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3F87" w:rsidRDefault="004D02F0" w:rsidP="00A91AD6">
      <w:pPr>
        <w:pStyle w:val="Corpotesto"/>
      </w:pPr>
      <w:r>
        <w:t xml:space="preserve">NUOVE TECNOLOGIE, </w:t>
      </w:r>
      <w:r w:rsidR="00A91AD6">
        <w:t>ATTEGGIAMENTO VERSO LO STUDIO</w:t>
      </w:r>
      <w:r w:rsidRPr="004D02F0">
        <w:t xml:space="preserve"> </w:t>
      </w:r>
      <w:r>
        <w:t>E CREATIVITA’</w:t>
      </w:r>
      <w:r w:rsidR="00A91AD6">
        <w:t xml:space="preserve">: UNA RICERCA CON STUDENTI DI SCUOLA SECONDARIA DI PRIMO GRADO </w:t>
      </w:r>
    </w:p>
    <w:p w:rsidR="00613F87" w:rsidRPr="004A280F" w:rsidRDefault="00613F87" w:rsidP="00613F87">
      <w:pPr>
        <w:pStyle w:val="Corpotesto"/>
        <w:ind w:firstLine="709"/>
        <w:jc w:val="center"/>
      </w:pPr>
    </w:p>
    <w:p w:rsidR="00613F87" w:rsidRPr="00CE605F" w:rsidRDefault="00613F87" w:rsidP="00613F87">
      <w:pPr>
        <w:pStyle w:val="Corpotesto"/>
        <w:jc w:val="center"/>
        <w:rPr>
          <w:vertAlign w:val="superscript"/>
        </w:rPr>
      </w:pPr>
      <w:r>
        <w:t xml:space="preserve">Annalisa </w:t>
      </w:r>
      <w:proofErr w:type="spellStart"/>
      <w:r>
        <w:t>Versari</w:t>
      </w:r>
      <w:proofErr w:type="spellEnd"/>
      <w:r>
        <w:t xml:space="preserve"> </w:t>
      </w:r>
      <w:r w:rsidRPr="006F7C31">
        <w:rPr>
          <w:vertAlign w:val="superscript"/>
        </w:rPr>
        <w:t>1</w:t>
      </w:r>
      <w:r>
        <w:t>, Alessia Cadamuro</w:t>
      </w:r>
      <w:r w:rsidRPr="006F7C31">
        <w:rPr>
          <w:vertAlign w:val="superscript"/>
        </w:rPr>
        <w:t>1</w:t>
      </w:r>
      <w:r w:rsidR="00A91AD6">
        <w:rPr>
          <w:vertAlign w:val="subscript"/>
        </w:rPr>
        <w:t xml:space="preserve">, </w:t>
      </w:r>
      <w:r w:rsidR="00A91AD6" w:rsidRPr="00A91AD6">
        <w:t>Alessandra Farneti</w:t>
      </w:r>
      <w:r w:rsidR="00CE605F">
        <w:rPr>
          <w:vertAlign w:val="superscript"/>
        </w:rPr>
        <w:t>2</w:t>
      </w:r>
    </w:p>
    <w:p w:rsidR="00613F87" w:rsidRDefault="00613F87" w:rsidP="00613F87">
      <w:pPr>
        <w:pStyle w:val="Corpotesto"/>
      </w:pPr>
    </w:p>
    <w:p w:rsidR="00613F87" w:rsidRDefault="00613F87" w:rsidP="00A91AD6">
      <w:pPr>
        <w:pStyle w:val="Corpotesto"/>
        <w:rPr>
          <w:sz w:val="23"/>
          <w:szCs w:val="23"/>
        </w:rPr>
      </w:pPr>
      <w:r w:rsidRPr="0063157B">
        <w:rPr>
          <w:sz w:val="23"/>
          <w:szCs w:val="23"/>
          <w:vertAlign w:val="superscript"/>
        </w:rPr>
        <w:t>1</w:t>
      </w:r>
      <w:r>
        <w:rPr>
          <w:sz w:val="23"/>
          <w:szCs w:val="23"/>
        </w:rPr>
        <w:t xml:space="preserve"> Dipartimento di Educazione e Scienze Umane, Università </w:t>
      </w:r>
      <w:r w:rsidR="00CE605F">
        <w:rPr>
          <w:sz w:val="23"/>
          <w:szCs w:val="23"/>
        </w:rPr>
        <w:t>di Modena e Reggio Emilia</w:t>
      </w:r>
    </w:p>
    <w:p w:rsidR="00613F87" w:rsidRPr="00CE605F" w:rsidRDefault="00CE605F" w:rsidP="00A91AD6">
      <w:pPr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CE605F">
        <w:rPr>
          <w:rFonts w:ascii="Times New Roman" w:eastAsia="Times New Roman" w:hAnsi="Times New Roman" w:cs="Times New Roman"/>
          <w:sz w:val="23"/>
          <w:szCs w:val="23"/>
          <w:lang w:eastAsia="it-IT"/>
        </w:rPr>
        <w:t>Fa</w:t>
      </w:r>
      <w:r>
        <w:rPr>
          <w:rFonts w:ascii="Times New Roman" w:eastAsia="Times New Roman" w:hAnsi="Times New Roman" w:cs="Times New Roman"/>
          <w:sz w:val="23"/>
          <w:szCs w:val="23"/>
          <w:lang w:eastAsia="it-IT"/>
        </w:rPr>
        <w:t>coltà di Scienze della Formazione, Libera Università di Bolzano</w:t>
      </w:r>
    </w:p>
    <w:p w:rsidR="00613F87" w:rsidRDefault="00613F87" w:rsidP="00A91AD6">
      <w:pPr>
        <w:pStyle w:val="Default"/>
        <w:jc w:val="both"/>
        <w:rPr>
          <w:b/>
          <w:bCs/>
          <w:sz w:val="23"/>
          <w:szCs w:val="23"/>
        </w:rPr>
      </w:pPr>
      <w:r w:rsidRPr="00EA79C8">
        <w:rPr>
          <w:b/>
          <w:bCs/>
          <w:sz w:val="23"/>
          <w:szCs w:val="23"/>
        </w:rPr>
        <w:t xml:space="preserve">Introduzione </w:t>
      </w:r>
    </w:p>
    <w:p w:rsidR="00BD4A58" w:rsidRPr="00A91AD6" w:rsidRDefault="00BD4A58" w:rsidP="00A91AD6">
      <w:pPr>
        <w:pStyle w:val="Default"/>
        <w:jc w:val="both"/>
        <w:rPr>
          <w:rFonts w:eastAsiaTheme="minorHAnsi"/>
          <w:color w:val="auto"/>
          <w:lang w:eastAsia="en-US"/>
        </w:rPr>
      </w:pPr>
      <w:r w:rsidRPr="00A91AD6">
        <w:rPr>
          <w:rFonts w:eastAsiaTheme="minorHAnsi"/>
          <w:color w:val="auto"/>
          <w:lang w:eastAsia="en-US"/>
        </w:rPr>
        <w:t>L’introduzione di nuove tecnologie</w:t>
      </w:r>
      <w:r w:rsidR="004F6CEB">
        <w:rPr>
          <w:rFonts w:eastAsiaTheme="minorHAnsi"/>
          <w:color w:val="auto"/>
          <w:lang w:eastAsia="en-US"/>
        </w:rPr>
        <w:t xml:space="preserve"> (ICT)</w:t>
      </w:r>
      <w:r w:rsidRPr="00A91AD6">
        <w:rPr>
          <w:rFonts w:eastAsiaTheme="minorHAnsi"/>
          <w:color w:val="auto"/>
          <w:lang w:eastAsia="en-US"/>
        </w:rPr>
        <w:t xml:space="preserve"> </w:t>
      </w:r>
      <w:r w:rsidR="00611138">
        <w:rPr>
          <w:rFonts w:eastAsiaTheme="minorHAnsi"/>
          <w:color w:val="auto"/>
          <w:lang w:eastAsia="en-US"/>
        </w:rPr>
        <w:t>a</w:t>
      </w:r>
      <w:r w:rsidRPr="00A91AD6">
        <w:rPr>
          <w:rFonts w:eastAsiaTheme="minorHAnsi"/>
          <w:color w:val="auto"/>
          <w:lang w:eastAsia="en-US"/>
        </w:rPr>
        <w:t xml:space="preserve"> scuola </w:t>
      </w:r>
      <w:r w:rsidR="00611138">
        <w:rPr>
          <w:rFonts w:eastAsiaTheme="minorHAnsi"/>
          <w:color w:val="auto"/>
          <w:lang w:eastAsia="en-US"/>
        </w:rPr>
        <w:t>è un’</w:t>
      </w:r>
      <w:r w:rsidRPr="00A91AD6">
        <w:rPr>
          <w:rFonts w:eastAsiaTheme="minorHAnsi"/>
          <w:color w:val="auto"/>
          <w:lang w:eastAsia="en-US"/>
        </w:rPr>
        <w:t xml:space="preserve">occasione </w:t>
      </w:r>
      <w:r w:rsidR="00611138" w:rsidRPr="00A91AD6">
        <w:rPr>
          <w:rFonts w:eastAsiaTheme="minorHAnsi"/>
          <w:color w:val="auto"/>
          <w:lang w:eastAsia="en-US"/>
        </w:rPr>
        <w:t xml:space="preserve">per riflettere </w:t>
      </w:r>
      <w:r w:rsidR="00611138">
        <w:rPr>
          <w:rFonts w:eastAsiaTheme="minorHAnsi"/>
          <w:color w:val="auto"/>
          <w:lang w:eastAsia="en-US"/>
        </w:rPr>
        <w:t xml:space="preserve">ed innovare i </w:t>
      </w:r>
      <w:r w:rsidRPr="00A91AD6">
        <w:rPr>
          <w:rFonts w:eastAsiaTheme="minorHAnsi"/>
          <w:color w:val="auto"/>
          <w:lang w:eastAsia="en-US"/>
        </w:rPr>
        <w:t>processi</w:t>
      </w:r>
      <w:r w:rsidR="00611138">
        <w:rPr>
          <w:rFonts w:eastAsiaTheme="minorHAnsi"/>
          <w:color w:val="auto"/>
          <w:lang w:eastAsia="en-US"/>
        </w:rPr>
        <w:t xml:space="preserve"> di insegnamento-apprendimento</w:t>
      </w:r>
      <w:r w:rsidRPr="009F5586">
        <w:rPr>
          <w:rFonts w:eastAsiaTheme="minorHAnsi"/>
          <w:color w:val="auto"/>
          <w:lang w:eastAsia="en-US"/>
        </w:rPr>
        <w:t xml:space="preserve">. </w:t>
      </w:r>
      <w:r w:rsidR="00CE605F">
        <w:rPr>
          <w:rFonts w:eastAsiaTheme="minorHAnsi"/>
          <w:color w:val="auto"/>
          <w:lang w:eastAsia="en-US"/>
        </w:rPr>
        <w:t>Se adeguatamente introdotti ed utilizzati, g</w:t>
      </w:r>
      <w:r w:rsidRPr="00A91AD6">
        <w:rPr>
          <w:rFonts w:eastAsiaTheme="minorHAnsi"/>
          <w:color w:val="auto"/>
          <w:lang w:eastAsia="en-US"/>
        </w:rPr>
        <w:t xml:space="preserve">li strumenti tecnologici possono </w:t>
      </w:r>
      <w:r w:rsidR="0012095C">
        <w:rPr>
          <w:rFonts w:eastAsiaTheme="minorHAnsi"/>
          <w:color w:val="auto"/>
          <w:lang w:eastAsia="en-US"/>
        </w:rPr>
        <w:t xml:space="preserve">sostenere </w:t>
      </w:r>
      <w:r w:rsidRPr="00A91AD6">
        <w:rPr>
          <w:rFonts w:eastAsiaTheme="minorHAnsi"/>
          <w:color w:val="auto"/>
          <w:lang w:eastAsia="en-US"/>
        </w:rPr>
        <w:t>la riflessione metacognitiva</w:t>
      </w:r>
      <w:r w:rsidR="0012095C">
        <w:rPr>
          <w:rFonts w:eastAsiaTheme="minorHAnsi"/>
          <w:color w:val="auto"/>
          <w:lang w:eastAsia="en-US"/>
        </w:rPr>
        <w:t xml:space="preserve"> e </w:t>
      </w:r>
      <w:r w:rsidR="004F6CEB">
        <w:rPr>
          <w:rFonts w:eastAsiaTheme="minorHAnsi"/>
          <w:color w:val="auto"/>
          <w:lang w:eastAsia="en-US"/>
        </w:rPr>
        <w:t>l’autoregolazione</w:t>
      </w:r>
      <w:r w:rsidRPr="009F5586">
        <w:rPr>
          <w:rFonts w:eastAsiaTheme="minorHAnsi"/>
          <w:color w:val="auto"/>
          <w:lang w:eastAsia="en-US"/>
        </w:rPr>
        <w:t xml:space="preserve"> </w:t>
      </w:r>
      <w:r w:rsidR="00611138">
        <w:rPr>
          <w:rFonts w:eastAsiaTheme="minorHAnsi"/>
          <w:color w:val="auto"/>
          <w:lang w:eastAsia="en-US"/>
        </w:rPr>
        <w:t xml:space="preserve">e </w:t>
      </w:r>
      <w:r w:rsidR="00D8427E">
        <w:rPr>
          <w:rFonts w:eastAsiaTheme="minorHAnsi"/>
          <w:color w:val="auto"/>
          <w:lang w:eastAsia="en-US"/>
        </w:rPr>
        <w:t xml:space="preserve">possono </w:t>
      </w:r>
      <w:r w:rsidR="00AC5B78">
        <w:rPr>
          <w:rFonts w:eastAsiaTheme="minorHAnsi"/>
          <w:color w:val="auto"/>
          <w:lang w:eastAsia="en-US"/>
        </w:rPr>
        <w:t>contribuire allo sviluppo del pensiero creativo,</w:t>
      </w:r>
      <w:r w:rsidRPr="00A91AD6">
        <w:rPr>
          <w:rFonts w:eastAsiaTheme="minorHAnsi"/>
          <w:color w:val="auto"/>
          <w:lang w:eastAsia="en-US"/>
        </w:rPr>
        <w:t xml:space="preserve"> grazie alla </w:t>
      </w:r>
      <w:r w:rsidR="00A91AD6" w:rsidRPr="00A91AD6">
        <w:rPr>
          <w:rFonts w:eastAsiaTheme="minorHAnsi"/>
          <w:color w:val="auto"/>
          <w:lang w:eastAsia="en-US"/>
        </w:rPr>
        <w:t>multime</w:t>
      </w:r>
      <w:r w:rsidR="00AC5B78">
        <w:rPr>
          <w:rFonts w:eastAsiaTheme="minorHAnsi"/>
          <w:color w:val="auto"/>
          <w:lang w:eastAsia="en-US"/>
        </w:rPr>
        <w:t xml:space="preserve">dialità e </w:t>
      </w:r>
      <w:r w:rsidRPr="00A91AD6">
        <w:rPr>
          <w:rFonts w:eastAsiaTheme="minorHAnsi"/>
          <w:color w:val="auto"/>
          <w:lang w:eastAsia="en-US"/>
        </w:rPr>
        <w:t xml:space="preserve">flessibilità </w:t>
      </w:r>
      <w:r w:rsidR="00611138">
        <w:rPr>
          <w:rFonts w:eastAsiaTheme="minorHAnsi"/>
          <w:color w:val="auto"/>
          <w:lang w:eastAsia="en-US"/>
        </w:rPr>
        <w:t>dei supporti.</w:t>
      </w:r>
      <w:r w:rsidR="00AC5B78">
        <w:rPr>
          <w:rFonts w:eastAsiaTheme="minorHAnsi"/>
          <w:color w:val="auto"/>
          <w:lang w:eastAsia="en-US"/>
        </w:rPr>
        <w:t xml:space="preserve"> </w:t>
      </w:r>
      <w:r w:rsidR="00D8427E">
        <w:rPr>
          <w:rFonts w:eastAsiaTheme="minorHAnsi"/>
          <w:color w:val="auto"/>
          <w:lang w:eastAsia="en-US"/>
        </w:rPr>
        <w:t>Infine</w:t>
      </w:r>
      <w:r w:rsidR="004F6CEB">
        <w:rPr>
          <w:rFonts w:eastAsiaTheme="minorHAnsi"/>
          <w:color w:val="auto"/>
          <w:lang w:eastAsia="en-US"/>
        </w:rPr>
        <w:t xml:space="preserve">, </w:t>
      </w:r>
      <w:r w:rsidR="00D8427E">
        <w:rPr>
          <w:rFonts w:eastAsiaTheme="minorHAnsi"/>
          <w:color w:val="auto"/>
          <w:lang w:eastAsia="en-US"/>
        </w:rPr>
        <w:t>rappresentano un’opportunità per migliorare</w:t>
      </w:r>
      <w:r w:rsidR="00AC5B78">
        <w:rPr>
          <w:rFonts w:eastAsiaTheme="minorHAnsi"/>
          <w:color w:val="auto"/>
          <w:lang w:eastAsia="en-US"/>
        </w:rPr>
        <w:t xml:space="preserve"> </w:t>
      </w:r>
      <w:r w:rsidR="00D8427E">
        <w:rPr>
          <w:rFonts w:eastAsiaTheme="minorHAnsi"/>
          <w:color w:val="auto"/>
          <w:lang w:eastAsia="en-US"/>
        </w:rPr>
        <w:t>l’atteggiamento</w:t>
      </w:r>
      <w:r w:rsidR="00AC5B78">
        <w:rPr>
          <w:rFonts w:eastAsiaTheme="minorHAnsi"/>
          <w:color w:val="auto"/>
          <w:lang w:eastAsia="en-US"/>
        </w:rPr>
        <w:t xml:space="preserve"> </w:t>
      </w:r>
      <w:r w:rsidR="00D8427E">
        <w:rPr>
          <w:rFonts w:eastAsiaTheme="minorHAnsi"/>
          <w:color w:val="auto"/>
          <w:lang w:eastAsia="en-US"/>
        </w:rPr>
        <w:t>emotivo-</w:t>
      </w:r>
      <w:r w:rsidR="00AC5B78">
        <w:rPr>
          <w:rFonts w:eastAsiaTheme="minorHAnsi"/>
          <w:color w:val="auto"/>
          <w:lang w:eastAsia="en-US"/>
        </w:rPr>
        <w:t>motivazionale degli student</w:t>
      </w:r>
      <w:r w:rsidR="0012095C">
        <w:rPr>
          <w:rFonts w:eastAsiaTheme="minorHAnsi"/>
          <w:color w:val="auto"/>
          <w:lang w:eastAsia="en-US"/>
        </w:rPr>
        <w:t>i verso la scuola, aumentando</w:t>
      </w:r>
      <w:r w:rsidR="00AC5B78">
        <w:rPr>
          <w:rFonts w:eastAsiaTheme="minorHAnsi"/>
          <w:color w:val="auto"/>
          <w:lang w:eastAsia="en-US"/>
        </w:rPr>
        <w:t xml:space="preserve"> </w:t>
      </w:r>
      <w:r w:rsidR="00D8427E">
        <w:rPr>
          <w:rFonts w:eastAsiaTheme="minorHAnsi"/>
          <w:color w:val="auto"/>
          <w:lang w:eastAsia="en-US"/>
        </w:rPr>
        <w:t>partecipazione e socialità.</w:t>
      </w:r>
      <w:r w:rsidR="00AC5B78">
        <w:rPr>
          <w:rFonts w:eastAsiaTheme="minorHAnsi"/>
          <w:color w:val="auto"/>
          <w:lang w:eastAsia="en-US"/>
        </w:rPr>
        <w:t xml:space="preserve">  </w:t>
      </w:r>
    </w:p>
    <w:p w:rsidR="00BD4A58" w:rsidRDefault="00BD4A58" w:rsidP="00A91AD6">
      <w:pPr>
        <w:pStyle w:val="Default"/>
        <w:jc w:val="both"/>
        <w:rPr>
          <w:rFonts w:eastAsiaTheme="minorHAnsi"/>
          <w:color w:val="auto"/>
          <w:lang w:eastAsia="en-US"/>
        </w:rPr>
      </w:pPr>
    </w:p>
    <w:p w:rsidR="00AC5B78" w:rsidRPr="00A91AD6" w:rsidRDefault="00AC5B78" w:rsidP="00A91AD6">
      <w:pPr>
        <w:pStyle w:val="Default"/>
        <w:jc w:val="both"/>
        <w:rPr>
          <w:rFonts w:eastAsiaTheme="minorHAnsi"/>
          <w:color w:val="auto"/>
          <w:lang w:eastAsia="en-US"/>
        </w:rPr>
      </w:pPr>
    </w:p>
    <w:p w:rsidR="0070219A" w:rsidRDefault="008405CF" w:rsidP="00A91AD6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Metodo</w:t>
      </w:r>
    </w:p>
    <w:p w:rsidR="00E75F62" w:rsidRDefault="008405CF" w:rsidP="00A91AD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Allo scopo di indagare </w:t>
      </w:r>
      <w:r w:rsidR="002134A7">
        <w:rPr>
          <w:rFonts w:ascii="Times New Roman" w:hAnsi="Times New Roman" w:cs="Times New Roman"/>
          <w:sz w:val="24"/>
          <w:szCs w:val="24"/>
        </w:rPr>
        <w:t xml:space="preserve">la relazione </w:t>
      </w:r>
      <w:r>
        <w:rPr>
          <w:rFonts w:ascii="Times New Roman" w:hAnsi="Times New Roman" w:cs="Times New Roman"/>
          <w:sz w:val="24"/>
          <w:szCs w:val="24"/>
        </w:rPr>
        <w:t>tra</w:t>
      </w:r>
      <w:r w:rsidR="00BD4A58">
        <w:rPr>
          <w:rFonts w:ascii="Times New Roman" w:hAnsi="Times New Roman" w:cs="Times New Roman"/>
          <w:sz w:val="24"/>
          <w:szCs w:val="24"/>
        </w:rPr>
        <w:t xml:space="preserve"> 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64E5">
        <w:rPr>
          <w:rFonts w:ascii="Times New Roman" w:hAnsi="Times New Roman" w:cs="Times New Roman"/>
          <w:sz w:val="24"/>
          <w:szCs w:val="24"/>
        </w:rPr>
        <w:t>ICT</w:t>
      </w:r>
      <w:r w:rsidR="002633B6">
        <w:rPr>
          <w:rFonts w:ascii="Times New Roman" w:hAnsi="Times New Roman" w:cs="Times New Roman"/>
          <w:sz w:val="24"/>
          <w:szCs w:val="24"/>
        </w:rPr>
        <w:t>, in particolare la Lavagna Interattiva Multimediale (LIM),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134A7">
        <w:rPr>
          <w:rFonts w:ascii="Times New Roman" w:hAnsi="Times New Roman" w:cs="Times New Roman"/>
          <w:sz w:val="24"/>
          <w:szCs w:val="24"/>
        </w:rPr>
        <w:t xml:space="preserve">i processi metacognitivi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="002633B6">
        <w:rPr>
          <w:rFonts w:ascii="Times New Roman" w:hAnsi="Times New Roman" w:cs="Times New Roman"/>
          <w:sz w:val="24"/>
          <w:szCs w:val="24"/>
        </w:rPr>
        <w:t xml:space="preserve">la </w:t>
      </w:r>
      <w:r>
        <w:rPr>
          <w:rFonts w:ascii="Times New Roman" w:hAnsi="Times New Roman" w:cs="Times New Roman"/>
          <w:sz w:val="24"/>
          <w:szCs w:val="24"/>
        </w:rPr>
        <w:t>creatività</w:t>
      </w:r>
      <w:r w:rsidR="0012095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6F5A">
        <w:rPr>
          <w:rFonts w:ascii="Times New Roman" w:hAnsi="Times New Roman" w:cs="Times New Roman"/>
          <w:sz w:val="24"/>
          <w:szCs w:val="24"/>
        </w:rPr>
        <w:t xml:space="preserve">abbiamo condotto </w:t>
      </w:r>
      <w:r>
        <w:rPr>
          <w:rFonts w:ascii="Times New Roman" w:hAnsi="Times New Roman" w:cs="Times New Roman"/>
          <w:sz w:val="24"/>
          <w:szCs w:val="24"/>
        </w:rPr>
        <w:t xml:space="preserve">una ricerca </w:t>
      </w:r>
      <w:r w:rsidR="002633B6">
        <w:rPr>
          <w:rFonts w:ascii="Times New Roman" w:hAnsi="Times New Roman" w:cs="Times New Roman"/>
          <w:sz w:val="24"/>
          <w:szCs w:val="24"/>
        </w:rPr>
        <w:t xml:space="preserve">su un campione di </w:t>
      </w:r>
      <w:r w:rsidR="002633B6" w:rsidRPr="0070219A">
        <w:rPr>
          <w:rFonts w:ascii="Times New Roman" w:hAnsi="Times New Roman" w:cs="Times New Roman"/>
          <w:sz w:val="24"/>
          <w:szCs w:val="24"/>
        </w:rPr>
        <w:t xml:space="preserve">343 studenti </w:t>
      </w:r>
      <w:r w:rsidR="002633B6">
        <w:rPr>
          <w:rFonts w:ascii="Times New Roman" w:hAnsi="Times New Roman" w:cs="Times New Roman"/>
          <w:sz w:val="24"/>
          <w:szCs w:val="24"/>
        </w:rPr>
        <w:t>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11138">
        <w:rPr>
          <w:rFonts w:ascii="Times New Roman" w:hAnsi="Times New Roman" w:cs="Times New Roman"/>
          <w:sz w:val="24"/>
          <w:szCs w:val="24"/>
        </w:rPr>
        <w:t xml:space="preserve">scuola </w:t>
      </w:r>
      <w:r>
        <w:rPr>
          <w:rFonts w:ascii="Times New Roman" w:hAnsi="Times New Roman" w:cs="Times New Roman"/>
          <w:sz w:val="24"/>
          <w:szCs w:val="24"/>
        </w:rPr>
        <w:t>secondaria di primo grado, di età compresa tra 11 e 15 anni</w:t>
      </w:r>
      <w:r w:rsidR="0070219A">
        <w:rPr>
          <w:rFonts w:ascii="Times New Roman" w:hAnsi="Times New Roman" w:cs="Times New Roman"/>
          <w:sz w:val="24"/>
          <w:szCs w:val="24"/>
        </w:rPr>
        <w:t>.</w:t>
      </w:r>
      <w:r w:rsidR="00F7341C">
        <w:rPr>
          <w:rFonts w:ascii="Times New Roman" w:hAnsi="Times New Roman" w:cs="Times New Roman"/>
          <w:sz w:val="24"/>
          <w:szCs w:val="24"/>
        </w:rPr>
        <w:t xml:space="preserve"> </w:t>
      </w:r>
      <w:r w:rsidR="0012095C">
        <w:rPr>
          <w:rFonts w:ascii="Times New Roman" w:hAnsi="Times New Roman" w:cs="Times New Roman"/>
          <w:sz w:val="24"/>
          <w:szCs w:val="24"/>
        </w:rPr>
        <w:t>A ciascun</w:t>
      </w:r>
      <w:r w:rsidR="009D0B9C">
        <w:rPr>
          <w:rFonts w:ascii="Times New Roman" w:hAnsi="Times New Roman" w:cs="Times New Roman"/>
          <w:sz w:val="24"/>
          <w:szCs w:val="24"/>
        </w:rPr>
        <w:t xml:space="preserve"> studente </w:t>
      </w:r>
      <w:r w:rsidR="00106F5A">
        <w:rPr>
          <w:rFonts w:ascii="Times New Roman" w:hAnsi="Times New Roman" w:cs="Times New Roman"/>
          <w:sz w:val="24"/>
          <w:szCs w:val="24"/>
        </w:rPr>
        <w:t xml:space="preserve">sono stati somministrati alcuni questionari che intendevano indagare: </w:t>
      </w:r>
      <w:r w:rsidR="009D0B9C" w:rsidRPr="00986F95">
        <w:rPr>
          <w:rFonts w:ascii="Times New Roman" w:hAnsi="Times New Roman" w:cs="Times New Roman"/>
          <w:sz w:val="24"/>
          <w:szCs w:val="24"/>
        </w:rPr>
        <w:t>l'approccio allo studio (QAS-AMOS 8-15</w:t>
      </w:r>
      <w:r w:rsidR="009D0B9C">
        <w:rPr>
          <w:rFonts w:ascii="Times New Roman" w:hAnsi="Times New Roman" w:cs="Times New Roman"/>
          <w:sz w:val="24"/>
          <w:szCs w:val="24"/>
        </w:rPr>
        <w:t>)</w:t>
      </w:r>
      <w:r w:rsidR="00106F5A">
        <w:rPr>
          <w:rFonts w:ascii="Times New Roman" w:hAnsi="Times New Roman" w:cs="Times New Roman"/>
          <w:sz w:val="24"/>
          <w:szCs w:val="24"/>
        </w:rPr>
        <w:t xml:space="preserve">; </w:t>
      </w:r>
      <w:r w:rsidR="00D266B4">
        <w:rPr>
          <w:rFonts w:ascii="Times New Roman" w:hAnsi="Times New Roman" w:cs="Times New Roman"/>
          <w:sz w:val="24"/>
          <w:szCs w:val="24"/>
        </w:rPr>
        <w:t>l’</w:t>
      </w:r>
      <w:r w:rsidR="0070219A" w:rsidRPr="00F7341C">
        <w:rPr>
          <w:rFonts w:ascii="Times New Roman" w:hAnsi="Times New Roman" w:cs="Times New Roman"/>
          <w:sz w:val="24"/>
          <w:szCs w:val="24"/>
        </w:rPr>
        <w:t xml:space="preserve">utilizzo della LIM </w:t>
      </w:r>
      <w:r w:rsidR="00610648">
        <w:rPr>
          <w:rFonts w:ascii="Times New Roman" w:hAnsi="Times New Roman" w:cs="Times New Roman"/>
          <w:sz w:val="24"/>
          <w:szCs w:val="24"/>
        </w:rPr>
        <w:t>in classe (</w:t>
      </w:r>
      <w:proofErr w:type="spellStart"/>
      <w:r w:rsidR="00610648">
        <w:rPr>
          <w:rFonts w:ascii="Times New Roman" w:hAnsi="Times New Roman" w:cs="Times New Roman"/>
          <w:sz w:val="24"/>
          <w:szCs w:val="24"/>
        </w:rPr>
        <w:t>IWBs</w:t>
      </w:r>
      <w:proofErr w:type="spellEnd"/>
      <w:r w:rsidR="00610648">
        <w:rPr>
          <w:rFonts w:ascii="Times New Roman" w:hAnsi="Times New Roman" w:cs="Times New Roman"/>
          <w:sz w:val="24"/>
          <w:szCs w:val="24"/>
        </w:rPr>
        <w:t>)</w:t>
      </w:r>
      <w:r w:rsidR="00F7341C">
        <w:rPr>
          <w:rFonts w:ascii="Times New Roman" w:hAnsi="Times New Roman" w:cs="Times New Roman"/>
          <w:sz w:val="24"/>
          <w:szCs w:val="24"/>
        </w:rPr>
        <w:t xml:space="preserve">, </w:t>
      </w:r>
      <w:r w:rsidR="00106F5A">
        <w:rPr>
          <w:rFonts w:ascii="Times New Roman" w:hAnsi="Times New Roman" w:cs="Times New Roman"/>
          <w:sz w:val="24"/>
          <w:szCs w:val="24"/>
        </w:rPr>
        <w:t xml:space="preserve">il </w:t>
      </w:r>
      <w:r w:rsidR="00F7341C">
        <w:rPr>
          <w:rFonts w:ascii="Times New Roman" w:hAnsi="Times New Roman" w:cs="Times New Roman"/>
          <w:sz w:val="24"/>
          <w:szCs w:val="24"/>
        </w:rPr>
        <w:t xml:space="preserve">tempo trascorso in internet e </w:t>
      </w:r>
      <w:r w:rsidR="00106F5A">
        <w:rPr>
          <w:rFonts w:ascii="Times New Roman" w:hAnsi="Times New Roman" w:cs="Times New Roman"/>
          <w:sz w:val="24"/>
          <w:szCs w:val="24"/>
        </w:rPr>
        <w:t xml:space="preserve">la </w:t>
      </w:r>
      <w:r w:rsidR="0070219A" w:rsidRPr="00F7341C">
        <w:rPr>
          <w:rFonts w:ascii="Times New Roman" w:hAnsi="Times New Roman" w:cs="Times New Roman"/>
          <w:sz w:val="24"/>
          <w:szCs w:val="24"/>
        </w:rPr>
        <w:t>frequenza di utilizzo dei videogiochi</w:t>
      </w:r>
      <w:r w:rsidR="00F7341C">
        <w:rPr>
          <w:rFonts w:ascii="Times New Roman" w:hAnsi="Times New Roman" w:cs="Times New Roman"/>
          <w:sz w:val="24"/>
          <w:szCs w:val="24"/>
        </w:rPr>
        <w:t xml:space="preserve">. </w:t>
      </w:r>
      <w:r w:rsidR="00E75F62">
        <w:rPr>
          <w:rFonts w:ascii="Times New Roman" w:hAnsi="Times New Roman" w:cs="Times New Roman"/>
          <w:sz w:val="24"/>
          <w:szCs w:val="24"/>
        </w:rPr>
        <w:t xml:space="preserve">Agli studenti è stata </w:t>
      </w:r>
      <w:r w:rsidR="00986F95">
        <w:rPr>
          <w:rFonts w:ascii="Times New Roman" w:hAnsi="Times New Roman" w:cs="Times New Roman"/>
          <w:sz w:val="24"/>
          <w:szCs w:val="24"/>
        </w:rPr>
        <w:t>infine</w:t>
      </w:r>
      <w:r w:rsidR="002633B6">
        <w:rPr>
          <w:rFonts w:ascii="Times New Roman" w:hAnsi="Times New Roman" w:cs="Times New Roman"/>
          <w:sz w:val="24"/>
          <w:szCs w:val="24"/>
        </w:rPr>
        <w:t xml:space="preserve"> proposta una prova di creatività (</w:t>
      </w:r>
      <w:r w:rsidR="003A0D8B" w:rsidRPr="003A0D8B">
        <w:rPr>
          <w:rFonts w:ascii="Times New Roman" w:hAnsi="Times New Roman" w:cs="Times New Roman"/>
          <w:sz w:val="24"/>
          <w:szCs w:val="24"/>
        </w:rPr>
        <w:t xml:space="preserve">Alternative </w:t>
      </w:r>
      <w:proofErr w:type="spellStart"/>
      <w:r w:rsidR="003A0D8B" w:rsidRPr="003A0D8B">
        <w:rPr>
          <w:rFonts w:ascii="Times New Roman" w:hAnsi="Times New Roman" w:cs="Times New Roman"/>
          <w:sz w:val="24"/>
          <w:szCs w:val="24"/>
        </w:rPr>
        <w:t>Uses</w:t>
      </w:r>
      <w:proofErr w:type="spellEnd"/>
      <w:r w:rsidR="003A0D8B" w:rsidRPr="003A0D8B">
        <w:rPr>
          <w:rFonts w:ascii="Times New Roman" w:hAnsi="Times New Roman" w:cs="Times New Roman"/>
          <w:sz w:val="24"/>
          <w:szCs w:val="24"/>
        </w:rPr>
        <w:t xml:space="preserve"> Task</w:t>
      </w:r>
      <w:r w:rsidR="002633B6">
        <w:rPr>
          <w:rFonts w:ascii="Times New Roman" w:hAnsi="Times New Roman" w:cs="Times New Roman"/>
          <w:sz w:val="24"/>
          <w:szCs w:val="24"/>
        </w:rPr>
        <w:t xml:space="preserve">, </w:t>
      </w:r>
      <w:r w:rsidR="00D41079">
        <w:rPr>
          <w:rFonts w:ascii="Times New Roman" w:hAnsi="Times New Roman" w:cs="Times New Roman"/>
          <w:sz w:val="24"/>
          <w:szCs w:val="24"/>
        </w:rPr>
        <w:t>Guilford,</w:t>
      </w:r>
      <w:r w:rsidR="003A0D8B" w:rsidRPr="003A0D8B">
        <w:rPr>
          <w:rFonts w:ascii="Times New Roman" w:hAnsi="Times New Roman" w:cs="Times New Roman"/>
          <w:sz w:val="24"/>
          <w:szCs w:val="24"/>
        </w:rPr>
        <w:t>1967)</w:t>
      </w:r>
      <w:r w:rsidR="003A0D8B">
        <w:rPr>
          <w:rFonts w:ascii="Times New Roman" w:hAnsi="Times New Roman" w:cs="Times New Roman"/>
          <w:sz w:val="24"/>
          <w:szCs w:val="24"/>
        </w:rPr>
        <w:t>.</w:t>
      </w:r>
      <w:r w:rsidR="00986F95">
        <w:rPr>
          <w:rFonts w:ascii="Times New Roman" w:hAnsi="Times New Roman" w:cs="Times New Roman"/>
          <w:sz w:val="24"/>
          <w:szCs w:val="24"/>
        </w:rPr>
        <w:t xml:space="preserve"> </w:t>
      </w:r>
      <w:r w:rsidR="00106F5A">
        <w:rPr>
          <w:rFonts w:ascii="Times New Roman" w:hAnsi="Times New Roman" w:cs="Times New Roman"/>
          <w:sz w:val="24"/>
          <w:szCs w:val="24"/>
        </w:rPr>
        <w:t>Gl</w:t>
      </w:r>
      <w:r w:rsidR="00E75F62">
        <w:rPr>
          <w:rFonts w:ascii="Times New Roman" w:hAnsi="Times New Roman" w:cs="Times New Roman"/>
          <w:sz w:val="24"/>
          <w:szCs w:val="24"/>
        </w:rPr>
        <w:t>i</w:t>
      </w:r>
      <w:r w:rsidR="00106F5A">
        <w:rPr>
          <w:rFonts w:ascii="Times New Roman" w:hAnsi="Times New Roman" w:cs="Times New Roman"/>
          <w:sz w:val="24"/>
          <w:szCs w:val="24"/>
        </w:rPr>
        <w:t xml:space="preserve"> i</w:t>
      </w:r>
      <w:r w:rsidR="00E75F62">
        <w:rPr>
          <w:rFonts w:ascii="Times New Roman" w:hAnsi="Times New Roman" w:cs="Times New Roman"/>
          <w:sz w:val="24"/>
          <w:szCs w:val="24"/>
        </w:rPr>
        <w:t>nsegnanti hanno</w:t>
      </w:r>
      <w:r w:rsidR="00106F5A">
        <w:rPr>
          <w:rFonts w:ascii="Times New Roman" w:hAnsi="Times New Roman" w:cs="Times New Roman"/>
          <w:sz w:val="24"/>
          <w:szCs w:val="24"/>
        </w:rPr>
        <w:t xml:space="preserve"> invece</w:t>
      </w:r>
      <w:r w:rsidR="00E75F62">
        <w:rPr>
          <w:rFonts w:ascii="Times New Roman" w:hAnsi="Times New Roman" w:cs="Times New Roman"/>
          <w:sz w:val="24"/>
          <w:szCs w:val="24"/>
        </w:rPr>
        <w:t xml:space="preserve"> risposto </w:t>
      </w:r>
      <w:r w:rsidR="002633B6">
        <w:rPr>
          <w:rFonts w:ascii="Times New Roman" w:hAnsi="Times New Roman" w:cs="Times New Roman"/>
          <w:sz w:val="24"/>
          <w:szCs w:val="24"/>
        </w:rPr>
        <w:t xml:space="preserve">ad un questionario </w:t>
      </w:r>
      <w:r w:rsidR="00106F5A">
        <w:rPr>
          <w:rFonts w:ascii="Times New Roman" w:hAnsi="Times New Roman" w:cs="Times New Roman"/>
          <w:sz w:val="24"/>
          <w:szCs w:val="24"/>
        </w:rPr>
        <w:t xml:space="preserve">sul loro </w:t>
      </w:r>
      <w:r w:rsidR="00611138">
        <w:rPr>
          <w:rFonts w:ascii="Times New Roman" w:hAnsi="Times New Roman" w:cs="Times New Roman"/>
          <w:sz w:val="24"/>
          <w:szCs w:val="24"/>
        </w:rPr>
        <w:t>utilizzo</w:t>
      </w:r>
      <w:r w:rsidR="001A64E5">
        <w:rPr>
          <w:rFonts w:ascii="Times New Roman" w:hAnsi="Times New Roman" w:cs="Times New Roman"/>
          <w:sz w:val="24"/>
          <w:szCs w:val="24"/>
        </w:rPr>
        <w:t xml:space="preserve"> </w:t>
      </w:r>
      <w:r w:rsidR="00611138">
        <w:rPr>
          <w:rFonts w:ascii="Times New Roman" w:hAnsi="Times New Roman" w:cs="Times New Roman"/>
          <w:sz w:val="24"/>
          <w:szCs w:val="24"/>
        </w:rPr>
        <w:t xml:space="preserve">delle </w:t>
      </w:r>
      <w:r w:rsidR="004F6CEB">
        <w:rPr>
          <w:rFonts w:ascii="Times New Roman" w:hAnsi="Times New Roman" w:cs="Times New Roman"/>
          <w:sz w:val="24"/>
          <w:szCs w:val="24"/>
        </w:rPr>
        <w:t>ICT</w:t>
      </w:r>
      <w:r w:rsidR="002633B6">
        <w:rPr>
          <w:rFonts w:ascii="Times New Roman" w:hAnsi="Times New Roman" w:cs="Times New Roman"/>
          <w:sz w:val="24"/>
          <w:szCs w:val="24"/>
        </w:rPr>
        <w:t xml:space="preserve"> </w:t>
      </w:r>
      <w:r w:rsidR="00106F5A">
        <w:rPr>
          <w:rFonts w:ascii="Times New Roman" w:hAnsi="Times New Roman" w:cs="Times New Roman"/>
          <w:sz w:val="24"/>
          <w:szCs w:val="24"/>
        </w:rPr>
        <w:t>in classe</w:t>
      </w:r>
      <w:r w:rsidR="00611138">
        <w:rPr>
          <w:rFonts w:ascii="Times New Roman" w:hAnsi="Times New Roman" w:cs="Times New Roman"/>
          <w:sz w:val="24"/>
          <w:szCs w:val="24"/>
        </w:rPr>
        <w:t>.</w:t>
      </w:r>
    </w:p>
    <w:p w:rsidR="007E1867" w:rsidRDefault="007E1867" w:rsidP="00A91AD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75F62" w:rsidRDefault="0073573E" w:rsidP="00A91AD6">
      <w:pPr>
        <w:pStyle w:val="Corpotesto"/>
        <w:rPr>
          <w:b/>
        </w:rPr>
      </w:pPr>
      <w:r>
        <w:rPr>
          <w:b/>
        </w:rPr>
        <w:t>Risultati</w:t>
      </w:r>
    </w:p>
    <w:p w:rsidR="00C10546" w:rsidRDefault="00106F5A" w:rsidP="00A91AD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analisi hanno</w:t>
      </w:r>
      <w:r w:rsidR="007D6D4B">
        <w:rPr>
          <w:rFonts w:ascii="Times New Roman" w:hAnsi="Times New Roman" w:cs="Times New Roman"/>
          <w:sz w:val="24"/>
          <w:szCs w:val="24"/>
        </w:rPr>
        <w:t xml:space="preserve"> </w:t>
      </w:r>
      <w:r w:rsidR="000950E8">
        <w:rPr>
          <w:rFonts w:ascii="Times New Roman" w:hAnsi="Times New Roman" w:cs="Times New Roman"/>
          <w:sz w:val="24"/>
          <w:szCs w:val="24"/>
        </w:rPr>
        <w:t>evidenzia</w:t>
      </w:r>
      <w:r>
        <w:rPr>
          <w:rFonts w:ascii="Times New Roman" w:hAnsi="Times New Roman" w:cs="Times New Roman"/>
          <w:sz w:val="24"/>
          <w:szCs w:val="24"/>
        </w:rPr>
        <w:t>to</w:t>
      </w:r>
      <w:r w:rsidR="007D6D4B">
        <w:rPr>
          <w:rFonts w:ascii="Times New Roman" w:hAnsi="Times New Roman" w:cs="Times New Roman"/>
          <w:sz w:val="24"/>
          <w:szCs w:val="24"/>
        </w:rPr>
        <w:t xml:space="preserve"> </w:t>
      </w:r>
      <w:r w:rsidR="007D361B">
        <w:rPr>
          <w:rFonts w:ascii="Times New Roman" w:hAnsi="Times New Roman" w:cs="Times New Roman"/>
          <w:sz w:val="24"/>
          <w:szCs w:val="24"/>
        </w:rPr>
        <w:t xml:space="preserve">una </w:t>
      </w:r>
      <w:r w:rsidR="00A6684F">
        <w:rPr>
          <w:rFonts w:ascii="Times New Roman" w:hAnsi="Times New Roman" w:cs="Times New Roman"/>
          <w:sz w:val="24"/>
          <w:szCs w:val="24"/>
        </w:rPr>
        <w:t xml:space="preserve">relazione positiva tra </w:t>
      </w:r>
      <w:r w:rsidR="00C10546">
        <w:rPr>
          <w:rFonts w:ascii="Times New Roman" w:hAnsi="Times New Roman" w:cs="Times New Roman"/>
          <w:sz w:val="24"/>
          <w:szCs w:val="24"/>
        </w:rPr>
        <w:t xml:space="preserve">l’utilizzo della LIM </w:t>
      </w:r>
      <w:r w:rsidR="00986F95">
        <w:rPr>
          <w:rFonts w:ascii="Times New Roman" w:hAnsi="Times New Roman" w:cs="Times New Roman"/>
          <w:sz w:val="24"/>
          <w:szCs w:val="24"/>
        </w:rPr>
        <w:t xml:space="preserve">in classe </w:t>
      </w:r>
      <w:r w:rsidR="00C10546">
        <w:rPr>
          <w:rFonts w:ascii="Times New Roman" w:hAnsi="Times New Roman" w:cs="Times New Roman"/>
          <w:sz w:val="24"/>
          <w:szCs w:val="24"/>
        </w:rPr>
        <w:t>e</w:t>
      </w:r>
      <w:r w:rsidR="004F6CEB">
        <w:rPr>
          <w:rFonts w:ascii="Times New Roman" w:hAnsi="Times New Roman" w:cs="Times New Roman"/>
          <w:sz w:val="24"/>
          <w:szCs w:val="24"/>
        </w:rPr>
        <w:t xml:space="preserve"> le variabili “concentrazione”, “atteggiamento verso la scuola” </w:t>
      </w:r>
      <w:proofErr w:type="gramStart"/>
      <w:r w:rsidR="004F6CEB">
        <w:rPr>
          <w:rFonts w:ascii="Times New Roman" w:hAnsi="Times New Roman" w:cs="Times New Roman"/>
          <w:sz w:val="24"/>
          <w:szCs w:val="24"/>
        </w:rPr>
        <w:t>e “</w:t>
      </w:r>
      <w:proofErr w:type="gramEnd"/>
      <w:r w:rsidR="004F6CEB">
        <w:rPr>
          <w:rFonts w:ascii="Times New Roman" w:hAnsi="Times New Roman" w:cs="Times New Roman"/>
          <w:sz w:val="24"/>
          <w:szCs w:val="24"/>
        </w:rPr>
        <w:t>organizzazione”</w:t>
      </w:r>
      <w:r w:rsidR="00C10546">
        <w:rPr>
          <w:rFonts w:ascii="Times New Roman" w:hAnsi="Times New Roman" w:cs="Times New Roman"/>
          <w:sz w:val="24"/>
          <w:szCs w:val="24"/>
        </w:rPr>
        <w:t xml:space="preserve"> </w:t>
      </w:r>
      <w:r w:rsidR="004F6CEB">
        <w:rPr>
          <w:rFonts w:ascii="Times New Roman" w:hAnsi="Times New Roman" w:cs="Times New Roman"/>
          <w:sz w:val="24"/>
          <w:szCs w:val="24"/>
        </w:rPr>
        <w:t>del QAS</w:t>
      </w:r>
      <w:r w:rsidR="007D361B">
        <w:rPr>
          <w:rFonts w:ascii="Times New Roman" w:hAnsi="Times New Roman" w:cs="Times New Roman"/>
          <w:sz w:val="24"/>
          <w:szCs w:val="24"/>
        </w:rPr>
        <w:t xml:space="preserve"> </w:t>
      </w:r>
      <w:r w:rsidR="001A64E5">
        <w:rPr>
          <w:rFonts w:ascii="Times New Roman" w:hAnsi="Times New Roman" w:cs="Times New Roman"/>
          <w:sz w:val="24"/>
          <w:szCs w:val="24"/>
        </w:rPr>
        <w:t xml:space="preserve">e </w:t>
      </w:r>
      <w:r w:rsidR="00C10546" w:rsidRPr="00BE3CA9">
        <w:rPr>
          <w:rFonts w:ascii="Times New Roman" w:hAnsi="Times New Roman" w:cs="Times New Roman"/>
          <w:sz w:val="24"/>
          <w:szCs w:val="24"/>
        </w:rPr>
        <w:t xml:space="preserve">una correlazione </w:t>
      </w:r>
      <w:r w:rsidR="00BE3CA9">
        <w:rPr>
          <w:rFonts w:ascii="Times New Roman" w:hAnsi="Times New Roman" w:cs="Times New Roman"/>
          <w:sz w:val="24"/>
          <w:szCs w:val="24"/>
        </w:rPr>
        <w:t>negativa</w:t>
      </w:r>
      <w:r w:rsidR="00C10546" w:rsidRPr="00BE3CA9">
        <w:rPr>
          <w:rFonts w:ascii="Times New Roman" w:hAnsi="Times New Roman" w:cs="Times New Roman"/>
          <w:sz w:val="24"/>
          <w:szCs w:val="24"/>
        </w:rPr>
        <w:t xml:space="preserve"> tra utilizzo delle IC</w:t>
      </w:r>
      <w:r w:rsidR="00D41079">
        <w:rPr>
          <w:rFonts w:ascii="Times New Roman" w:hAnsi="Times New Roman" w:cs="Times New Roman"/>
          <w:sz w:val="24"/>
          <w:szCs w:val="24"/>
        </w:rPr>
        <w:t>T e</w:t>
      </w:r>
      <w:r w:rsidR="00BE3CA9">
        <w:rPr>
          <w:rFonts w:ascii="Times New Roman" w:hAnsi="Times New Roman" w:cs="Times New Roman"/>
          <w:sz w:val="24"/>
          <w:szCs w:val="24"/>
        </w:rPr>
        <w:t xml:space="preserve"> la dimensione </w:t>
      </w:r>
      <w:r w:rsidR="002D38FD">
        <w:rPr>
          <w:rFonts w:ascii="Times New Roman" w:hAnsi="Times New Roman" w:cs="Times New Roman"/>
          <w:sz w:val="24"/>
          <w:szCs w:val="24"/>
        </w:rPr>
        <w:t>“</w:t>
      </w:r>
      <w:r w:rsidR="00C10546" w:rsidRPr="00BE3CA9">
        <w:rPr>
          <w:rFonts w:ascii="Times New Roman" w:hAnsi="Times New Roman" w:cs="Times New Roman"/>
          <w:sz w:val="24"/>
          <w:szCs w:val="24"/>
        </w:rPr>
        <w:t>originalità</w:t>
      </w:r>
      <w:r w:rsidR="00BE3CA9">
        <w:rPr>
          <w:rFonts w:ascii="Times New Roman" w:hAnsi="Times New Roman" w:cs="Times New Roman"/>
          <w:sz w:val="24"/>
          <w:szCs w:val="24"/>
        </w:rPr>
        <w:t xml:space="preserve"> di pensiero</w:t>
      </w:r>
      <w:r w:rsidR="002D38FD">
        <w:rPr>
          <w:rFonts w:ascii="Times New Roman" w:hAnsi="Times New Roman" w:cs="Times New Roman"/>
          <w:sz w:val="24"/>
          <w:szCs w:val="24"/>
        </w:rPr>
        <w:t>”</w:t>
      </w:r>
      <w:r w:rsidR="00BE3CA9">
        <w:rPr>
          <w:rFonts w:ascii="Times New Roman" w:hAnsi="Times New Roman" w:cs="Times New Roman"/>
          <w:sz w:val="24"/>
          <w:szCs w:val="24"/>
        </w:rPr>
        <w:t xml:space="preserve"> </w:t>
      </w:r>
      <w:r w:rsidR="002134A7">
        <w:rPr>
          <w:rFonts w:ascii="Times New Roman" w:hAnsi="Times New Roman" w:cs="Times New Roman"/>
          <w:sz w:val="24"/>
          <w:szCs w:val="24"/>
        </w:rPr>
        <w:t>misurata dall</w:t>
      </w:r>
      <w:r w:rsidR="00BE3CA9">
        <w:rPr>
          <w:rFonts w:ascii="Times New Roman" w:hAnsi="Times New Roman" w:cs="Times New Roman"/>
          <w:sz w:val="24"/>
          <w:szCs w:val="24"/>
        </w:rPr>
        <w:t xml:space="preserve">’Alternative </w:t>
      </w:r>
      <w:proofErr w:type="spellStart"/>
      <w:r w:rsidR="00BE3CA9">
        <w:rPr>
          <w:rFonts w:ascii="Times New Roman" w:hAnsi="Times New Roman" w:cs="Times New Roman"/>
          <w:sz w:val="24"/>
          <w:szCs w:val="24"/>
        </w:rPr>
        <w:t>Uses</w:t>
      </w:r>
      <w:proofErr w:type="spellEnd"/>
      <w:r w:rsidR="00BE3CA9">
        <w:rPr>
          <w:rFonts w:ascii="Times New Roman" w:hAnsi="Times New Roman" w:cs="Times New Roman"/>
          <w:sz w:val="24"/>
          <w:szCs w:val="24"/>
        </w:rPr>
        <w:t xml:space="preserve"> Task. </w:t>
      </w:r>
      <w:r w:rsidR="001A64E5">
        <w:rPr>
          <w:rFonts w:ascii="Times New Roman" w:hAnsi="Times New Roman" w:cs="Times New Roman"/>
          <w:sz w:val="24"/>
          <w:szCs w:val="24"/>
        </w:rPr>
        <w:t xml:space="preserve">Sono emerse correlazioni positive </w:t>
      </w:r>
      <w:r w:rsidR="00C10546" w:rsidRPr="003A1ACE">
        <w:rPr>
          <w:rFonts w:ascii="Times New Roman" w:hAnsi="Times New Roman" w:cs="Times New Roman"/>
          <w:sz w:val="24"/>
          <w:szCs w:val="24"/>
        </w:rPr>
        <w:t xml:space="preserve">tra </w:t>
      </w:r>
      <w:r w:rsidR="002D38FD">
        <w:rPr>
          <w:rFonts w:ascii="Times New Roman" w:hAnsi="Times New Roman" w:cs="Times New Roman"/>
          <w:sz w:val="24"/>
          <w:szCs w:val="24"/>
        </w:rPr>
        <w:t xml:space="preserve">il </w:t>
      </w:r>
      <w:r w:rsidR="0012095C">
        <w:rPr>
          <w:rFonts w:ascii="Times New Roman" w:hAnsi="Times New Roman" w:cs="Times New Roman"/>
          <w:sz w:val="24"/>
          <w:szCs w:val="24"/>
        </w:rPr>
        <w:t>“</w:t>
      </w:r>
      <w:r w:rsidR="00C10546" w:rsidRPr="003A1ACE">
        <w:rPr>
          <w:rFonts w:ascii="Times New Roman" w:hAnsi="Times New Roman" w:cs="Times New Roman"/>
          <w:sz w:val="24"/>
          <w:szCs w:val="24"/>
        </w:rPr>
        <w:t xml:space="preserve">tempo di navigazione </w:t>
      </w:r>
      <w:r w:rsidR="003A1ACE">
        <w:rPr>
          <w:rFonts w:ascii="Times New Roman" w:hAnsi="Times New Roman" w:cs="Times New Roman"/>
          <w:sz w:val="24"/>
          <w:szCs w:val="24"/>
        </w:rPr>
        <w:t>in internet</w:t>
      </w:r>
      <w:r w:rsidR="0012095C">
        <w:rPr>
          <w:rFonts w:ascii="Times New Roman" w:hAnsi="Times New Roman" w:cs="Times New Roman"/>
          <w:sz w:val="24"/>
          <w:szCs w:val="24"/>
        </w:rPr>
        <w:t>”</w:t>
      </w:r>
      <w:r w:rsidR="003A1ACE">
        <w:rPr>
          <w:rFonts w:ascii="Times New Roman" w:hAnsi="Times New Roman" w:cs="Times New Roman"/>
          <w:sz w:val="24"/>
          <w:szCs w:val="24"/>
        </w:rPr>
        <w:t xml:space="preserve"> </w:t>
      </w:r>
      <w:r w:rsidR="00C10546" w:rsidRPr="003A1ACE">
        <w:rPr>
          <w:rFonts w:ascii="Times New Roman" w:hAnsi="Times New Roman" w:cs="Times New Roman"/>
          <w:sz w:val="24"/>
          <w:szCs w:val="24"/>
        </w:rPr>
        <w:t xml:space="preserve">e </w:t>
      </w:r>
      <w:r w:rsidR="003A1ACE">
        <w:rPr>
          <w:rFonts w:ascii="Times New Roman" w:hAnsi="Times New Roman" w:cs="Times New Roman"/>
          <w:sz w:val="24"/>
          <w:szCs w:val="24"/>
        </w:rPr>
        <w:t xml:space="preserve">la variabile </w:t>
      </w:r>
      <w:r w:rsidR="004E4E6E">
        <w:rPr>
          <w:rFonts w:ascii="Times New Roman" w:hAnsi="Times New Roman" w:cs="Times New Roman"/>
          <w:sz w:val="24"/>
          <w:szCs w:val="24"/>
        </w:rPr>
        <w:t>“</w:t>
      </w:r>
      <w:r w:rsidR="00C10546" w:rsidRPr="003A1ACE">
        <w:rPr>
          <w:rFonts w:ascii="Times New Roman" w:hAnsi="Times New Roman" w:cs="Times New Roman"/>
          <w:sz w:val="24"/>
          <w:szCs w:val="24"/>
        </w:rPr>
        <w:t>flessibilità</w:t>
      </w:r>
      <w:r w:rsidR="004E4E6E">
        <w:rPr>
          <w:rFonts w:ascii="Times New Roman" w:hAnsi="Times New Roman" w:cs="Times New Roman"/>
          <w:sz w:val="24"/>
          <w:szCs w:val="24"/>
        </w:rPr>
        <w:t>”</w:t>
      </w:r>
      <w:r w:rsidR="00D41079">
        <w:rPr>
          <w:rFonts w:ascii="Times New Roman" w:hAnsi="Times New Roman" w:cs="Times New Roman"/>
          <w:sz w:val="24"/>
          <w:szCs w:val="24"/>
        </w:rPr>
        <w:t xml:space="preserve"> </w:t>
      </w:r>
      <w:r w:rsidR="002D38FD">
        <w:rPr>
          <w:rFonts w:ascii="Times New Roman" w:hAnsi="Times New Roman" w:cs="Times New Roman"/>
          <w:sz w:val="24"/>
          <w:szCs w:val="24"/>
        </w:rPr>
        <w:t>del</w:t>
      </w:r>
      <w:r w:rsidR="00D41079">
        <w:rPr>
          <w:rFonts w:ascii="Times New Roman" w:hAnsi="Times New Roman" w:cs="Times New Roman"/>
          <w:sz w:val="24"/>
          <w:szCs w:val="24"/>
        </w:rPr>
        <w:t xml:space="preserve"> QAS</w:t>
      </w:r>
      <w:r w:rsidR="003A1ACE">
        <w:rPr>
          <w:rFonts w:ascii="Times New Roman" w:hAnsi="Times New Roman" w:cs="Times New Roman"/>
          <w:sz w:val="24"/>
          <w:szCs w:val="24"/>
        </w:rPr>
        <w:t xml:space="preserve"> e le variabili</w:t>
      </w:r>
      <w:r w:rsidR="00C10546" w:rsidRPr="003A1ACE">
        <w:rPr>
          <w:rFonts w:ascii="Times New Roman" w:hAnsi="Times New Roman" w:cs="Times New Roman"/>
          <w:sz w:val="24"/>
          <w:szCs w:val="24"/>
        </w:rPr>
        <w:t xml:space="preserve"> </w:t>
      </w:r>
      <w:r w:rsidR="003A1ACE">
        <w:rPr>
          <w:rFonts w:ascii="Times New Roman" w:hAnsi="Times New Roman" w:cs="Times New Roman"/>
          <w:sz w:val="24"/>
          <w:szCs w:val="24"/>
        </w:rPr>
        <w:t>“</w:t>
      </w:r>
      <w:r w:rsidR="00C10546" w:rsidRPr="003A1ACE">
        <w:rPr>
          <w:rFonts w:ascii="Times New Roman" w:hAnsi="Times New Roman" w:cs="Times New Roman"/>
          <w:sz w:val="24"/>
          <w:szCs w:val="24"/>
        </w:rPr>
        <w:t>apprendimento e motivazione</w:t>
      </w:r>
      <w:r w:rsidR="003A1ACE">
        <w:rPr>
          <w:rFonts w:ascii="Times New Roman" w:hAnsi="Times New Roman" w:cs="Times New Roman"/>
          <w:sz w:val="24"/>
          <w:szCs w:val="24"/>
        </w:rPr>
        <w:t xml:space="preserve">” </w:t>
      </w:r>
      <w:proofErr w:type="gramStart"/>
      <w:r w:rsidR="003A1ACE">
        <w:rPr>
          <w:rFonts w:ascii="Times New Roman" w:hAnsi="Times New Roman" w:cs="Times New Roman"/>
          <w:sz w:val="24"/>
          <w:szCs w:val="24"/>
        </w:rPr>
        <w:t xml:space="preserve">e </w:t>
      </w:r>
      <w:r w:rsidR="002E0661">
        <w:rPr>
          <w:rFonts w:ascii="Times New Roman" w:hAnsi="Times New Roman" w:cs="Times New Roman"/>
          <w:sz w:val="24"/>
          <w:szCs w:val="24"/>
        </w:rPr>
        <w:t xml:space="preserve"> </w:t>
      </w:r>
      <w:r w:rsidR="003A1ACE">
        <w:rPr>
          <w:rFonts w:ascii="Times New Roman" w:hAnsi="Times New Roman" w:cs="Times New Roman"/>
          <w:sz w:val="24"/>
          <w:szCs w:val="24"/>
        </w:rPr>
        <w:t>“</w:t>
      </w:r>
      <w:proofErr w:type="gramEnd"/>
      <w:r w:rsidR="00C10546" w:rsidRPr="003A1ACE">
        <w:rPr>
          <w:rFonts w:ascii="Times New Roman" w:hAnsi="Times New Roman" w:cs="Times New Roman"/>
          <w:sz w:val="24"/>
          <w:szCs w:val="24"/>
        </w:rPr>
        <w:t>percezione dell’efficacia della LIM</w:t>
      </w:r>
      <w:r w:rsidR="003A1ACE">
        <w:rPr>
          <w:rFonts w:ascii="Times New Roman" w:hAnsi="Times New Roman" w:cs="Times New Roman"/>
          <w:sz w:val="24"/>
          <w:szCs w:val="24"/>
        </w:rPr>
        <w:t xml:space="preserve">” </w:t>
      </w:r>
      <w:r w:rsidR="002D38FD">
        <w:rPr>
          <w:rFonts w:ascii="Times New Roman" w:hAnsi="Times New Roman" w:cs="Times New Roman"/>
          <w:sz w:val="24"/>
          <w:szCs w:val="24"/>
        </w:rPr>
        <w:t>misurate dal</w:t>
      </w:r>
      <w:r w:rsidR="003A1ACE">
        <w:rPr>
          <w:rFonts w:ascii="Times New Roman" w:hAnsi="Times New Roman" w:cs="Times New Roman"/>
          <w:sz w:val="24"/>
          <w:szCs w:val="24"/>
        </w:rPr>
        <w:t>l’</w:t>
      </w:r>
      <w:proofErr w:type="spellStart"/>
      <w:r w:rsidR="003A1ACE">
        <w:rPr>
          <w:rFonts w:ascii="Times New Roman" w:hAnsi="Times New Roman" w:cs="Times New Roman"/>
          <w:sz w:val="24"/>
          <w:szCs w:val="24"/>
        </w:rPr>
        <w:t>IWBs</w:t>
      </w:r>
      <w:proofErr w:type="spellEnd"/>
      <w:r w:rsidR="003A1ACE">
        <w:rPr>
          <w:rFonts w:ascii="Times New Roman" w:hAnsi="Times New Roman" w:cs="Times New Roman"/>
          <w:sz w:val="24"/>
          <w:szCs w:val="24"/>
        </w:rPr>
        <w:t xml:space="preserve">.  </w:t>
      </w:r>
      <w:r w:rsidR="00372910">
        <w:rPr>
          <w:rFonts w:ascii="Times New Roman" w:hAnsi="Times New Roman" w:cs="Times New Roman"/>
          <w:sz w:val="24"/>
          <w:szCs w:val="24"/>
        </w:rPr>
        <w:t>È</w:t>
      </w:r>
      <w:r w:rsidR="003A1ACE">
        <w:rPr>
          <w:rFonts w:ascii="Times New Roman" w:hAnsi="Times New Roman" w:cs="Times New Roman"/>
          <w:sz w:val="24"/>
          <w:szCs w:val="24"/>
        </w:rPr>
        <w:t xml:space="preserve"> stata rilevata invece </w:t>
      </w:r>
      <w:r w:rsidR="00C10546" w:rsidRPr="003A1ACE">
        <w:rPr>
          <w:rFonts w:ascii="Times New Roman" w:hAnsi="Times New Roman" w:cs="Times New Roman"/>
          <w:sz w:val="24"/>
          <w:szCs w:val="24"/>
        </w:rPr>
        <w:t>una correlazione negativa tra la variabil</w:t>
      </w:r>
      <w:r w:rsidR="002134A7">
        <w:rPr>
          <w:rFonts w:ascii="Times New Roman" w:hAnsi="Times New Roman" w:cs="Times New Roman"/>
          <w:sz w:val="24"/>
          <w:szCs w:val="24"/>
        </w:rPr>
        <w:t>e “utilizzo dei videogiochi” e</w:t>
      </w:r>
      <w:r w:rsidR="00C10546" w:rsidRPr="003A1ACE">
        <w:rPr>
          <w:rFonts w:ascii="Times New Roman" w:hAnsi="Times New Roman" w:cs="Times New Roman"/>
          <w:sz w:val="24"/>
          <w:szCs w:val="24"/>
        </w:rPr>
        <w:t xml:space="preserve"> </w:t>
      </w:r>
      <w:r w:rsidR="003A1ACE">
        <w:rPr>
          <w:rFonts w:ascii="Times New Roman" w:hAnsi="Times New Roman" w:cs="Times New Roman"/>
          <w:sz w:val="24"/>
          <w:szCs w:val="24"/>
        </w:rPr>
        <w:t xml:space="preserve">le variabili </w:t>
      </w:r>
      <w:r w:rsidR="002D38FD">
        <w:rPr>
          <w:rFonts w:ascii="Times New Roman" w:hAnsi="Times New Roman" w:cs="Times New Roman"/>
          <w:sz w:val="24"/>
          <w:szCs w:val="24"/>
        </w:rPr>
        <w:t xml:space="preserve">del </w:t>
      </w:r>
      <w:r w:rsidR="003A1ACE">
        <w:rPr>
          <w:rFonts w:ascii="Times New Roman" w:hAnsi="Times New Roman" w:cs="Times New Roman"/>
          <w:sz w:val="24"/>
          <w:szCs w:val="24"/>
        </w:rPr>
        <w:t xml:space="preserve">QAS </w:t>
      </w:r>
      <w:r w:rsidR="00C10546" w:rsidRPr="003A1ACE">
        <w:rPr>
          <w:rFonts w:ascii="Times New Roman" w:hAnsi="Times New Roman" w:cs="Times New Roman"/>
          <w:sz w:val="24"/>
          <w:szCs w:val="24"/>
        </w:rPr>
        <w:t>“a</w:t>
      </w:r>
      <w:r w:rsidR="003A1ACE">
        <w:rPr>
          <w:rFonts w:ascii="Times New Roman" w:hAnsi="Times New Roman" w:cs="Times New Roman"/>
          <w:sz w:val="24"/>
          <w:szCs w:val="24"/>
        </w:rPr>
        <w:t xml:space="preserve">tteggiamento verso la scuola”, </w:t>
      </w:r>
      <w:r w:rsidR="00C10546" w:rsidRPr="003A1ACE">
        <w:rPr>
          <w:rFonts w:ascii="Times New Roman" w:hAnsi="Times New Roman" w:cs="Times New Roman"/>
          <w:sz w:val="24"/>
          <w:szCs w:val="24"/>
        </w:rPr>
        <w:t>“motivazione”</w:t>
      </w:r>
      <w:r w:rsidR="003A1AC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A1ACE">
        <w:rPr>
          <w:rFonts w:ascii="Times New Roman" w:hAnsi="Times New Roman" w:cs="Times New Roman"/>
          <w:sz w:val="24"/>
          <w:szCs w:val="24"/>
        </w:rPr>
        <w:t>e “</w:t>
      </w:r>
      <w:proofErr w:type="gramEnd"/>
      <w:r w:rsidR="003A1ACE">
        <w:rPr>
          <w:rFonts w:ascii="Times New Roman" w:hAnsi="Times New Roman" w:cs="Times New Roman"/>
          <w:sz w:val="24"/>
          <w:szCs w:val="24"/>
        </w:rPr>
        <w:t xml:space="preserve">concentrazione”. </w:t>
      </w:r>
      <w:r w:rsidR="001A64E5">
        <w:rPr>
          <w:rFonts w:ascii="Times New Roman" w:hAnsi="Times New Roman" w:cs="Times New Roman"/>
          <w:sz w:val="24"/>
          <w:szCs w:val="24"/>
        </w:rPr>
        <w:t>I</w:t>
      </w:r>
      <w:r w:rsidR="003A1ACE">
        <w:rPr>
          <w:rFonts w:ascii="Times New Roman" w:hAnsi="Times New Roman" w:cs="Times New Roman"/>
          <w:sz w:val="24"/>
          <w:szCs w:val="24"/>
        </w:rPr>
        <w:t>nfine</w:t>
      </w:r>
      <w:r w:rsidR="002D38FD">
        <w:rPr>
          <w:rFonts w:ascii="Times New Roman" w:hAnsi="Times New Roman" w:cs="Times New Roman"/>
          <w:sz w:val="24"/>
          <w:szCs w:val="24"/>
        </w:rPr>
        <w:t>,</w:t>
      </w:r>
      <w:r w:rsidR="003A1ACE">
        <w:rPr>
          <w:rFonts w:ascii="Times New Roman" w:hAnsi="Times New Roman" w:cs="Times New Roman"/>
          <w:sz w:val="24"/>
          <w:szCs w:val="24"/>
        </w:rPr>
        <w:t xml:space="preserve"> </w:t>
      </w:r>
      <w:r w:rsidR="001A64E5">
        <w:rPr>
          <w:rFonts w:ascii="Times New Roman" w:hAnsi="Times New Roman" w:cs="Times New Roman"/>
          <w:sz w:val="24"/>
          <w:szCs w:val="24"/>
        </w:rPr>
        <w:t xml:space="preserve">è </w:t>
      </w:r>
      <w:r w:rsidR="004E4E6E">
        <w:rPr>
          <w:rFonts w:ascii="Times New Roman" w:hAnsi="Times New Roman" w:cs="Times New Roman"/>
          <w:sz w:val="24"/>
          <w:szCs w:val="24"/>
        </w:rPr>
        <w:t>emersa</w:t>
      </w:r>
      <w:r w:rsidR="003A1ACE">
        <w:rPr>
          <w:rFonts w:ascii="Times New Roman" w:hAnsi="Times New Roman" w:cs="Times New Roman"/>
          <w:sz w:val="24"/>
          <w:szCs w:val="24"/>
        </w:rPr>
        <w:t xml:space="preserve"> </w:t>
      </w:r>
      <w:r w:rsidR="00C10546" w:rsidRPr="003A1ACE">
        <w:rPr>
          <w:rFonts w:ascii="Times New Roman" w:hAnsi="Times New Roman" w:cs="Times New Roman"/>
          <w:sz w:val="24"/>
          <w:szCs w:val="24"/>
        </w:rPr>
        <w:t xml:space="preserve">una correlazione negativa tra la </w:t>
      </w:r>
      <w:r w:rsidR="003A1ACE">
        <w:rPr>
          <w:rFonts w:ascii="Times New Roman" w:hAnsi="Times New Roman" w:cs="Times New Roman"/>
          <w:sz w:val="24"/>
          <w:szCs w:val="24"/>
        </w:rPr>
        <w:t>variabile “</w:t>
      </w:r>
      <w:r w:rsidR="00C10546" w:rsidRPr="003A1ACE">
        <w:rPr>
          <w:rFonts w:ascii="Times New Roman" w:hAnsi="Times New Roman" w:cs="Times New Roman"/>
          <w:sz w:val="24"/>
          <w:szCs w:val="24"/>
        </w:rPr>
        <w:t xml:space="preserve">percezione </w:t>
      </w:r>
      <w:r w:rsidR="00B149CF" w:rsidRPr="003A1ACE">
        <w:rPr>
          <w:rFonts w:ascii="Times New Roman" w:hAnsi="Times New Roman" w:cs="Times New Roman"/>
          <w:sz w:val="24"/>
          <w:szCs w:val="24"/>
        </w:rPr>
        <w:t>di effetti negativi nell’utilizzo della LIM</w:t>
      </w:r>
      <w:r w:rsidR="003A1ACE">
        <w:rPr>
          <w:rFonts w:ascii="Times New Roman" w:hAnsi="Times New Roman" w:cs="Times New Roman"/>
          <w:sz w:val="24"/>
          <w:szCs w:val="24"/>
        </w:rPr>
        <w:t>”</w:t>
      </w:r>
      <w:r w:rsidR="00B149CF" w:rsidRPr="003A1ACE">
        <w:rPr>
          <w:rFonts w:ascii="Times New Roman" w:hAnsi="Times New Roman" w:cs="Times New Roman"/>
          <w:sz w:val="24"/>
          <w:szCs w:val="24"/>
        </w:rPr>
        <w:t xml:space="preserve"> </w:t>
      </w:r>
      <w:r w:rsidR="002D38FD">
        <w:rPr>
          <w:rFonts w:ascii="Times New Roman" w:hAnsi="Times New Roman" w:cs="Times New Roman"/>
          <w:sz w:val="24"/>
          <w:szCs w:val="24"/>
        </w:rPr>
        <w:t>del</w:t>
      </w:r>
      <w:r w:rsidR="002E0661">
        <w:rPr>
          <w:rFonts w:ascii="Times New Roman" w:hAnsi="Times New Roman" w:cs="Times New Roman"/>
          <w:sz w:val="24"/>
          <w:szCs w:val="24"/>
        </w:rPr>
        <w:t>l</w:t>
      </w:r>
      <w:r w:rsidR="003A1ACE">
        <w:rPr>
          <w:rFonts w:ascii="Times New Roman" w:hAnsi="Times New Roman" w:cs="Times New Roman"/>
          <w:sz w:val="24"/>
          <w:szCs w:val="24"/>
        </w:rPr>
        <w:t>’</w:t>
      </w:r>
      <w:proofErr w:type="spellStart"/>
      <w:r w:rsidR="003A1ACE">
        <w:rPr>
          <w:rFonts w:ascii="Times New Roman" w:hAnsi="Times New Roman" w:cs="Times New Roman"/>
          <w:sz w:val="24"/>
          <w:szCs w:val="24"/>
        </w:rPr>
        <w:t>IWBs</w:t>
      </w:r>
      <w:proofErr w:type="spellEnd"/>
      <w:r w:rsidR="003A1ACE">
        <w:rPr>
          <w:rFonts w:ascii="Times New Roman" w:hAnsi="Times New Roman" w:cs="Times New Roman"/>
          <w:sz w:val="24"/>
          <w:szCs w:val="24"/>
        </w:rPr>
        <w:t xml:space="preserve"> e</w:t>
      </w:r>
      <w:r w:rsidR="00B149CF" w:rsidRPr="003A1ACE">
        <w:rPr>
          <w:rFonts w:ascii="Times New Roman" w:hAnsi="Times New Roman" w:cs="Times New Roman"/>
          <w:sz w:val="24"/>
          <w:szCs w:val="24"/>
        </w:rPr>
        <w:t xml:space="preserve"> le variabili </w:t>
      </w:r>
      <w:r w:rsidR="003A1ACE">
        <w:rPr>
          <w:rFonts w:ascii="Times New Roman" w:hAnsi="Times New Roman" w:cs="Times New Roman"/>
          <w:sz w:val="24"/>
          <w:szCs w:val="24"/>
        </w:rPr>
        <w:t>“</w:t>
      </w:r>
      <w:r w:rsidR="00B149CF" w:rsidRPr="003A1ACE">
        <w:rPr>
          <w:rFonts w:ascii="Times New Roman" w:hAnsi="Times New Roman" w:cs="Times New Roman"/>
          <w:sz w:val="24"/>
          <w:szCs w:val="24"/>
        </w:rPr>
        <w:t>originalità</w:t>
      </w:r>
      <w:r w:rsidR="003A1ACE">
        <w:rPr>
          <w:rFonts w:ascii="Times New Roman" w:hAnsi="Times New Roman" w:cs="Times New Roman"/>
          <w:sz w:val="24"/>
          <w:szCs w:val="24"/>
        </w:rPr>
        <w:t>”</w:t>
      </w:r>
      <w:r w:rsidR="002E06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E0661">
        <w:rPr>
          <w:rFonts w:ascii="Times New Roman" w:hAnsi="Times New Roman" w:cs="Times New Roman"/>
          <w:sz w:val="24"/>
          <w:szCs w:val="24"/>
        </w:rPr>
        <w:t xml:space="preserve">e </w:t>
      </w:r>
      <w:r w:rsidR="003A1ACE">
        <w:rPr>
          <w:rFonts w:ascii="Times New Roman" w:hAnsi="Times New Roman" w:cs="Times New Roman"/>
          <w:sz w:val="24"/>
          <w:szCs w:val="24"/>
        </w:rPr>
        <w:t>“</w:t>
      </w:r>
      <w:proofErr w:type="spellStart"/>
      <w:proofErr w:type="gramEnd"/>
      <w:r w:rsidR="00B149CF" w:rsidRPr="003A1ACE">
        <w:rPr>
          <w:rFonts w:ascii="Times New Roman" w:hAnsi="Times New Roman" w:cs="Times New Roman"/>
          <w:sz w:val="24"/>
          <w:szCs w:val="24"/>
        </w:rPr>
        <w:t>fluency</w:t>
      </w:r>
      <w:proofErr w:type="spellEnd"/>
      <w:r w:rsidR="003A1ACE">
        <w:rPr>
          <w:rFonts w:ascii="Times New Roman" w:hAnsi="Times New Roman" w:cs="Times New Roman"/>
          <w:sz w:val="24"/>
          <w:szCs w:val="24"/>
        </w:rPr>
        <w:t>”</w:t>
      </w:r>
      <w:r w:rsidR="002E0661">
        <w:rPr>
          <w:rFonts w:ascii="Times New Roman" w:hAnsi="Times New Roman" w:cs="Times New Roman"/>
          <w:sz w:val="24"/>
          <w:szCs w:val="24"/>
        </w:rPr>
        <w:t xml:space="preserve">, </w:t>
      </w:r>
      <w:r w:rsidR="002D38FD">
        <w:rPr>
          <w:rFonts w:ascii="Times New Roman" w:hAnsi="Times New Roman" w:cs="Times New Roman"/>
          <w:sz w:val="24"/>
          <w:szCs w:val="24"/>
        </w:rPr>
        <w:t>misurate dal</w:t>
      </w:r>
      <w:r w:rsidR="00B149CF" w:rsidRPr="003A1ACE">
        <w:rPr>
          <w:rFonts w:ascii="Times New Roman" w:hAnsi="Times New Roman" w:cs="Times New Roman"/>
          <w:sz w:val="24"/>
          <w:szCs w:val="24"/>
        </w:rPr>
        <w:t>la prova di creatività</w:t>
      </w:r>
      <w:r w:rsidR="007E7ABB">
        <w:rPr>
          <w:rFonts w:ascii="Times New Roman" w:hAnsi="Times New Roman" w:cs="Times New Roman"/>
          <w:sz w:val="24"/>
          <w:szCs w:val="24"/>
        </w:rPr>
        <w:t xml:space="preserve"> e la variabile “concentrazione</w:t>
      </w:r>
      <w:r w:rsidR="001A64E5">
        <w:rPr>
          <w:rFonts w:ascii="Times New Roman" w:hAnsi="Times New Roman" w:cs="Times New Roman"/>
          <w:sz w:val="24"/>
          <w:szCs w:val="24"/>
        </w:rPr>
        <w:t>”</w:t>
      </w:r>
      <w:r w:rsidR="007E7ABB">
        <w:rPr>
          <w:rFonts w:ascii="Times New Roman" w:hAnsi="Times New Roman" w:cs="Times New Roman"/>
          <w:sz w:val="24"/>
          <w:szCs w:val="24"/>
        </w:rPr>
        <w:t xml:space="preserve"> </w:t>
      </w:r>
      <w:r w:rsidR="002D38FD">
        <w:rPr>
          <w:rFonts w:ascii="Times New Roman" w:hAnsi="Times New Roman" w:cs="Times New Roman"/>
          <w:sz w:val="24"/>
          <w:szCs w:val="24"/>
        </w:rPr>
        <w:t>del</w:t>
      </w:r>
      <w:r w:rsidR="007E7ABB">
        <w:rPr>
          <w:rFonts w:ascii="Times New Roman" w:hAnsi="Times New Roman" w:cs="Times New Roman"/>
          <w:sz w:val="24"/>
          <w:szCs w:val="24"/>
        </w:rPr>
        <w:t xml:space="preserve"> QAS</w:t>
      </w:r>
      <w:r w:rsidR="00D41079">
        <w:rPr>
          <w:rFonts w:ascii="Times New Roman" w:hAnsi="Times New Roman" w:cs="Times New Roman"/>
          <w:sz w:val="24"/>
          <w:szCs w:val="24"/>
        </w:rPr>
        <w:t xml:space="preserve">. </w:t>
      </w:r>
      <w:r w:rsidR="007E7A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1867" w:rsidRDefault="007E1867" w:rsidP="00A91AD6">
      <w:pPr>
        <w:pStyle w:val="Corpotesto"/>
        <w:rPr>
          <w:b/>
        </w:rPr>
      </w:pPr>
    </w:p>
    <w:p w:rsidR="00D41079" w:rsidRPr="002D1D51" w:rsidRDefault="00D41079" w:rsidP="00A91AD6">
      <w:pPr>
        <w:pStyle w:val="Corpotesto"/>
        <w:rPr>
          <w:b/>
        </w:rPr>
      </w:pPr>
      <w:r w:rsidRPr="002D1D51">
        <w:rPr>
          <w:b/>
        </w:rPr>
        <w:t>Conclusione</w:t>
      </w:r>
    </w:p>
    <w:p w:rsidR="004E4E6E" w:rsidRDefault="00AF2E83" w:rsidP="004E4E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ricerca ha messo in luce</w:t>
      </w:r>
      <w:r w:rsidR="002134A7">
        <w:rPr>
          <w:rFonts w:ascii="Times New Roman" w:hAnsi="Times New Roman" w:cs="Times New Roman"/>
          <w:sz w:val="24"/>
          <w:szCs w:val="24"/>
        </w:rPr>
        <w:t xml:space="preserve"> una relazione articolata e complessa </w:t>
      </w:r>
      <w:r w:rsidR="004E4E6E">
        <w:rPr>
          <w:rFonts w:ascii="Times New Roman" w:hAnsi="Times New Roman" w:cs="Times New Roman"/>
          <w:sz w:val="24"/>
          <w:szCs w:val="24"/>
        </w:rPr>
        <w:t xml:space="preserve">tra l’utilizzo delle nuove tecnologie, </w:t>
      </w:r>
      <w:r w:rsidR="002134A7">
        <w:rPr>
          <w:rFonts w:ascii="Times New Roman" w:hAnsi="Times New Roman" w:cs="Times New Roman"/>
          <w:sz w:val="24"/>
          <w:szCs w:val="24"/>
        </w:rPr>
        <w:t>l’atteggiamento verso lo studio</w:t>
      </w:r>
      <w:r w:rsidR="004E4E6E">
        <w:rPr>
          <w:rFonts w:ascii="Times New Roman" w:hAnsi="Times New Roman" w:cs="Times New Roman"/>
          <w:sz w:val="24"/>
          <w:szCs w:val="24"/>
        </w:rPr>
        <w:t xml:space="preserve"> e la creatività</w:t>
      </w:r>
      <w:r w:rsidR="002134A7">
        <w:rPr>
          <w:rFonts w:ascii="Times New Roman" w:hAnsi="Times New Roman" w:cs="Times New Roman"/>
          <w:sz w:val="24"/>
          <w:szCs w:val="24"/>
        </w:rPr>
        <w:t xml:space="preserve">. In generale, </w:t>
      </w:r>
      <w:r w:rsidR="004E4E6E">
        <w:rPr>
          <w:rFonts w:ascii="Times New Roman" w:hAnsi="Times New Roman" w:cs="Times New Roman"/>
          <w:sz w:val="24"/>
          <w:szCs w:val="24"/>
        </w:rPr>
        <w:t xml:space="preserve">sembra </w:t>
      </w:r>
      <w:r w:rsidR="002134A7">
        <w:rPr>
          <w:rFonts w:ascii="Times New Roman" w:hAnsi="Times New Roman" w:cs="Times New Roman"/>
          <w:sz w:val="24"/>
          <w:szCs w:val="24"/>
        </w:rPr>
        <w:t>legittimo</w:t>
      </w:r>
      <w:r w:rsidR="004E4E6E">
        <w:rPr>
          <w:rFonts w:ascii="Times New Roman" w:hAnsi="Times New Roman" w:cs="Times New Roman"/>
          <w:sz w:val="24"/>
          <w:szCs w:val="24"/>
        </w:rPr>
        <w:t xml:space="preserve"> concludere </w:t>
      </w:r>
      <w:r w:rsidR="002134A7">
        <w:rPr>
          <w:rFonts w:ascii="Times New Roman" w:hAnsi="Times New Roman" w:cs="Times New Roman"/>
          <w:sz w:val="24"/>
          <w:szCs w:val="24"/>
        </w:rPr>
        <w:t xml:space="preserve">che </w:t>
      </w:r>
      <w:r w:rsidR="004E4E6E">
        <w:rPr>
          <w:rFonts w:ascii="Times New Roman" w:hAnsi="Times New Roman" w:cs="Times New Roman"/>
          <w:sz w:val="24"/>
          <w:szCs w:val="24"/>
        </w:rPr>
        <w:t xml:space="preserve">le ICT </w:t>
      </w:r>
      <w:r w:rsidR="002134A7">
        <w:rPr>
          <w:rFonts w:ascii="Times New Roman" w:hAnsi="Times New Roman" w:cs="Times New Roman"/>
          <w:sz w:val="24"/>
          <w:szCs w:val="24"/>
        </w:rPr>
        <w:t xml:space="preserve">possano rappresentare uno </w:t>
      </w:r>
      <w:r>
        <w:rPr>
          <w:rFonts w:ascii="Times New Roman" w:hAnsi="Times New Roman" w:cs="Times New Roman"/>
          <w:sz w:val="24"/>
          <w:szCs w:val="24"/>
        </w:rPr>
        <w:t xml:space="preserve">strumento di promozione </w:t>
      </w:r>
      <w:r w:rsidR="002134A7">
        <w:rPr>
          <w:rFonts w:ascii="Times New Roman" w:hAnsi="Times New Roman" w:cs="Times New Roman"/>
          <w:sz w:val="24"/>
          <w:szCs w:val="24"/>
        </w:rPr>
        <w:t>per le</w:t>
      </w:r>
      <w:r>
        <w:rPr>
          <w:rFonts w:ascii="Times New Roman" w:hAnsi="Times New Roman" w:cs="Times New Roman"/>
          <w:sz w:val="24"/>
          <w:szCs w:val="24"/>
        </w:rPr>
        <w:t xml:space="preserve"> abilità metacognitive. </w:t>
      </w:r>
      <w:r w:rsidR="004E4E6E">
        <w:rPr>
          <w:rFonts w:ascii="Times New Roman" w:hAnsi="Times New Roman" w:cs="Times New Roman"/>
          <w:sz w:val="24"/>
          <w:szCs w:val="24"/>
        </w:rPr>
        <w:t xml:space="preserve">La relazione con la creatività appare invece più problematica </w:t>
      </w:r>
      <w:r w:rsidR="000367A2">
        <w:rPr>
          <w:rFonts w:ascii="Times New Roman" w:hAnsi="Times New Roman" w:cs="Times New Roman"/>
          <w:sz w:val="24"/>
          <w:szCs w:val="24"/>
        </w:rPr>
        <w:t xml:space="preserve">e </w:t>
      </w:r>
      <w:r w:rsidR="004E4E6E">
        <w:rPr>
          <w:rFonts w:ascii="Times New Roman" w:hAnsi="Times New Roman" w:cs="Times New Roman"/>
          <w:sz w:val="24"/>
          <w:szCs w:val="24"/>
        </w:rPr>
        <w:t>necessita</w:t>
      </w:r>
      <w:r w:rsidR="000367A2">
        <w:rPr>
          <w:rFonts w:ascii="Times New Roman" w:hAnsi="Times New Roman" w:cs="Times New Roman"/>
          <w:sz w:val="24"/>
          <w:szCs w:val="24"/>
        </w:rPr>
        <w:t xml:space="preserve"> di</w:t>
      </w:r>
      <w:r w:rsidR="004E4E6E">
        <w:rPr>
          <w:rFonts w:ascii="Times New Roman" w:hAnsi="Times New Roman" w:cs="Times New Roman"/>
          <w:sz w:val="24"/>
          <w:szCs w:val="24"/>
        </w:rPr>
        <w:t xml:space="preserve"> ulteriori approfondimenti.</w:t>
      </w:r>
    </w:p>
    <w:p w:rsidR="00E75F62" w:rsidRPr="00E75F62" w:rsidRDefault="00E75F62" w:rsidP="00A91AD6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75F62" w:rsidRPr="00E75F6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C563D9"/>
    <w:multiLevelType w:val="hybridMultilevel"/>
    <w:tmpl w:val="E81279CA"/>
    <w:lvl w:ilvl="0" w:tplc="FA6809A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F64"/>
    <w:rsid w:val="000367A2"/>
    <w:rsid w:val="000950E8"/>
    <w:rsid w:val="00106F5A"/>
    <w:rsid w:val="0012095C"/>
    <w:rsid w:val="001A64E5"/>
    <w:rsid w:val="002134A7"/>
    <w:rsid w:val="002633B6"/>
    <w:rsid w:val="00276F0A"/>
    <w:rsid w:val="002D38FD"/>
    <w:rsid w:val="002E0661"/>
    <w:rsid w:val="003552A4"/>
    <w:rsid w:val="00372910"/>
    <w:rsid w:val="003A0D8B"/>
    <w:rsid w:val="003A1ACE"/>
    <w:rsid w:val="00485E83"/>
    <w:rsid w:val="004D02F0"/>
    <w:rsid w:val="004E4E6E"/>
    <w:rsid w:val="004F6CEB"/>
    <w:rsid w:val="00610648"/>
    <w:rsid w:val="00611138"/>
    <w:rsid w:val="00613F87"/>
    <w:rsid w:val="00640B4B"/>
    <w:rsid w:val="0070219A"/>
    <w:rsid w:val="0073573E"/>
    <w:rsid w:val="00735E40"/>
    <w:rsid w:val="007D361B"/>
    <w:rsid w:val="007D6D4B"/>
    <w:rsid w:val="007E1867"/>
    <w:rsid w:val="007E7ABB"/>
    <w:rsid w:val="007E7AE3"/>
    <w:rsid w:val="00803E62"/>
    <w:rsid w:val="00825161"/>
    <w:rsid w:val="00837274"/>
    <w:rsid w:val="008405CF"/>
    <w:rsid w:val="00870F64"/>
    <w:rsid w:val="008D1014"/>
    <w:rsid w:val="00980AA3"/>
    <w:rsid w:val="00986F95"/>
    <w:rsid w:val="009D0B9C"/>
    <w:rsid w:val="009F5586"/>
    <w:rsid w:val="00A6684F"/>
    <w:rsid w:val="00A91AD6"/>
    <w:rsid w:val="00AC5B78"/>
    <w:rsid w:val="00AF2E83"/>
    <w:rsid w:val="00B149CF"/>
    <w:rsid w:val="00BB22D8"/>
    <w:rsid w:val="00BC013F"/>
    <w:rsid w:val="00BD4A58"/>
    <w:rsid w:val="00BE3CA9"/>
    <w:rsid w:val="00C063B1"/>
    <w:rsid w:val="00C10546"/>
    <w:rsid w:val="00C80B0D"/>
    <w:rsid w:val="00CB4692"/>
    <w:rsid w:val="00CE605F"/>
    <w:rsid w:val="00CF5B21"/>
    <w:rsid w:val="00D266B4"/>
    <w:rsid w:val="00D41079"/>
    <w:rsid w:val="00D8427E"/>
    <w:rsid w:val="00D94D52"/>
    <w:rsid w:val="00E75F62"/>
    <w:rsid w:val="00EE5FDC"/>
    <w:rsid w:val="00F452B4"/>
    <w:rsid w:val="00F73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BE66CF-2B2D-4D2E-A7DF-0C5C5CEF1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0219A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613F8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613F8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Default">
    <w:name w:val="Default"/>
    <w:rsid w:val="00613F8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462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448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Microsoft</cp:lastModifiedBy>
  <cp:revision>2</cp:revision>
  <dcterms:created xsi:type="dcterms:W3CDTF">2017-05-16T11:02:00Z</dcterms:created>
  <dcterms:modified xsi:type="dcterms:W3CDTF">2017-05-16T11:02:00Z</dcterms:modified>
</cp:coreProperties>
</file>