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24C65" w:rsidRPr="00BE2002" w:rsidRDefault="00CA3FA5">
      <w:pPr>
        <w:rPr>
          <w:rFonts w:asciiTheme="majorHAnsi" w:hAnsiTheme="majorHAnsi"/>
          <w:b/>
          <w:i/>
        </w:rPr>
      </w:pPr>
      <w:bookmarkStart w:id="0" w:name="_GoBack"/>
      <w:r>
        <w:rPr>
          <w:rFonts w:asciiTheme="majorHAnsi" w:hAnsiTheme="majorHAnsi"/>
          <w:b/>
          <w:i/>
        </w:rPr>
        <w:t xml:space="preserve">Business </w:t>
      </w:r>
      <w:r w:rsidR="001D7F19" w:rsidRPr="00BE2002">
        <w:rPr>
          <w:rFonts w:asciiTheme="majorHAnsi" w:hAnsiTheme="majorHAnsi"/>
          <w:b/>
          <w:i/>
        </w:rPr>
        <w:t xml:space="preserve">English as a Lingua Franca </w:t>
      </w:r>
      <w:proofErr w:type="gramStart"/>
      <w:r w:rsidR="001D7F19" w:rsidRPr="00BE2002">
        <w:rPr>
          <w:rFonts w:asciiTheme="majorHAnsi" w:hAnsiTheme="majorHAnsi"/>
          <w:b/>
          <w:i/>
        </w:rPr>
        <w:t>in  Chinese</w:t>
      </w:r>
      <w:proofErr w:type="gramEnd"/>
      <w:r w:rsidR="001D7F19" w:rsidRPr="00BE2002">
        <w:rPr>
          <w:rFonts w:asciiTheme="majorHAnsi" w:hAnsiTheme="majorHAnsi"/>
          <w:b/>
          <w:i/>
        </w:rPr>
        <w:t xml:space="preserve">-Italian Business Negotiations: A corpus-assisted </w:t>
      </w:r>
      <w:r w:rsidR="00CC3159">
        <w:rPr>
          <w:rFonts w:asciiTheme="majorHAnsi" w:hAnsiTheme="majorHAnsi"/>
          <w:b/>
          <w:i/>
        </w:rPr>
        <w:t>case-study of</w:t>
      </w:r>
      <w:r w:rsidR="001D7F19" w:rsidRPr="00BE2002">
        <w:rPr>
          <w:rFonts w:asciiTheme="majorHAnsi" w:hAnsiTheme="majorHAnsi"/>
          <w:b/>
          <w:i/>
        </w:rPr>
        <w:t xml:space="preserve"> communicative strategies. </w:t>
      </w:r>
    </w:p>
    <w:p w:rsidR="00BE2002" w:rsidRPr="00BE2002" w:rsidRDefault="00BE2002">
      <w:pPr>
        <w:rPr>
          <w:rFonts w:asciiTheme="majorHAnsi" w:hAnsiTheme="majorHAnsi"/>
          <w:b/>
          <w:i/>
        </w:rPr>
      </w:pPr>
    </w:p>
    <w:p w:rsidR="00BE2002" w:rsidRPr="00385010" w:rsidRDefault="00BE2002">
      <w:pPr>
        <w:rPr>
          <w:rFonts w:asciiTheme="majorHAnsi" w:hAnsiTheme="majorHAnsi"/>
          <w:b/>
          <w:i/>
          <w:color w:val="7F7F7F" w:themeColor="text1" w:themeTint="80"/>
          <w:lang w:val="it-IT"/>
        </w:rPr>
      </w:pPr>
      <w:r w:rsidRPr="00385010">
        <w:rPr>
          <w:rFonts w:asciiTheme="majorHAnsi" w:hAnsiTheme="majorHAnsi"/>
          <w:b/>
          <w:i/>
          <w:color w:val="7F7F7F" w:themeColor="text1" w:themeTint="80"/>
          <w:lang w:val="it-IT"/>
        </w:rPr>
        <w:t xml:space="preserve">Glen Michael Alessi  </w:t>
      </w:r>
    </w:p>
    <w:p w:rsidR="00BE2002" w:rsidRPr="00385010" w:rsidRDefault="00BE2002">
      <w:pPr>
        <w:rPr>
          <w:rFonts w:asciiTheme="majorHAnsi" w:hAnsiTheme="majorHAnsi"/>
          <w:b/>
          <w:i/>
          <w:color w:val="7F7F7F" w:themeColor="text1" w:themeTint="80"/>
          <w:lang w:val="it-IT"/>
        </w:rPr>
      </w:pPr>
      <w:r w:rsidRPr="00385010">
        <w:rPr>
          <w:rFonts w:asciiTheme="majorHAnsi" w:hAnsiTheme="majorHAnsi"/>
          <w:b/>
          <w:i/>
          <w:color w:val="7F7F7F" w:themeColor="text1" w:themeTint="80"/>
          <w:lang w:val="it-IT"/>
        </w:rPr>
        <w:t>Università di Modena e Reggio Emilia</w:t>
      </w:r>
    </w:p>
    <w:p w:rsidR="00BE2002" w:rsidRPr="00BE2002" w:rsidRDefault="00BE2002">
      <w:pPr>
        <w:rPr>
          <w:rFonts w:asciiTheme="majorHAnsi" w:hAnsiTheme="majorHAnsi"/>
          <w:b/>
          <w:i/>
          <w:color w:val="7F7F7F" w:themeColor="text1" w:themeTint="80"/>
        </w:rPr>
      </w:pPr>
      <w:proofErr w:type="spellStart"/>
      <w:r w:rsidRPr="00BE2002">
        <w:rPr>
          <w:rFonts w:asciiTheme="majorHAnsi" w:hAnsiTheme="majorHAnsi"/>
          <w:b/>
          <w:i/>
          <w:color w:val="7F7F7F" w:themeColor="text1" w:themeTint="80"/>
        </w:rPr>
        <w:t>Dipartimento</w:t>
      </w:r>
      <w:proofErr w:type="spellEnd"/>
      <w:r w:rsidRPr="00BE2002">
        <w:rPr>
          <w:rFonts w:asciiTheme="majorHAnsi" w:hAnsiTheme="majorHAnsi"/>
          <w:b/>
          <w:i/>
          <w:color w:val="7F7F7F" w:themeColor="text1" w:themeTint="80"/>
        </w:rPr>
        <w:t xml:space="preserve"> di </w:t>
      </w:r>
      <w:proofErr w:type="spellStart"/>
      <w:r w:rsidRPr="00BE2002">
        <w:rPr>
          <w:rFonts w:asciiTheme="majorHAnsi" w:hAnsiTheme="majorHAnsi"/>
          <w:b/>
          <w:i/>
          <w:color w:val="7F7F7F" w:themeColor="text1" w:themeTint="80"/>
        </w:rPr>
        <w:t>Comunicazione</w:t>
      </w:r>
      <w:proofErr w:type="spellEnd"/>
      <w:r w:rsidRPr="00BE2002">
        <w:rPr>
          <w:rFonts w:asciiTheme="majorHAnsi" w:hAnsiTheme="majorHAnsi"/>
          <w:b/>
          <w:i/>
          <w:color w:val="7F7F7F" w:themeColor="text1" w:themeTint="80"/>
        </w:rPr>
        <w:t xml:space="preserve"> </w:t>
      </w:r>
      <w:proofErr w:type="spellStart"/>
      <w:r w:rsidRPr="00BE2002">
        <w:rPr>
          <w:rFonts w:asciiTheme="majorHAnsi" w:hAnsiTheme="majorHAnsi"/>
          <w:b/>
          <w:i/>
          <w:color w:val="7F7F7F" w:themeColor="text1" w:themeTint="80"/>
        </w:rPr>
        <w:t>ed</w:t>
      </w:r>
      <w:proofErr w:type="spellEnd"/>
      <w:r w:rsidRPr="00BE2002">
        <w:rPr>
          <w:rFonts w:asciiTheme="majorHAnsi" w:hAnsiTheme="majorHAnsi"/>
          <w:b/>
          <w:i/>
          <w:color w:val="7F7F7F" w:themeColor="text1" w:themeTint="80"/>
        </w:rPr>
        <w:t xml:space="preserve"> </w:t>
      </w:r>
      <w:proofErr w:type="spellStart"/>
      <w:r w:rsidRPr="00BE2002">
        <w:rPr>
          <w:rFonts w:asciiTheme="majorHAnsi" w:hAnsiTheme="majorHAnsi"/>
          <w:b/>
          <w:i/>
          <w:color w:val="7F7F7F" w:themeColor="text1" w:themeTint="80"/>
        </w:rPr>
        <w:t>Economia</w:t>
      </w:r>
      <w:proofErr w:type="spellEnd"/>
      <w:r w:rsidRPr="00BE2002">
        <w:rPr>
          <w:rFonts w:asciiTheme="majorHAnsi" w:hAnsiTheme="majorHAnsi"/>
          <w:b/>
          <w:i/>
          <w:color w:val="7F7F7F" w:themeColor="text1" w:themeTint="80"/>
        </w:rPr>
        <w:t xml:space="preserve"> </w:t>
      </w:r>
    </w:p>
    <w:p w:rsidR="00BE2002" w:rsidRPr="00BE2002" w:rsidRDefault="00BE2002">
      <w:pPr>
        <w:rPr>
          <w:rFonts w:asciiTheme="majorHAnsi" w:hAnsiTheme="majorHAnsi"/>
          <w:b/>
          <w:i/>
        </w:rPr>
      </w:pPr>
    </w:p>
    <w:p w:rsidR="001D7F19" w:rsidRPr="00BE2002" w:rsidRDefault="001D7F19">
      <w:pPr>
        <w:rPr>
          <w:rFonts w:asciiTheme="majorHAnsi" w:hAnsiTheme="majorHAnsi"/>
        </w:rPr>
      </w:pPr>
    </w:p>
    <w:p w:rsidR="00C90E5D" w:rsidRDefault="0088603C">
      <w:pPr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r w:rsidR="00424C65" w:rsidRPr="00BE2002">
        <w:rPr>
          <w:rFonts w:asciiTheme="majorHAnsi" w:hAnsiTheme="majorHAnsi"/>
        </w:rPr>
        <w:t>This</w:t>
      </w:r>
      <w:r w:rsidR="00CA3FA5">
        <w:rPr>
          <w:rFonts w:asciiTheme="majorHAnsi" w:hAnsiTheme="majorHAnsi"/>
        </w:rPr>
        <w:t xml:space="preserve"> </w:t>
      </w:r>
      <w:r w:rsidR="00424C65" w:rsidRPr="00BE2002">
        <w:rPr>
          <w:rFonts w:asciiTheme="majorHAnsi" w:hAnsiTheme="majorHAnsi"/>
        </w:rPr>
        <w:t xml:space="preserve">is a corpus-assisted analysis of English used as a Lingua Franca in the context of spoken </w:t>
      </w:r>
      <w:r w:rsidR="00CE60F4">
        <w:rPr>
          <w:rFonts w:asciiTheme="majorHAnsi" w:hAnsiTheme="majorHAnsi"/>
        </w:rPr>
        <w:t xml:space="preserve">business </w:t>
      </w:r>
      <w:r w:rsidR="00424C65" w:rsidRPr="00BE2002">
        <w:rPr>
          <w:rFonts w:asciiTheme="majorHAnsi" w:hAnsiTheme="majorHAnsi"/>
        </w:rPr>
        <w:t>communications between It</w:t>
      </w:r>
      <w:r w:rsidR="002F3979">
        <w:rPr>
          <w:rFonts w:asciiTheme="majorHAnsi" w:hAnsiTheme="majorHAnsi"/>
        </w:rPr>
        <w:t>alian and Chinese interlocutors</w:t>
      </w:r>
      <w:r w:rsidR="00CE60F4">
        <w:rPr>
          <w:rFonts w:asciiTheme="majorHAnsi" w:hAnsiTheme="majorHAnsi"/>
        </w:rPr>
        <w:t>. It</w:t>
      </w:r>
      <w:r w:rsidR="002F3979">
        <w:rPr>
          <w:rFonts w:asciiTheme="majorHAnsi" w:hAnsiTheme="majorHAnsi"/>
        </w:rPr>
        <w:t xml:space="preserve"> examines communicative strategies </w:t>
      </w:r>
      <w:r>
        <w:rPr>
          <w:rFonts w:asciiTheme="majorHAnsi" w:hAnsiTheme="majorHAnsi"/>
        </w:rPr>
        <w:t xml:space="preserve">used </w:t>
      </w:r>
      <w:r w:rsidR="002F3979">
        <w:rPr>
          <w:rFonts w:asciiTheme="majorHAnsi" w:hAnsiTheme="majorHAnsi"/>
        </w:rPr>
        <w:t xml:space="preserve">during negotiations </w:t>
      </w:r>
      <w:r w:rsidR="00993B92">
        <w:rPr>
          <w:rFonts w:asciiTheme="majorHAnsi" w:hAnsiTheme="majorHAnsi"/>
        </w:rPr>
        <w:t xml:space="preserve">between a </w:t>
      </w:r>
      <w:r w:rsidR="00F373E5">
        <w:rPr>
          <w:rFonts w:asciiTheme="majorHAnsi" w:hAnsiTheme="majorHAnsi"/>
        </w:rPr>
        <w:t>Modena based</w:t>
      </w:r>
      <w:r w:rsidR="00993B92">
        <w:rPr>
          <w:rFonts w:asciiTheme="majorHAnsi" w:hAnsiTheme="majorHAnsi"/>
        </w:rPr>
        <w:t xml:space="preserve"> </w:t>
      </w:r>
      <w:r w:rsidR="00C90E5D">
        <w:rPr>
          <w:rFonts w:asciiTheme="majorHAnsi" w:hAnsiTheme="majorHAnsi"/>
        </w:rPr>
        <w:t>import-</w:t>
      </w:r>
      <w:r w:rsidR="00CA3FA5">
        <w:rPr>
          <w:rFonts w:asciiTheme="majorHAnsi" w:hAnsiTheme="majorHAnsi"/>
        </w:rPr>
        <w:t>marketing firm and their Chinese su</w:t>
      </w:r>
      <w:r w:rsidR="00284898">
        <w:rPr>
          <w:rFonts w:asciiTheme="majorHAnsi" w:hAnsiTheme="majorHAnsi"/>
        </w:rPr>
        <w:t xml:space="preserve">ppliers. </w:t>
      </w:r>
      <w:r w:rsidR="00F373E5">
        <w:rPr>
          <w:rFonts w:asciiTheme="majorHAnsi" w:hAnsiTheme="majorHAnsi"/>
        </w:rPr>
        <w:t xml:space="preserve">The methodology of this case study combines, qualitative </w:t>
      </w:r>
      <w:r w:rsidR="00F373E5" w:rsidRPr="00BE2002">
        <w:rPr>
          <w:rFonts w:asciiTheme="majorHAnsi" w:hAnsiTheme="majorHAnsi"/>
        </w:rPr>
        <w:t>close conversation</w:t>
      </w:r>
      <w:r w:rsidR="00F373E5">
        <w:rPr>
          <w:rFonts w:asciiTheme="majorHAnsi" w:hAnsiTheme="majorHAnsi"/>
        </w:rPr>
        <w:t xml:space="preserve"> analysis (Levinson 1983/7, </w:t>
      </w:r>
      <w:proofErr w:type="spellStart"/>
      <w:r w:rsidR="00F373E5">
        <w:rPr>
          <w:rFonts w:asciiTheme="majorHAnsi" w:hAnsiTheme="majorHAnsi"/>
        </w:rPr>
        <w:t>Handford</w:t>
      </w:r>
      <w:proofErr w:type="spellEnd"/>
      <w:r w:rsidR="00F373E5">
        <w:rPr>
          <w:rFonts w:asciiTheme="majorHAnsi" w:hAnsiTheme="majorHAnsi"/>
        </w:rPr>
        <w:t xml:space="preserve"> 2010), along </w:t>
      </w:r>
      <w:r w:rsidR="00F373E5" w:rsidRPr="00BE2002">
        <w:rPr>
          <w:rFonts w:asciiTheme="majorHAnsi" w:hAnsiTheme="majorHAnsi"/>
        </w:rPr>
        <w:t xml:space="preserve">with from corpus-assisted analysis (CADS: Stubbs 1996, </w:t>
      </w:r>
      <w:proofErr w:type="spellStart"/>
      <w:r w:rsidR="00F373E5" w:rsidRPr="00BE2002">
        <w:rPr>
          <w:rFonts w:asciiTheme="majorHAnsi" w:hAnsiTheme="majorHAnsi"/>
        </w:rPr>
        <w:t>Partington</w:t>
      </w:r>
      <w:proofErr w:type="spellEnd"/>
      <w:r w:rsidR="00F373E5" w:rsidRPr="00BE2002">
        <w:rPr>
          <w:rFonts w:asciiTheme="majorHAnsi" w:hAnsiTheme="majorHAnsi"/>
        </w:rPr>
        <w:t xml:space="preserve"> 2008)</w:t>
      </w:r>
      <w:r w:rsidR="00F373E5">
        <w:rPr>
          <w:rFonts w:asciiTheme="majorHAnsi" w:hAnsiTheme="majorHAnsi"/>
        </w:rPr>
        <w:t xml:space="preserve"> and ELF interactional pragmatic perspectives (</w:t>
      </w:r>
      <w:proofErr w:type="spellStart"/>
      <w:r w:rsidR="00F373E5">
        <w:rPr>
          <w:rFonts w:asciiTheme="majorHAnsi" w:hAnsiTheme="majorHAnsi"/>
        </w:rPr>
        <w:t>Cogo</w:t>
      </w:r>
      <w:proofErr w:type="spellEnd"/>
      <w:r w:rsidR="00F373E5">
        <w:rPr>
          <w:rFonts w:asciiTheme="majorHAnsi" w:hAnsiTheme="majorHAnsi"/>
        </w:rPr>
        <w:t xml:space="preserve">, Dewey 2012). </w:t>
      </w:r>
      <w:r w:rsidR="00C90E5D">
        <w:rPr>
          <w:rFonts w:asciiTheme="majorHAnsi" w:hAnsiTheme="majorHAnsi"/>
        </w:rPr>
        <w:t xml:space="preserve">Evaluations also included observations on intercultural ELF strategies and cross-cultural L1 strategies </w:t>
      </w:r>
      <w:r w:rsidR="00F373E5">
        <w:rPr>
          <w:rFonts w:asciiTheme="majorHAnsi" w:hAnsiTheme="majorHAnsi"/>
        </w:rPr>
        <w:t>(Hofstede</w:t>
      </w:r>
      <w:r w:rsidR="00C90E5D">
        <w:rPr>
          <w:rFonts w:asciiTheme="majorHAnsi" w:hAnsiTheme="majorHAnsi"/>
        </w:rPr>
        <w:t xml:space="preserve">, 1991, </w:t>
      </w:r>
      <w:proofErr w:type="spellStart"/>
      <w:r w:rsidR="00C90E5D">
        <w:rPr>
          <w:rFonts w:asciiTheme="majorHAnsi" w:hAnsiTheme="majorHAnsi"/>
        </w:rPr>
        <w:t>Gesteland</w:t>
      </w:r>
      <w:proofErr w:type="spellEnd"/>
      <w:r w:rsidR="00F373E5">
        <w:rPr>
          <w:rFonts w:asciiTheme="majorHAnsi" w:hAnsiTheme="majorHAnsi"/>
        </w:rPr>
        <w:t>, 2003</w:t>
      </w:r>
      <w:r w:rsidR="00C90E5D">
        <w:rPr>
          <w:rFonts w:asciiTheme="majorHAnsi" w:hAnsiTheme="majorHAnsi"/>
        </w:rPr>
        <w:t xml:space="preserve"> and Spencer-</w:t>
      </w:r>
      <w:proofErr w:type="spellStart"/>
      <w:r w:rsidR="00C90E5D">
        <w:rPr>
          <w:rFonts w:asciiTheme="majorHAnsi" w:hAnsiTheme="majorHAnsi"/>
        </w:rPr>
        <w:t>Oatey</w:t>
      </w:r>
      <w:proofErr w:type="spellEnd"/>
      <w:r w:rsidR="00C90E5D">
        <w:rPr>
          <w:rFonts w:asciiTheme="majorHAnsi" w:hAnsiTheme="majorHAnsi"/>
        </w:rPr>
        <w:t xml:space="preserve">, Xing </w:t>
      </w:r>
      <w:r w:rsidR="00F373E5">
        <w:rPr>
          <w:rFonts w:asciiTheme="majorHAnsi" w:hAnsiTheme="majorHAnsi"/>
        </w:rPr>
        <w:t>2008)</w:t>
      </w:r>
      <w:r w:rsidR="00C90E5D">
        <w:rPr>
          <w:rFonts w:asciiTheme="majorHAnsi" w:hAnsiTheme="majorHAnsi"/>
        </w:rPr>
        <w:t>.</w:t>
      </w:r>
      <w:r w:rsidR="00ED02DA" w:rsidRPr="00BE2002">
        <w:rPr>
          <w:rFonts w:asciiTheme="majorHAnsi" w:hAnsiTheme="majorHAnsi"/>
        </w:rPr>
        <w:t xml:space="preserve"> </w:t>
      </w:r>
    </w:p>
    <w:p w:rsidR="0088603C" w:rsidRDefault="00F373E5">
      <w:pPr>
        <w:rPr>
          <w:rFonts w:asciiTheme="majorHAnsi" w:hAnsiTheme="majorHAnsi"/>
        </w:rPr>
      </w:pPr>
      <w:r>
        <w:rPr>
          <w:rFonts w:asciiTheme="majorHAnsi" w:hAnsiTheme="majorHAnsi"/>
        </w:rPr>
        <w:tab/>
        <w:t>The</w:t>
      </w:r>
      <w:r w:rsidR="00284898">
        <w:rPr>
          <w:rFonts w:asciiTheme="majorHAnsi" w:hAnsiTheme="majorHAnsi"/>
        </w:rPr>
        <w:t xml:space="preserve"> focus</w:t>
      </w:r>
      <w:r>
        <w:rPr>
          <w:rFonts w:asciiTheme="majorHAnsi" w:hAnsiTheme="majorHAnsi"/>
        </w:rPr>
        <w:t xml:space="preserve"> of the study</w:t>
      </w:r>
      <w:r w:rsidR="00284898">
        <w:rPr>
          <w:rFonts w:asciiTheme="majorHAnsi" w:hAnsiTheme="majorHAnsi"/>
        </w:rPr>
        <w:t xml:space="preserve"> </w:t>
      </w:r>
      <w:r w:rsidR="00CC3159">
        <w:rPr>
          <w:rFonts w:asciiTheme="majorHAnsi" w:hAnsiTheme="majorHAnsi"/>
        </w:rPr>
        <w:t xml:space="preserve">is to </w:t>
      </w:r>
      <w:r>
        <w:rPr>
          <w:rFonts w:asciiTheme="majorHAnsi" w:hAnsiTheme="majorHAnsi"/>
        </w:rPr>
        <w:t>examine</w:t>
      </w:r>
      <w:r w:rsidRPr="00BE2002">
        <w:rPr>
          <w:rFonts w:asciiTheme="majorHAnsi" w:hAnsiTheme="majorHAnsi"/>
        </w:rPr>
        <w:t xml:space="preserve"> how</w:t>
      </w:r>
      <w:r w:rsidR="00F83192" w:rsidRPr="00BE2002">
        <w:rPr>
          <w:rFonts w:asciiTheme="majorHAnsi" w:hAnsiTheme="majorHAnsi"/>
        </w:rPr>
        <w:t xml:space="preserve"> Italian and Chi</w:t>
      </w:r>
      <w:r w:rsidR="00284898">
        <w:rPr>
          <w:rFonts w:asciiTheme="majorHAnsi" w:hAnsiTheme="majorHAnsi"/>
        </w:rPr>
        <w:t>nese interlocutors employ</w:t>
      </w:r>
      <w:r w:rsidR="00F83192" w:rsidRPr="00BE2002">
        <w:rPr>
          <w:rFonts w:asciiTheme="majorHAnsi" w:hAnsiTheme="majorHAnsi"/>
        </w:rPr>
        <w:t xml:space="preserve"> spoken conventions in </w:t>
      </w:r>
      <w:r w:rsidR="005A772C" w:rsidRPr="00BE2002">
        <w:rPr>
          <w:rFonts w:asciiTheme="majorHAnsi" w:hAnsiTheme="majorHAnsi"/>
        </w:rPr>
        <w:t xml:space="preserve">workplace ELF to </w:t>
      </w:r>
      <w:proofErr w:type="spellStart"/>
      <w:r w:rsidR="005A772C" w:rsidRPr="00BE2002">
        <w:rPr>
          <w:rFonts w:asciiTheme="majorHAnsi" w:hAnsiTheme="majorHAnsi"/>
        </w:rPr>
        <w:t>acheive</w:t>
      </w:r>
      <w:proofErr w:type="spellEnd"/>
      <w:r w:rsidR="005A772C" w:rsidRPr="00BE2002">
        <w:rPr>
          <w:rFonts w:asciiTheme="majorHAnsi" w:hAnsiTheme="majorHAnsi"/>
        </w:rPr>
        <w:t xml:space="preserve"> cooperation and to avoid miscommunication</w:t>
      </w:r>
      <w:r w:rsidR="0088603C">
        <w:rPr>
          <w:rFonts w:asciiTheme="majorHAnsi" w:hAnsiTheme="majorHAnsi"/>
        </w:rPr>
        <w:t xml:space="preserve">, </w:t>
      </w:r>
      <w:r w:rsidR="00CE60F4">
        <w:rPr>
          <w:rFonts w:asciiTheme="majorHAnsi" w:hAnsiTheme="majorHAnsi"/>
        </w:rPr>
        <w:t xml:space="preserve">and </w:t>
      </w:r>
      <w:r w:rsidR="00CC3159">
        <w:rPr>
          <w:rFonts w:asciiTheme="majorHAnsi" w:hAnsiTheme="majorHAnsi"/>
        </w:rPr>
        <w:t xml:space="preserve">it </w:t>
      </w:r>
      <w:r>
        <w:rPr>
          <w:rFonts w:asciiTheme="majorHAnsi" w:hAnsiTheme="majorHAnsi"/>
        </w:rPr>
        <w:t xml:space="preserve">also </w:t>
      </w:r>
      <w:r w:rsidR="00CE60F4">
        <w:rPr>
          <w:rFonts w:asciiTheme="majorHAnsi" w:hAnsiTheme="majorHAnsi"/>
        </w:rPr>
        <w:t xml:space="preserve">attempts to point out communicative shortcomings </w:t>
      </w:r>
      <w:r>
        <w:rPr>
          <w:rFonts w:asciiTheme="majorHAnsi" w:hAnsiTheme="majorHAnsi"/>
        </w:rPr>
        <w:t>and furnish</w:t>
      </w:r>
      <w:r w:rsidR="0088603C">
        <w:rPr>
          <w:rFonts w:asciiTheme="majorHAnsi" w:hAnsiTheme="majorHAnsi"/>
        </w:rPr>
        <w:t xml:space="preserve"> recommend</w:t>
      </w:r>
      <w:r>
        <w:rPr>
          <w:rFonts w:asciiTheme="majorHAnsi" w:hAnsiTheme="majorHAnsi"/>
        </w:rPr>
        <w:t>ations to the Italian company on</w:t>
      </w:r>
      <w:r w:rsidR="0088603C">
        <w:rPr>
          <w:rFonts w:asciiTheme="majorHAnsi" w:hAnsiTheme="majorHAnsi"/>
        </w:rPr>
        <w:t xml:space="preserve"> how </w:t>
      </w:r>
      <w:r>
        <w:rPr>
          <w:rFonts w:asciiTheme="majorHAnsi" w:hAnsiTheme="majorHAnsi"/>
        </w:rPr>
        <w:t>future interaction might be improved</w:t>
      </w:r>
      <w:r w:rsidR="00C5776C">
        <w:rPr>
          <w:rFonts w:asciiTheme="majorHAnsi" w:hAnsiTheme="majorHAnsi"/>
        </w:rPr>
        <w:t xml:space="preserve">. </w:t>
      </w:r>
    </w:p>
    <w:p w:rsidR="00F373E5" w:rsidRDefault="00F373E5">
      <w:pPr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r w:rsidR="005A772C" w:rsidRPr="00BE2002">
        <w:rPr>
          <w:rFonts w:asciiTheme="majorHAnsi" w:hAnsiTheme="majorHAnsi"/>
        </w:rPr>
        <w:t xml:space="preserve"> A corp</w:t>
      </w:r>
      <w:r w:rsidR="00CE60F4">
        <w:rPr>
          <w:rFonts w:asciiTheme="majorHAnsi" w:hAnsiTheme="majorHAnsi"/>
        </w:rPr>
        <w:t xml:space="preserve">us of 30 </w:t>
      </w:r>
      <w:r>
        <w:rPr>
          <w:rFonts w:asciiTheme="majorHAnsi" w:hAnsiTheme="majorHAnsi"/>
        </w:rPr>
        <w:t>minutes of</w:t>
      </w:r>
      <w:r w:rsidR="005A772C" w:rsidRPr="00BE2002">
        <w:rPr>
          <w:rFonts w:asciiTheme="majorHAnsi" w:hAnsiTheme="majorHAnsi"/>
        </w:rPr>
        <w:t xml:space="preserve"> taped and transcribed negotiations</w:t>
      </w:r>
      <w:r>
        <w:rPr>
          <w:rFonts w:asciiTheme="majorHAnsi" w:hAnsiTheme="majorHAnsi"/>
        </w:rPr>
        <w:t xml:space="preserve">, comprised of 787 turns with 19,140 tokens, </w:t>
      </w:r>
      <w:r w:rsidR="00E42DD3">
        <w:rPr>
          <w:rFonts w:asciiTheme="majorHAnsi" w:hAnsiTheme="majorHAnsi"/>
        </w:rPr>
        <w:t>were examined using Wordsmith T</w:t>
      </w:r>
      <w:r w:rsidR="005A772C" w:rsidRPr="00BE2002">
        <w:rPr>
          <w:rFonts w:asciiTheme="majorHAnsi" w:hAnsiTheme="majorHAnsi"/>
        </w:rPr>
        <w:t xml:space="preserve">ools and Sketch Engine to isolate relevant </w:t>
      </w:r>
      <w:r w:rsidR="00E32CE4" w:rsidRPr="00BE2002">
        <w:rPr>
          <w:rFonts w:asciiTheme="majorHAnsi" w:hAnsiTheme="majorHAnsi"/>
        </w:rPr>
        <w:t>conversational features</w:t>
      </w:r>
      <w:r w:rsidR="00004807">
        <w:rPr>
          <w:rFonts w:asciiTheme="majorHAnsi" w:hAnsiTheme="majorHAnsi"/>
        </w:rPr>
        <w:t xml:space="preserve"> </w:t>
      </w:r>
      <w:r w:rsidR="00780202">
        <w:rPr>
          <w:rFonts w:asciiTheme="majorHAnsi" w:hAnsiTheme="majorHAnsi"/>
        </w:rPr>
        <w:t xml:space="preserve">which included: </w:t>
      </w:r>
      <w:r w:rsidR="006B25AA" w:rsidRPr="00BE2002">
        <w:rPr>
          <w:rFonts w:asciiTheme="majorHAnsi" w:hAnsiTheme="majorHAnsi"/>
        </w:rPr>
        <w:t xml:space="preserve"> turn-taking, turn-giving, turn-keeping, starters, verbal fillers, uptakes, alerts, meta-comm</w:t>
      </w:r>
      <w:r w:rsidR="0088603C">
        <w:rPr>
          <w:rFonts w:asciiTheme="majorHAnsi" w:hAnsiTheme="majorHAnsi"/>
        </w:rPr>
        <w:t>ents, silent pauses, repetition,</w:t>
      </w:r>
      <w:r w:rsidR="006B25AA" w:rsidRPr="00BE2002">
        <w:rPr>
          <w:rFonts w:asciiTheme="majorHAnsi" w:hAnsiTheme="majorHAnsi"/>
        </w:rPr>
        <w:t xml:space="preserve"> politeness strategies, he</w:t>
      </w:r>
      <w:r w:rsidR="00985CC2" w:rsidRPr="00BE2002">
        <w:rPr>
          <w:rFonts w:asciiTheme="majorHAnsi" w:hAnsiTheme="majorHAnsi"/>
        </w:rPr>
        <w:t>d</w:t>
      </w:r>
      <w:r w:rsidR="006B25AA" w:rsidRPr="00BE2002">
        <w:rPr>
          <w:rFonts w:asciiTheme="majorHAnsi" w:hAnsiTheme="majorHAnsi"/>
        </w:rPr>
        <w:t>ging and tag questions.</w:t>
      </w:r>
      <w:r w:rsidR="00985CC2" w:rsidRPr="00BE2002">
        <w:rPr>
          <w:rFonts w:asciiTheme="majorHAnsi" w:hAnsiTheme="majorHAnsi"/>
        </w:rPr>
        <w:t xml:space="preserve">  </w:t>
      </w:r>
    </w:p>
    <w:p w:rsidR="00424C65" w:rsidRDefault="00F373E5">
      <w:pPr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r w:rsidR="00985CC2" w:rsidRPr="00BE2002">
        <w:rPr>
          <w:rFonts w:asciiTheme="majorHAnsi" w:hAnsiTheme="majorHAnsi"/>
        </w:rPr>
        <w:t>Results revealed conscious efforts, on the part of the Chinese participants</w:t>
      </w:r>
      <w:r>
        <w:rPr>
          <w:rFonts w:asciiTheme="majorHAnsi" w:hAnsiTheme="majorHAnsi"/>
        </w:rPr>
        <w:t>,</w:t>
      </w:r>
      <w:r w:rsidR="00780202">
        <w:rPr>
          <w:rFonts w:asciiTheme="majorHAnsi" w:hAnsiTheme="majorHAnsi"/>
        </w:rPr>
        <w:t xml:space="preserve"> </w:t>
      </w:r>
      <w:r w:rsidR="00985CC2" w:rsidRPr="00BE2002">
        <w:rPr>
          <w:rFonts w:asciiTheme="majorHAnsi" w:hAnsiTheme="majorHAnsi"/>
        </w:rPr>
        <w:t>to establish politeness while m</w:t>
      </w:r>
      <w:r w:rsidR="00C5776C">
        <w:rPr>
          <w:rFonts w:asciiTheme="majorHAnsi" w:hAnsiTheme="majorHAnsi"/>
        </w:rPr>
        <w:t>aintaining</w:t>
      </w:r>
      <w:r w:rsidR="00004807">
        <w:rPr>
          <w:rFonts w:asciiTheme="majorHAnsi" w:hAnsiTheme="majorHAnsi"/>
        </w:rPr>
        <w:t xml:space="preserve"> distance and formality</w:t>
      </w:r>
      <w:r w:rsidR="00985CC2" w:rsidRPr="00BE2002">
        <w:rPr>
          <w:rFonts w:asciiTheme="majorHAnsi" w:hAnsiTheme="majorHAnsi"/>
        </w:rPr>
        <w:t xml:space="preserve">. </w:t>
      </w:r>
      <w:r>
        <w:rPr>
          <w:rFonts w:asciiTheme="majorHAnsi" w:hAnsiTheme="majorHAnsi"/>
        </w:rPr>
        <w:t xml:space="preserve">The Italians </w:t>
      </w:r>
      <w:proofErr w:type="gramStart"/>
      <w:r>
        <w:rPr>
          <w:rFonts w:asciiTheme="majorHAnsi" w:hAnsiTheme="majorHAnsi"/>
        </w:rPr>
        <w:t>used  interactional</w:t>
      </w:r>
      <w:proofErr w:type="gramEnd"/>
      <w:r>
        <w:rPr>
          <w:rFonts w:asciiTheme="majorHAnsi" w:hAnsiTheme="majorHAnsi"/>
        </w:rPr>
        <w:t xml:space="preserve"> strategies which often neglected distinctions between non-understanding and misunderstanding, and generally  furnished far fewer supportive moves (back-channel, repetition, reformulation) while at the same time they regularly provided </w:t>
      </w:r>
      <w:proofErr w:type="spellStart"/>
      <w:r>
        <w:rPr>
          <w:rFonts w:asciiTheme="majorHAnsi" w:hAnsiTheme="majorHAnsi"/>
        </w:rPr>
        <w:t>dispreferred</w:t>
      </w:r>
      <w:proofErr w:type="spellEnd"/>
      <w:r>
        <w:rPr>
          <w:rFonts w:asciiTheme="majorHAnsi" w:hAnsiTheme="majorHAnsi"/>
        </w:rPr>
        <w:t xml:space="preserve"> response formats.  </w:t>
      </w:r>
    </w:p>
    <w:p w:rsidR="00C5776C" w:rsidRPr="00F373E5" w:rsidRDefault="00C5776C">
      <w:pPr>
        <w:rPr>
          <w:rFonts w:asciiTheme="majorHAnsi" w:hAnsiTheme="majorHAnsi"/>
          <w:b/>
        </w:rPr>
      </w:pPr>
    </w:p>
    <w:p w:rsidR="00C5776C" w:rsidRPr="00F373E5" w:rsidRDefault="00C5776C">
      <w:pPr>
        <w:rPr>
          <w:rFonts w:asciiTheme="majorHAnsi" w:hAnsiTheme="majorHAnsi"/>
          <w:b/>
        </w:rPr>
      </w:pPr>
      <w:r w:rsidRPr="00F373E5">
        <w:rPr>
          <w:rFonts w:asciiTheme="majorHAnsi" w:hAnsiTheme="majorHAnsi"/>
          <w:b/>
        </w:rPr>
        <w:t>References</w:t>
      </w:r>
    </w:p>
    <w:p w:rsidR="00C5776C" w:rsidRDefault="00C5776C">
      <w:pPr>
        <w:rPr>
          <w:rFonts w:asciiTheme="majorHAnsi" w:hAnsiTheme="majorHAnsi"/>
        </w:rPr>
      </w:pPr>
    </w:p>
    <w:p w:rsidR="00C5776C" w:rsidRPr="00C5776C" w:rsidRDefault="00C5776C" w:rsidP="00C5776C">
      <w:pPr>
        <w:widowControl w:val="0"/>
        <w:autoSpaceDE w:val="0"/>
        <w:autoSpaceDN w:val="0"/>
        <w:adjustRightInd w:val="0"/>
        <w:rPr>
          <w:rFonts w:asciiTheme="majorHAnsi" w:hAnsiTheme="majorHAnsi" w:cs="Verdana"/>
          <w:lang w:val="en-US"/>
        </w:rPr>
      </w:pPr>
      <w:r w:rsidRPr="00C5776C">
        <w:rPr>
          <w:rFonts w:asciiTheme="majorHAnsi" w:hAnsiTheme="majorHAnsi" w:cs="Verdana"/>
          <w:lang w:val="en-US"/>
        </w:rPr>
        <w:t xml:space="preserve">Brown, Penelope, and Stephen C. Levinson. </w:t>
      </w:r>
      <w:r w:rsidRPr="00C5776C">
        <w:rPr>
          <w:rFonts w:asciiTheme="majorHAnsi" w:hAnsiTheme="majorHAnsi" w:cs="Verdana"/>
          <w:i/>
          <w:iCs/>
          <w:lang w:val="en-US"/>
        </w:rPr>
        <w:t xml:space="preserve">Politeness: Some Universals in Language </w:t>
      </w:r>
      <w:r>
        <w:rPr>
          <w:rFonts w:asciiTheme="majorHAnsi" w:hAnsiTheme="majorHAnsi" w:cs="Verdana"/>
          <w:i/>
          <w:iCs/>
          <w:lang w:val="en-US"/>
        </w:rPr>
        <w:t xml:space="preserve">  </w:t>
      </w:r>
      <w:r>
        <w:rPr>
          <w:rFonts w:asciiTheme="majorHAnsi" w:hAnsiTheme="majorHAnsi" w:cs="Verdana"/>
          <w:i/>
          <w:iCs/>
          <w:lang w:val="en-US"/>
        </w:rPr>
        <w:tab/>
      </w:r>
      <w:r w:rsidRPr="00C5776C">
        <w:rPr>
          <w:rFonts w:asciiTheme="majorHAnsi" w:hAnsiTheme="majorHAnsi" w:cs="Verdana"/>
          <w:i/>
          <w:iCs/>
          <w:lang w:val="en-US"/>
        </w:rPr>
        <w:t>Usage</w:t>
      </w:r>
      <w:r w:rsidRPr="00C5776C">
        <w:rPr>
          <w:rFonts w:asciiTheme="majorHAnsi" w:hAnsiTheme="majorHAnsi" w:cs="Verdana"/>
          <w:lang w:val="en-US"/>
        </w:rPr>
        <w:t>. Cambridge: Cambridge UP, 1987. Print.</w:t>
      </w:r>
    </w:p>
    <w:p w:rsidR="00C5776C" w:rsidRPr="00C5776C" w:rsidRDefault="00C5776C" w:rsidP="00C5776C">
      <w:pPr>
        <w:widowControl w:val="0"/>
        <w:autoSpaceDE w:val="0"/>
        <w:autoSpaceDN w:val="0"/>
        <w:adjustRightInd w:val="0"/>
        <w:rPr>
          <w:rFonts w:asciiTheme="majorHAnsi" w:hAnsiTheme="majorHAnsi" w:cs="Verdana"/>
          <w:lang w:val="en-US"/>
        </w:rPr>
      </w:pPr>
      <w:proofErr w:type="spellStart"/>
      <w:r w:rsidRPr="00C5776C">
        <w:rPr>
          <w:rFonts w:asciiTheme="majorHAnsi" w:hAnsiTheme="majorHAnsi" w:cs="Verdana"/>
          <w:lang w:val="en-US"/>
        </w:rPr>
        <w:t>Cogo</w:t>
      </w:r>
      <w:proofErr w:type="spellEnd"/>
      <w:r w:rsidRPr="00C5776C">
        <w:rPr>
          <w:rFonts w:asciiTheme="majorHAnsi" w:hAnsiTheme="majorHAnsi" w:cs="Verdana"/>
          <w:lang w:val="en-US"/>
        </w:rPr>
        <w:t xml:space="preserve">, </w:t>
      </w:r>
      <w:proofErr w:type="spellStart"/>
      <w:r w:rsidRPr="00C5776C">
        <w:rPr>
          <w:rFonts w:asciiTheme="majorHAnsi" w:hAnsiTheme="majorHAnsi" w:cs="Verdana"/>
          <w:lang w:val="en-US"/>
        </w:rPr>
        <w:t>Alessia</w:t>
      </w:r>
      <w:proofErr w:type="spellEnd"/>
      <w:r w:rsidRPr="00C5776C">
        <w:rPr>
          <w:rFonts w:asciiTheme="majorHAnsi" w:hAnsiTheme="majorHAnsi" w:cs="Verdana"/>
          <w:lang w:val="en-US"/>
        </w:rPr>
        <w:t xml:space="preserve">, and Martin Dewey. </w:t>
      </w:r>
      <w:r w:rsidRPr="00C5776C">
        <w:rPr>
          <w:rFonts w:asciiTheme="majorHAnsi" w:hAnsiTheme="majorHAnsi" w:cs="Verdana"/>
          <w:i/>
          <w:iCs/>
          <w:lang w:val="en-US"/>
        </w:rPr>
        <w:t>Analyzing English as a Lingua Franca: A Corpus-</w:t>
      </w:r>
      <w:r>
        <w:rPr>
          <w:rFonts w:asciiTheme="majorHAnsi" w:hAnsiTheme="majorHAnsi" w:cs="Verdana"/>
          <w:i/>
          <w:iCs/>
          <w:lang w:val="en-US"/>
        </w:rPr>
        <w:tab/>
      </w:r>
      <w:r w:rsidRPr="00C5776C">
        <w:rPr>
          <w:rFonts w:asciiTheme="majorHAnsi" w:hAnsiTheme="majorHAnsi" w:cs="Verdana"/>
          <w:i/>
          <w:iCs/>
          <w:lang w:val="en-US"/>
        </w:rPr>
        <w:t>driven Investigation</w:t>
      </w:r>
      <w:r w:rsidRPr="00C5776C">
        <w:rPr>
          <w:rFonts w:asciiTheme="majorHAnsi" w:hAnsiTheme="majorHAnsi" w:cs="Verdana"/>
          <w:lang w:val="en-US"/>
        </w:rPr>
        <w:t>. London: Continuum, 2012. Print.</w:t>
      </w:r>
    </w:p>
    <w:p w:rsidR="00C5776C" w:rsidRPr="00C5776C" w:rsidRDefault="00C5776C" w:rsidP="00C5776C">
      <w:pPr>
        <w:widowControl w:val="0"/>
        <w:autoSpaceDE w:val="0"/>
        <w:autoSpaceDN w:val="0"/>
        <w:adjustRightInd w:val="0"/>
        <w:rPr>
          <w:rFonts w:asciiTheme="majorHAnsi" w:hAnsiTheme="majorHAnsi" w:cs="Verdana"/>
          <w:lang w:val="en-US"/>
        </w:rPr>
      </w:pPr>
      <w:proofErr w:type="spellStart"/>
      <w:r w:rsidRPr="00C5776C">
        <w:rPr>
          <w:rFonts w:asciiTheme="majorHAnsi" w:hAnsiTheme="majorHAnsi" w:cs="Verdana"/>
          <w:lang w:val="en-US"/>
        </w:rPr>
        <w:t>Gesteland</w:t>
      </w:r>
      <w:proofErr w:type="spellEnd"/>
      <w:r w:rsidRPr="00C5776C">
        <w:rPr>
          <w:rFonts w:asciiTheme="majorHAnsi" w:hAnsiTheme="majorHAnsi" w:cs="Verdana"/>
          <w:lang w:val="en-US"/>
        </w:rPr>
        <w:t xml:space="preserve">, Richard R. </w:t>
      </w:r>
      <w:r w:rsidRPr="00C5776C">
        <w:rPr>
          <w:rFonts w:asciiTheme="majorHAnsi" w:hAnsiTheme="majorHAnsi" w:cs="Verdana"/>
          <w:i/>
          <w:iCs/>
          <w:lang w:val="en-US"/>
        </w:rPr>
        <w:t xml:space="preserve">Cross-cultural Business Behavior: Marketing, Negotiating, </w:t>
      </w:r>
      <w:r>
        <w:rPr>
          <w:rFonts w:asciiTheme="majorHAnsi" w:hAnsiTheme="majorHAnsi" w:cs="Verdana"/>
          <w:i/>
          <w:iCs/>
          <w:lang w:val="en-US"/>
        </w:rPr>
        <w:tab/>
      </w:r>
      <w:r w:rsidRPr="00C5776C">
        <w:rPr>
          <w:rFonts w:asciiTheme="majorHAnsi" w:hAnsiTheme="majorHAnsi" w:cs="Verdana"/>
          <w:i/>
          <w:iCs/>
          <w:lang w:val="en-US"/>
        </w:rPr>
        <w:t>Sourcing and Managing across Cultures</w:t>
      </w:r>
      <w:r w:rsidRPr="00C5776C">
        <w:rPr>
          <w:rFonts w:asciiTheme="majorHAnsi" w:hAnsiTheme="majorHAnsi" w:cs="Verdana"/>
          <w:lang w:val="en-US"/>
        </w:rPr>
        <w:t xml:space="preserve">. Copenhagen: Copenhagen Business </w:t>
      </w:r>
      <w:r>
        <w:rPr>
          <w:rFonts w:asciiTheme="majorHAnsi" w:hAnsiTheme="majorHAnsi" w:cs="Verdana"/>
          <w:lang w:val="en-US"/>
        </w:rPr>
        <w:tab/>
      </w:r>
      <w:r w:rsidRPr="00C5776C">
        <w:rPr>
          <w:rFonts w:asciiTheme="majorHAnsi" w:hAnsiTheme="majorHAnsi" w:cs="Verdana"/>
          <w:lang w:val="en-US"/>
        </w:rPr>
        <w:t>School, 2003. Print.</w:t>
      </w:r>
    </w:p>
    <w:p w:rsidR="00C5776C" w:rsidRPr="00C5776C" w:rsidRDefault="00C5776C" w:rsidP="00C5776C">
      <w:pPr>
        <w:widowControl w:val="0"/>
        <w:autoSpaceDE w:val="0"/>
        <w:autoSpaceDN w:val="0"/>
        <w:adjustRightInd w:val="0"/>
        <w:rPr>
          <w:rFonts w:asciiTheme="majorHAnsi" w:hAnsiTheme="majorHAnsi" w:cs="Verdana"/>
          <w:lang w:val="en-US"/>
        </w:rPr>
      </w:pPr>
      <w:r w:rsidRPr="00C5776C">
        <w:rPr>
          <w:rFonts w:asciiTheme="majorHAnsi" w:hAnsiTheme="majorHAnsi" w:cs="Verdana"/>
          <w:lang w:val="en-US"/>
        </w:rPr>
        <w:t xml:space="preserve">Hall, Edward T., and Mildred Reed. Hall. </w:t>
      </w:r>
      <w:r w:rsidRPr="00C5776C">
        <w:rPr>
          <w:rFonts w:asciiTheme="majorHAnsi" w:hAnsiTheme="majorHAnsi" w:cs="Verdana"/>
          <w:i/>
          <w:iCs/>
          <w:lang w:val="en-US"/>
        </w:rPr>
        <w:t xml:space="preserve">Understanding Cultural </w:t>
      </w:r>
      <w:proofErr w:type="gramStart"/>
      <w:r w:rsidRPr="00C5776C">
        <w:rPr>
          <w:rFonts w:asciiTheme="majorHAnsi" w:hAnsiTheme="majorHAnsi" w:cs="Verdana"/>
          <w:i/>
          <w:iCs/>
          <w:lang w:val="en-US"/>
        </w:rPr>
        <w:t>Differences:</w:t>
      </w:r>
      <w:r w:rsidRPr="00C5776C">
        <w:rPr>
          <w:rFonts w:asciiTheme="majorHAnsi" w:hAnsiTheme="majorHAnsi" w:cs="Verdana"/>
          <w:lang w:val="en-US"/>
        </w:rPr>
        <w:t>.</w:t>
      </w:r>
      <w:proofErr w:type="gramEnd"/>
      <w:r w:rsidRPr="00C5776C">
        <w:rPr>
          <w:rFonts w:asciiTheme="majorHAnsi" w:hAnsiTheme="majorHAnsi" w:cs="Verdana"/>
          <w:lang w:val="en-US"/>
        </w:rPr>
        <w:t xml:space="preserve"> </w:t>
      </w:r>
      <w:r>
        <w:rPr>
          <w:rFonts w:asciiTheme="majorHAnsi" w:hAnsiTheme="majorHAnsi" w:cs="Verdana"/>
          <w:lang w:val="en-US"/>
        </w:rPr>
        <w:tab/>
      </w:r>
      <w:r w:rsidRPr="00C5776C">
        <w:rPr>
          <w:rFonts w:asciiTheme="majorHAnsi" w:hAnsiTheme="majorHAnsi" w:cs="Verdana"/>
          <w:lang w:val="en-US"/>
        </w:rPr>
        <w:t>Yarmouth: Intercultural, 1996. Print.</w:t>
      </w:r>
    </w:p>
    <w:bookmarkEnd w:id="0"/>
    <w:p w:rsidR="00F373E5" w:rsidRDefault="00F373E5" w:rsidP="00C5776C">
      <w:pPr>
        <w:widowControl w:val="0"/>
        <w:autoSpaceDE w:val="0"/>
        <w:autoSpaceDN w:val="0"/>
        <w:adjustRightInd w:val="0"/>
        <w:rPr>
          <w:rFonts w:asciiTheme="majorHAnsi" w:hAnsiTheme="majorHAnsi" w:cs="Verdana"/>
          <w:lang w:val="en-US"/>
        </w:rPr>
      </w:pPr>
    </w:p>
    <w:p w:rsidR="00C5776C" w:rsidRPr="00C5776C" w:rsidRDefault="00C5776C" w:rsidP="00C5776C">
      <w:pPr>
        <w:widowControl w:val="0"/>
        <w:autoSpaceDE w:val="0"/>
        <w:autoSpaceDN w:val="0"/>
        <w:adjustRightInd w:val="0"/>
        <w:rPr>
          <w:rFonts w:asciiTheme="majorHAnsi" w:hAnsiTheme="majorHAnsi" w:cs="Verdana"/>
          <w:lang w:val="en-US"/>
        </w:rPr>
      </w:pPr>
      <w:proofErr w:type="spellStart"/>
      <w:r w:rsidRPr="00C5776C">
        <w:rPr>
          <w:rFonts w:asciiTheme="majorHAnsi" w:hAnsiTheme="majorHAnsi" w:cs="Verdana"/>
          <w:lang w:val="en-US"/>
        </w:rPr>
        <w:lastRenderedPageBreak/>
        <w:t>Handford</w:t>
      </w:r>
      <w:proofErr w:type="spellEnd"/>
      <w:r w:rsidRPr="00C5776C">
        <w:rPr>
          <w:rFonts w:asciiTheme="majorHAnsi" w:hAnsiTheme="majorHAnsi" w:cs="Verdana"/>
          <w:lang w:val="en-US"/>
        </w:rPr>
        <w:t xml:space="preserve">, Michael. </w:t>
      </w:r>
      <w:r w:rsidRPr="00C5776C">
        <w:rPr>
          <w:rFonts w:asciiTheme="majorHAnsi" w:hAnsiTheme="majorHAnsi" w:cs="Verdana"/>
          <w:i/>
          <w:iCs/>
          <w:lang w:val="en-US"/>
        </w:rPr>
        <w:t>The Language of Business Meetings</w:t>
      </w:r>
      <w:r w:rsidRPr="00C5776C">
        <w:rPr>
          <w:rFonts w:asciiTheme="majorHAnsi" w:hAnsiTheme="majorHAnsi" w:cs="Verdana"/>
          <w:lang w:val="en-US"/>
        </w:rPr>
        <w:t xml:space="preserve">. Cambridge: Cambridge UP, </w:t>
      </w:r>
      <w:r>
        <w:rPr>
          <w:rFonts w:asciiTheme="majorHAnsi" w:hAnsiTheme="majorHAnsi" w:cs="Verdana"/>
          <w:lang w:val="en-US"/>
        </w:rPr>
        <w:tab/>
      </w:r>
      <w:r w:rsidRPr="00C5776C">
        <w:rPr>
          <w:rFonts w:asciiTheme="majorHAnsi" w:hAnsiTheme="majorHAnsi" w:cs="Verdana"/>
          <w:lang w:val="en-US"/>
        </w:rPr>
        <w:t>2010. Print.</w:t>
      </w:r>
    </w:p>
    <w:p w:rsidR="00C5776C" w:rsidRPr="00C5776C" w:rsidRDefault="00C5776C" w:rsidP="00C5776C">
      <w:pPr>
        <w:widowControl w:val="0"/>
        <w:autoSpaceDE w:val="0"/>
        <w:autoSpaceDN w:val="0"/>
        <w:adjustRightInd w:val="0"/>
        <w:rPr>
          <w:rFonts w:asciiTheme="majorHAnsi" w:hAnsiTheme="majorHAnsi" w:cs="Verdana"/>
          <w:lang w:val="en-US"/>
        </w:rPr>
      </w:pPr>
      <w:r w:rsidRPr="00C5776C">
        <w:rPr>
          <w:rFonts w:asciiTheme="majorHAnsi" w:hAnsiTheme="majorHAnsi" w:cs="Verdana"/>
          <w:lang w:val="en-US"/>
        </w:rPr>
        <w:t xml:space="preserve">Hofstede, Geert H., </w:t>
      </w:r>
      <w:proofErr w:type="spellStart"/>
      <w:r w:rsidRPr="00C5776C">
        <w:rPr>
          <w:rFonts w:asciiTheme="majorHAnsi" w:hAnsiTheme="majorHAnsi" w:cs="Verdana"/>
          <w:lang w:val="en-US"/>
        </w:rPr>
        <w:t>Gert</w:t>
      </w:r>
      <w:proofErr w:type="spellEnd"/>
      <w:r w:rsidRPr="00C5776C">
        <w:rPr>
          <w:rFonts w:asciiTheme="majorHAnsi" w:hAnsiTheme="majorHAnsi" w:cs="Verdana"/>
          <w:lang w:val="en-US"/>
        </w:rPr>
        <w:t xml:space="preserve"> Jan Hofstede, and Michael </w:t>
      </w:r>
      <w:proofErr w:type="spellStart"/>
      <w:r w:rsidRPr="00C5776C">
        <w:rPr>
          <w:rFonts w:asciiTheme="majorHAnsi" w:hAnsiTheme="majorHAnsi" w:cs="Verdana"/>
          <w:lang w:val="en-US"/>
        </w:rPr>
        <w:t>Minkov</w:t>
      </w:r>
      <w:proofErr w:type="spellEnd"/>
      <w:r w:rsidRPr="00C5776C">
        <w:rPr>
          <w:rFonts w:asciiTheme="majorHAnsi" w:hAnsiTheme="majorHAnsi" w:cs="Verdana"/>
          <w:lang w:val="en-US"/>
        </w:rPr>
        <w:t xml:space="preserve">. </w:t>
      </w:r>
      <w:r w:rsidRPr="00C5776C">
        <w:rPr>
          <w:rFonts w:asciiTheme="majorHAnsi" w:hAnsiTheme="majorHAnsi" w:cs="Verdana"/>
          <w:i/>
          <w:iCs/>
          <w:lang w:val="en-US"/>
        </w:rPr>
        <w:t xml:space="preserve">Cultures and </w:t>
      </w:r>
      <w:r>
        <w:rPr>
          <w:rFonts w:asciiTheme="majorHAnsi" w:hAnsiTheme="majorHAnsi" w:cs="Verdana"/>
          <w:i/>
          <w:iCs/>
          <w:lang w:val="en-US"/>
        </w:rPr>
        <w:tab/>
      </w:r>
      <w:r w:rsidRPr="00C5776C">
        <w:rPr>
          <w:rFonts w:asciiTheme="majorHAnsi" w:hAnsiTheme="majorHAnsi" w:cs="Verdana"/>
          <w:i/>
          <w:iCs/>
          <w:lang w:val="en-US"/>
        </w:rPr>
        <w:t xml:space="preserve">Organizations: Software of the Mind: Intercultural Cooperation and Its </w:t>
      </w:r>
      <w:r>
        <w:rPr>
          <w:rFonts w:asciiTheme="majorHAnsi" w:hAnsiTheme="majorHAnsi" w:cs="Verdana"/>
          <w:i/>
          <w:iCs/>
          <w:lang w:val="en-US"/>
        </w:rPr>
        <w:tab/>
      </w:r>
      <w:r w:rsidRPr="00C5776C">
        <w:rPr>
          <w:rFonts w:asciiTheme="majorHAnsi" w:hAnsiTheme="majorHAnsi" w:cs="Verdana"/>
          <w:i/>
          <w:iCs/>
          <w:lang w:val="en-US"/>
        </w:rPr>
        <w:t>Importance for Survival</w:t>
      </w:r>
      <w:r w:rsidRPr="00C5776C">
        <w:rPr>
          <w:rFonts w:asciiTheme="majorHAnsi" w:hAnsiTheme="majorHAnsi" w:cs="Verdana"/>
          <w:lang w:val="en-US"/>
        </w:rPr>
        <w:t>. Maidenhead: McGraw-Hill, 2010. Print.</w:t>
      </w:r>
    </w:p>
    <w:p w:rsidR="00C5776C" w:rsidRPr="00C5776C" w:rsidRDefault="00C5776C" w:rsidP="00C5776C">
      <w:pPr>
        <w:widowControl w:val="0"/>
        <w:autoSpaceDE w:val="0"/>
        <w:autoSpaceDN w:val="0"/>
        <w:adjustRightInd w:val="0"/>
        <w:rPr>
          <w:rFonts w:asciiTheme="majorHAnsi" w:hAnsiTheme="majorHAnsi" w:cs="Verdana"/>
          <w:lang w:val="en-US"/>
        </w:rPr>
      </w:pPr>
      <w:r w:rsidRPr="00C5776C">
        <w:rPr>
          <w:rFonts w:asciiTheme="majorHAnsi" w:hAnsiTheme="majorHAnsi" w:cs="Verdana"/>
          <w:lang w:val="en-US"/>
        </w:rPr>
        <w:t xml:space="preserve">Levinson, Stephen C. </w:t>
      </w:r>
      <w:r w:rsidRPr="00C5776C">
        <w:rPr>
          <w:rFonts w:asciiTheme="majorHAnsi" w:hAnsiTheme="majorHAnsi" w:cs="Verdana"/>
          <w:i/>
          <w:iCs/>
          <w:lang w:val="en-US"/>
        </w:rPr>
        <w:t>Pragmatics</w:t>
      </w:r>
      <w:r w:rsidRPr="00C5776C">
        <w:rPr>
          <w:rFonts w:asciiTheme="majorHAnsi" w:hAnsiTheme="majorHAnsi" w:cs="Verdana"/>
          <w:lang w:val="en-US"/>
        </w:rPr>
        <w:t>. Cambridge: Cambridge UP, 1983. Print.</w:t>
      </w:r>
    </w:p>
    <w:p w:rsidR="00C5776C" w:rsidRPr="00C5776C" w:rsidRDefault="00C5776C" w:rsidP="00C5776C">
      <w:pPr>
        <w:widowControl w:val="0"/>
        <w:autoSpaceDE w:val="0"/>
        <w:autoSpaceDN w:val="0"/>
        <w:adjustRightInd w:val="0"/>
        <w:rPr>
          <w:rFonts w:asciiTheme="majorHAnsi" w:hAnsiTheme="majorHAnsi" w:cs="Verdana"/>
          <w:lang w:val="en-US"/>
        </w:rPr>
      </w:pPr>
      <w:proofErr w:type="spellStart"/>
      <w:r w:rsidRPr="00C5776C">
        <w:rPr>
          <w:rFonts w:asciiTheme="majorHAnsi" w:hAnsiTheme="majorHAnsi" w:cs="Verdana"/>
          <w:lang w:val="en-US"/>
        </w:rPr>
        <w:t>Partington</w:t>
      </w:r>
      <w:proofErr w:type="spellEnd"/>
      <w:r w:rsidRPr="00C5776C">
        <w:rPr>
          <w:rFonts w:asciiTheme="majorHAnsi" w:hAnsiTheme="majorHAnsi" w:cs="Verdana"/>
          <w:lang w:val="en-US"/>
        </w:rPr>
        <w:t xml:space="preserve">, Alan, Alison </w:t>
      </w:r>
      <w:proofErr w:type="spellStart"/>
      <w:r w:rsidRPr="00C5776C">
        <w:rPr>
          <w:rFonts w:asciiTheme="majorHAnsi" w:hAnsiTheme="majorHAnsi" w:cs="Verdana"/>
          <w:lang w:val="en-US"/>
        </w:rPr>
        <w:t>Duguid</w:t>
      </w:r>
      <w:proofErr w:type="spellEnd"/>
      <w:r w:rsidRPr="00C5776C">
        <w:rPr>
          <w:rFonts w:asciiTheme="majorHAnsi" w:hAnsiTheme="majorHAnsi" w:cs="Verdana"/>
          <w:lang w:val="en-US"/>
        </w:rPr>
        <w:t xml:space="preserve">, and Charlotte Taylor. </w:t>
      </w:r>
      <w:r w:rsidRPr="00C5776C">
        <w:rPr>
          <w:rFonts w:asciiTheme="majorHAnsi" w:hAnsiTheme="majorHAnsi" w:cs="Verdana"/>
          <w:i/>
          <w:iCs/>
          <w:lang w:val="en-US"/>
        </w:rPr>
        <w:t xml:space="preserve">Patterns and Meanings in </w:t>
      </w:r>
      <w:r>
        <w:rPr>
          <w:rFonts w:asciiTheme="majorHAnsi" w:hAnsiTheme="majorHAnsi" w:cs="Verdana"/>
          <w:i/>
          <w:iCs/>
          <w:lang w:val="en-US"/>
        </w:rPr>
        <w:tab/>
      </w:r>
      <w:r w:rsidRPr="00C5776C">
        <w:rPr>
          <w:rFonts w:asciiTheme="majorHAnsi" w:hAnsiTheme="majorHAnsi" w:cs="Verdana"/>
          <w:i/>
          <w:iCs/>
          <w:lang w:val="en-US"/>
        </w:rPr>
        <w:t>Discourse: Theory and Practice in Corpus-assisted Discourse Studies (CADS)</w:t>
      </w:r>
      <w:r w:rsidRPr="00C5776C">
        <w:rPr>
          <w:rFonts w:asciiTheme="majorHAnsi" w:hAnsiTheme="majorHAnsi" w:cs="Verdana"/>
          <w:lang w:val="en-US"/>
        </w:rPr>
        <w:t xml:space="preserve">. </w:t>
      </w:r>
      <w:r>
        <w:rPr>
          <w:rFonts w:asciiTheme="majorHAnsi" w:hAnsiTheme="majorHAnsi" w:cs="Verdana"/>
          <w:lang w:val="en-US"/>
        </w:rPr>
        <w:tab/>
      </w:r>
      <w:r w:rsidRPr="00C5776C">
        <w:rPr>
          <w:rFonts w:asciiTheme="majorHAnsi" w:hAnsiTheme="majorHAnsi" w:cs="Verdana"/>
          <w:lang w:val="en-US"/>
        </w:rPr>
        <w:t>Amsterdam: Benjamins, 2013. Print.</w:t>
      </w:r>
    </w:p>
    <w:p w:rsidR="00C5776C" w:rsidRPr="00C5776C" w:rsidRDefault="00C5776C" w:rsidP="00C5776C">
      <w:pPr>
        <w:widowControl w:val="0"/>
        <w:autoSpaceDE w:val="0"/>
        <w:autoSpaceDN w:val="0"/>
        <w:adjustRightInd w:val="0"/>
        <w:rPr>
          <w:rFonts w:asciiTheme="majorHAnsi" w:hAnsiTheme="majorHAnsi" w:cs="Verdana"/>
          <w:lang w:val="en-US"/>
        </w:rPr>
      </w:pPr>
      <w:r w:rsidRPr="00C5776C">
        <w:rPr>
          <w:rFonts w:asciiTheme="majorHAnsi" w:hAnsiTheme="majorHAnsi" w:cs="Verdana"/>
          <w:lang w:val="en-US"/>
        </w:rPr>
        <w:t>Spencer-</w:t>
      </w:r>
      <w:proofErr w:type="spellStart"/>
      <w:r w:rsidRPr="00C5776C">
        <w:rPr>
          <w:rFonts w:asciiTheme="majorHAnsi" w:hAnsiTheme="majorHAnsi" w:cs="Verdana"/>
          <w:lang w:val="en-US"/>
        </w:rPr>
        <w:t>Oatey</w:t>
      </w:r>
      <w:proofErr w:type="spellEnd"/>
      <w:r w:rsidRPr="00C5776C">
        <w:rPr>
          <w:rFonts w:asciiTheme="majorHAnsi" w:hAnsiTheme="majorHAnsi" w:cs="Verdana"/>
          <w:lang w:val="en-US"/>
        </w:rPr>
        <w:t xml:space="preserve">, Helen. </w:t>
      </w:r>
      <w:r w:rsidRPr="00C5776C">
        <w:rPr>
          <w:rFonts w:asciiTheme="majorHAnsi" w:hAnsiTheme="majorHAnsi" w:cs="Verdana"/>
          <w:i/>
          <w:iCs/>
          <w:lang w:val="en-US"/>
        </w:rPr>
        <w:t xml:space="preserve">Culturally Speaking: Culture, Communication and Politeness </w:t>
      </w:r>
      <w:r>
        <w:rPr>
          <w:rFonts w:asciiTheme="majorHAnsi" w:hAnsiTheme="majorHAnsi" w:cs="Verdana"/>
          <w:i/>
          <w:iCs/>
          <w:lang w:val="en-US"/>
        </w:rPr>
        <w:tab/>
      </w:r>
      <w:r w:rsidRPr="00C5776C">
        <w:rPr>
          <w:rFonts w:asciiTheme="majorHAnsi" w:hAnsiTheme="majorHAnsi" w:cs="Verdana"/>
          <w:i/>
          <w:iCs/>
          <w:lang w:val="en-US"/>
        </w:rPr>
        <w:t>Theory</w:t>
      </w:r>
      <w:r w:rsidRPr="00C5776C">
        <w:rPr>
          <w:rFonts w:asciiTheme="majorHAnsi" w:hAnsiTheme="majorHAnsi" w:cs="Verdana"/>
          <w:lang w:val="en-US"/>
        </w:rPr>
        <w:t>. London: Continuum, 2008. Print.</w:t>
      </w:r>
    </w:p>
    <w:p w:rsidR="00C5776C" w:rsidRPr="00C5776C" w:rsidRDefault="00C5776C" w:rsidP="00C5776C">
      <w:pPr>
        <w:rPr>
          <w:rFonts w:asciiTheme="majorHAnsi" w:hAnsiTheme="majorHAnsi"/>
        </w:rPr>
      </w:pPr>
      <w:r w:rsidRPr="00C5776C">
        <w:rPr>
          <w:rFonts w:asciiTheme="majorHAnsi" w:hAnsiTheme="majorHAnsi" w:cs="Verdana"/>
          <w:lang w:val="en-US"/>
        </w:rPr>
        <w:t xml:space="preserve">Stubbs, Michael. </w:t>
      </w:r>
      <w:r w:rsidRPr="00C5776C">
        <w:rPr>
          <w:rFonts w:asciiTheme="majorHAnsi" w:hAnsiTheme="majorHAnsi" w:cs="Verdana"/>
          <w:i/>
          <w:iCs/>
          <w:lang w:val="en-US"/>
        </w:rPr>
        <w:t xml:space="preserve">Text and Corpus Analysis: Computer-assisted Studies of Language </w:t>
      </w:r>
      <w:r>
        <w:rPr>
          <w:rFonts w:asciiTheme="majorHAnsi" w:hAnsiTheme="majorHAnsi" w:cs="Verdana"/>
          <w:i/>
          <w:iCs/>
          <w:lang w:val="en-US"/>
        </w:rPr>
        <w:tab/>
      </w:r>
      <w:r w:rsidRPr="00C5776C">
        <w:rPr>
          <w:rFonts w:asciiTheme="majorHAnsi" w:hAnsiTheme="majorHAnsi" w:cs="Verdana"/>
          <w:i/>
          <w:iCs/>
          <w:lang w:val="en-US"/>
        </w:rPr>
        <w:t>and Culture</w:t>
      </w:r>
      <w:r w:rsidRPr="00C5776C">
        <w:rPr>
          <w:rFonts w:asciiTheme="majorHAnsi" w:hAnsiTheme="majorHAnsi" w:cs="Verdana"/>
          <w:lang w:val="en-US"/>
        </w:rPr>
        <w:t>. Oxford, OX, UK: Blackwell, 1996. Print.</w:t>
      </w:r>
    </w:p>
    <w:sectPr w:rsidR="00C5776C" w:rsidRPr="00C5776C" w:rsidSect="0054501F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8"/>
  <w:embedSystemFonts/>
  <w:proofState w:spelling="clean" w:grammar="clean"/>
  <w:defaultTabStop w:val="720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4C65"/>
    <w:rsid w:val="00004807"/>
    <w:rsid w:val="000D0D0F"/>
    <w:rsid w:val="001879BB"/>
    <w:rsid w:val="001D7F19"/>
    <w:rsid w:val="00284898"/>
    <w:rsid w:val="002F3979"/>
    <w:rsid w:val="00371D62"/>
    <w:rsid w:val="00385010"/>
    <w:rsid w:val="00424C65"/>
    <w:rsid w:val="0054501F"/>
    <w:rsid w:val="005A772C"/>
    <w:rsid w:val="00623603"/>
    <w:rsid w:val="006A34EA"/>
    <w:rsid w:val="006B25AA"/>
    <w:rsid w:val="007763FA"/>
    <w:rsid w:val="00780202"/>
    <w:rsid w:val="0088603C"/>
    <w:rsid w:val="00985CC2"/>
    <w:rsid w:val="00993B92"/>
    <w:rsid w:val="009F4219"/>
    <w:rsid w:val="00BE2002"/>
    <w:rsid w:val="00C21727"/>
    <w:rsid w:val="00C5776C"/>
    <w:rsid w:val="00C90E5D"/>
    <w:rsid w:val="00CA3FA5"/>
    <w:rsid w:val="00CC3159"/>
    <w:rsid w:val="00CE60F4"/>
    <w:rsid w:val="00E32CE4"/>
    <w:rsid w:val="00E42DD3"/>
    <w:rsid w:val="00ED02DA"/>
    <w:rsid w:val="00F373E5"/>
    <w:rsid w:val="00F83192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5:docId w15:val="{06722EB7-754B-244A-8AEF-19813E640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464</Words>
  <Characters>3076</Characters>
  <Application>Microsoft Office Word</Application>
  <DocSecurity>0</DocSecurity>
  <Lines>46</Lines>
  <Paragraphs>13</Paragraphs>
  <ScaleCrop>false</ScaleCrop>
  <Company/>
  <LinksUpToDate>false</LinksUpToDate>
  <CharactersWithSpaces>3527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Editor 1 Alessi</dc:creator>
  <cp:keywords/>
  <dc:description/>
  <cp:lastModifiedBy>Glen Alessi</cp:lastModifiedBy>
  <cp:revision>2</cp:revision>
  <dcterms:created xsi:type="dcterms:W3CDTF">2018-12-04T08:59:00Z</dcterms:created>
  <dcterms:modified xsi:type="dcterms:W3CDTF">2018-12-04T08:59:00Z</dcterms:modified>
</cp:coreProperties>
</file>