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0F37" w:rsidRDefault="00303B18">
      <w:pPr>
        <w:shd w:val="clear" w:color="auto" w:fill="FFFFFF"/>
        <w:spacing w:line="360" w:lineRule="exact"/>
        <w:ind w:left="158" w:firstLine="782"/>
      </w:pPr>
      <w:r>
        <w:rPr>
          <w:b/>
          <w:bCs/>
          <w:color w:val="000000"/>
          <w:spacing w:val="-5"/>
          <w:sz w:val="28"/>
          <w:szCs w:val="28"/>
        </w:rPr>
        <w:t xml:space="preserve">CHARACTERIZED PROPOLIS EXTRACTS, OBTAINED WITH </w:t>
      </w:r>
      <w:r>
        <w:rPr>
          <w:b/>
          <w:bCs/>
          <w:color w:val="000000"/>
          <w:spacing w:val="-7"/>
          <w:sz w:val="28"/>
          <w:szCs w:val="28"/>
        </w:rPr>
        <w:t>STANDARDIZED EXTRACTION METHOD, SHOWN SIMILAR CHEMICAL</w:t>
      </w:r>
    </w:p>
    <w:p w:rsidR="00920F37" w:rsidRDefault="00303B18">
      <w:pPr>
        <w:shd w:val="clear" w:color="auto" w:fill="FFFFFF"/>
        <w:spacing w:line="360" w:lineRule="exact"/>
        <w:ind w:right="14"/>
        <w:jc w:val="center"/>
      </w:pPr>
      <w:r>
        <w:rPr>
          <w:b/>
          <w:bCs/>
          <w:color w:val="000000"/>
          <w:spacing w:val="-5"/>
          <w:sz w:val="28"/>
          <w:szCs w:val="28"/>
        </w:rPr>
        <w:t xml:space="preserve">PROFILE (HPLC-ESI-MSN) AND </w:t>
      </w:r>
      <w:r>
        <w:rPr>
          <w:b/>
          <w:bCs/>
          <w:i/>
          <w:iCs/>
          <w:color w:val="000000"/>
          <w:spacing w:val="-5"/>
          <w:sz w:val="28"/>
          <w:szCs w:val="28"/>
        </w:rPr>
        <w:t xml:space="preserve">IN VITRO </w:t>
      </w:r>
      <w:r>
        <w:rPr>
          <w:b/>
          <w:bCs/>
          <w:color w:val="000000"/>
          <w:spacing w:val="-5"/>
          <w:sz w:val="28"/>
          <w:szCs w:val="28"/>
        </w:rPr>
        <w:t>ANTIBACTERIAL,</w:t>
      </w:r>
    </w:p>
    <w:p w:rsidR="00920F37" w:rsidRDefault="00303B18">
      <w:pPr>
        <w:shd w:val="clear" w:color="auto" w:fill="FFFFFF"/>
        <w:spacing w:line="360" w:lineRule="exact"/>
        <w:ind w:right="5"/>
        <w:jc w:val="center"/>
      </w:pPr>
      <w:r>
        <w:rPr>
          <w:b/>
          <w:bCs/>
          <w:color w:val="000000"/>
          <w:spacing w:val="-6"/>
          <w:sz w:val="28"/>
          <w:szCs w:val="28"/>
        </w:rPr>
        <w:t>ANTIOXIDANT AND ANTI-INFLAMMATORY ACTIVITY TROUGH</w:t>
      </w:r>
    </w:p>
    <w:p w:rsidR="00920F37" w:rsidRDefault="00303B18">
      <w:pPr>
        <w:shd w:val="clear" w:color="auto" w:fill="FFFFFF"/>
        <w:spacing w:line="360" w:lineRule="exact"/>
        <w:ind w:right="5"/>
        <w:jc w:val="center"/>
      </w:pPr>
      <w:r>
        <w:rPr>
          <w:b/>
          <w:bCs/>
          <w:color w:val="000000"/>
          <w:spacing w:val="-5"/>
          <w:sz w:val="28"/>
          <w:szCs w:val="28"/>
        </w:rPr>
        <w:t xml:space="preserve">EVALUATION OF EXPRESSION OF </w:t>
      </w:r>
      <w:proofErr w:type="spellStart"/>
      <w:r>
        <w:rPr>
          <w:b/>
          <w:bCs/>
          <w:color w:val="000000"/>
          <w:spacing w:val="-5"/>
          <w:sz w:val="28"/>
          <w:szCs w:val="28"/>
        </w:rPr>
        <w:t>miRNAS</w:t>
      </w:r>
      <w:proofErr w:type="spellEnd"/>
      <w:r>
        <w:rPr>
          <w:b/>
          <w:bCs/>
          <w:color w:val="000000"/>
          <w:spacing w:val="-5"/>
          <w:sz w:val="28"/>
          <w:szCs w:val="28"/>
        </w:rPr>
        <w:t xml:space="preserve">, </w:t>
      </w:r>
      <w:proofErr w:type="spellStart"/>
      <w:r>
        <w:rPr>
          <w:b/>
          <w:bCs/>
          <w:color w:val="000000"/>
          <w:spacing w:val="-5"/>
          <w:sz w:val="28"/>
          <w:szCs w:val="28"/>
        </w:rPr>
        <w:t>mRNAS</w:t>
      </w:r>
      <w:proofErr w:type="spellEnd"/>
      <w:r>
        <w:rPr>
          <w:b/>
          <w:bCs/>
          <w:color w:val="000000"/>
          <w:spacing w:val="-5"/>
          <w:sz w:val="28"/>
          <w:szCs w:val="28"/>
        </w:rPr>
        <w:t xml:space="preserve"> AND PROTEINS</w:t>
      </w:r>
    </w:p>
    <w:p w:rsidR="00920F37" w:rsidRDefault="00303B18">
      <w:pPr>
        <w:shd w:val="clear" w:color="auto" w:fill="FFFFFF"/>
        <w:spacing w:before="307" w:line="307" w:lineRule="exact"/>
        <w:ind w:left="14"/>
      </w:pPr>
      <w:r>
        <w:rPr>
          <w:color w:val="000000"/>
          <w:spacing w:val="-2"/>
          <w:sz w:val="23"/>
          <w:szCs w:val="23"/>
        </w:rPr>
        <w:t>Zaccaria Vincenzo</w:t>
      </w:r>
      <w:r>
        <w:rPr>
          <w:color w:val="000000"/>
          <w:spacing w:val="-2"/>
          <w:sz w:val="23"/>
          <w:szCs w:val="23"/>
          <w:vertAlign w:val="superscript"/>
        </w:rPr>
        <w:t>1</w:t>
      </w:r>
      <w:r>
        <w:rPr>
          <w:color w:val="000000"/>
          <w:spacing w:val="-2"/>
          <w:sz w:val="23"/>
          <w:szCs w:val="23"/>
        </w:rPr>
        <w:t>'</w:t>
      </w:r>
      <w:r>
        <w:rPr>
          <w:color w:val="000000"/>
          <w:spacing w:val="-2"/>
          <w:sz w:val="23"/>
          <w:szCs w:val="23"/>
          <w:vertAlign w:val="superscript"/>
        </w:rPr>
        <w:t>2</w:t>
      </w:r>
      <w:r>
        <w:rPr>
          <w:color w:val="000000"/>
          <w:spacing w:val="-2"/>
          <w:sz w:val="23"/>
          <w:szCs w:val="23"/>
        </w:rPr>
        <w:t>, Galeotti Fabio</w:t>
      </w:r>
      <w:r>
        <w:rPr>
          <w:color w:val="000000"/>
          <w:spacing w:val="-2"/>
          <w:sz w:val="23"/>
          <w:szCs w:val="23"/>
          <w:vertAlign w:val="superscript"/>
        </w:rPr>
        <w:t>2</w:t>
      </w:r>
      <w:r>
        <w:rPr>
          <w:color w:val="000000"/>
          <w:spacing w:val="-2"/>
          <w:sz w:val="23"/>
          <w:szCs w:val="23"/>
        </w:rPr>
        <w:t>'</w:t>
      </w:r>
      <w:r>
        <w:rPr>
          <w:color w:val="000000"/>
          <w:spacing w:val="-2"/>
          <w:sz w:val="23"/>
          <w:szCs w:val="23"/>
          <w:vertAlign w:val="superscript"/>
        </w:rPr>
        <w:t>3</w:t>
      </w:r>
      <w:r>
        <w:rPr>
          <w:color w:val="000000"/>
          <w:spacing w:val="-2"/>
          <w:sz w:val="23"/>
          <w:szCs w:val="23"/>
        </w:rPr>
        <w:t>, Fachini Alfredo</w:t>
      </w:r>
      <w:r>
        <w:rPr>
          <w:color w:val="000000"/>
          <w:spacing w:val="-2"/>
          <w:sz w:val="23"/>
          <w:szCs w:val="23"/>
          <w:vertAlign w:val="superscript"/>
        </w:rPr>
        <w:t>2</w:t>
      </w:r>
      <w:r>
        <w:rPr>
          <w:color w:val="000000"/>
          <w:spacing w:val="-2"/>
          <w:sz w:val="23"/>
          <w:szCs w:val="23"/>
        </w:rPr>
        <w:t>, Passatella Paolo</w:t>
      </w:r>
      <w:r>
        <w:rPr>
          <w:color w:val="000000"/>
          <w:spacing w:val="-2"/>
          <w:sz w:val="23"/>
          <w:szCs w:val="23"/>
          <w:vertAlign w:val="superscript"/>
        </w:rPr>
        <w:t>2</w:t>
      </w:r>
      <w:r>
        <w:rPr>
          <w:color w:val="000000"/>
          <w:spacing w:val="-2"/>
          <w:sz w:val="23"/>
          <w:szCs w:val="23"/>
        </w:rPr>
        <w:t xml:space="preserve">, </w:t>
      </w:r>
      <w:proofErr w:type="spellStart"/>
      <w:r>
        <w:rPr>
          <w:color w:val="000000"/>
          <w:spacing w:val="-2"/>
          <w:sz w:val="23"/>
          <w:szCs w:val="23"/>
        </w:rPr>
        <w:t>Daglia</w:t>
      </w:r>
      <w:proofErr w:type="spellEnd"/>
      <w:r>
        <w:rPr>
          <w:color w:val="000000"/>
          <w:spacing w:val="-2"/>
          <w:sz w:val="23"/>
          <w:szCs w:val="23"/>
        </w:rPr>
        <w:t xml:space="preserve"> Maria</w:t>
      </w:r>
      <w:r>
        <w:rPr>
          <w:color w:val="000000"/>
          <w:spacing w:val="-2"/>
          <w:sz w:val="23"/>
          <w:szCs w:val="23"/>
          <w:vertAlign w:val="superscript"/>
        </w:rPr>
        <w:t>1</w:t>
      </w:r>
      <w:r>
        <w:rPr>
          <w:color w:val="000000"/>
          <w:spacing w:val="-2"/>
          <w:sz w:val="23"/>
          <w:szCs w:val="23"/>
        </w:rPr>
        <w:t xml:space="preserve">, Volpi </w:t>
      </w:r>
      <w:r>
        <w:rPr>
          <w:color w:val="000000"/>
          <w:spacing w:val="3"/>
          <w:sz w:val="23"/>
          <w:szCs w:val="23"/>
        </w:rPr>
        <w:t>Nicola</w:t>
      </w:r>
      <w:r>
        <w:rPr>
          <w:color w:val="000000"/>
          <w:spacing w:val="3"/>
          <w:sz w:val="23"/>
          <w:szCs w:val="23"/>
          <w:vertAlign w:val="superscript"/>
        </w:rPr>
        <w:t>3</w:t>
      </w:r>
      <w:r>
        <w:rPr>
          <w:color w:val="000000"/>
          <w:spacing w:val="3"/>
          <w:sz w:val="23"/>
          <w:szCs w:val="23"/>
        </w:rPr>
        <w:t>.</w:t>
      </w:r>
    </w:p>
    <w:p w:rsidR="00920F37" w:rsidRDefault="00303B18">
      <w:pPr>
        <w:shd w:val="clear" w:color="auto" w:fill="FFFFFF"/>
        <w:tabs>
          <w:tab w:val="left" w:pos="130"/>
        </w:tabs>
        <w:spacing w:before="312" w:line="302" w:lineRule="exact"/>
        <w:ind w:left="10"/>
      </w:pPr>
      <w:r>
        <w:rPr>
          <w:color w:val="000000"/>
          <w:sz w:val="23"/>
          <w:szCs w:val="23"/>
          <w:vertAlign w:val="superscript"/>
        </w:rPr>
        <w:t>1</w:t>
      </w:r>
      <w:r>
        <w:rPr>
          <w:color w:val="000000"/>
          <w:sz w:val="23"/>
          <w:szCs w:val="23"/>
          <w:vertAlign w:val="superscript"/>
        </w:rPr>
        <w:tab/>
      </w:r>
      <w:r>
        <w:rPr>
          <w:color w:val="000000"/>
          <w:spacing w:val="1"/>
          <w:sz w:val="23"/>
          <w:szCs w:val="23"/>
        </w:rPr>
        <w:t xml:space="preserve">Department of Drug Sciences, </w:t>
      </w:r>
      <w:proofErr w:type="spellStart"/>
      <w:r>
        <w:rPr>
          <w:color w:val="000000"/>
          <w:spacing w:val="1"/>
          <w:sz w:val="23"/>
          <w:szCs w:val="23"/>
        </w:rPr>
        <w:t>Medicinal</w:t>
      </w:r>
      <w:proofErr w:type="spellEnd"/>
      <w:r>
        <w:rPr>
          <w:color w:val="000000"/>
          <w:spacing w:val="1"/>
          <w:sz w:val="23"/>
          <w:szCs w:val="23"/>
        </w:rPr>
        <w:t xml:space="preserve"> </w:t>
      </w:r>
      <w:proofErr w:type="spellStart"/>
      <w:r>
        <w:rPr>
          <w:color w:val="000000"/>
          <w:spacing w:val="1"/>
          <w:sz w:val="23"/>
          <w:szCs w:val="23"/>
        </w:rPr>
        <w:t>Chemistry</w:t>
      </w:r>
      <w:proofErr w:type="spellEnd"/>
      <w:r>
        <w:rPr>
          <w:color w:val="000000"/>
          <w:spacing w:val="1"/>
          <w:sz w:val="23"/>
          <w:szCs w:val="23"/>
        </w:rPr>
        <w:t xml:space="preserve"> and </w:t>
      </w:r>
      <w:proofErr w:type="spellStart"/>
      <w:r>
        <w:rPr>
          <w:color w:val="000000"/>
          <w:spacing w:val="1"/>
          <w:sz w:val="23"/>
          <w:szCs w:val="23"/>
        </w:rPr>
        <w:t>Pharmaceutical</w:t>
      </w:r>
      <w:proofErr w:type="spellEnd"/>
      <w:r>
        <w:rPr>
          <w:color w:val="000000"/>
          <w:spacing w:val="1"/>
          <w:sz w:val="23"/>
          <w:szCs w:val="23"/>
        </w:rPr>
        <w:t xml:space="preserve"> Technology, University of</w:t>
      </w:r>
      <w:r>
        <w:rPr>
          <w:color w:val="000000"/>
          <w:spacing w:val="1"/>
          <w:sz w:val="23"/>
          <w:szCs w:val="23"/>
        </w:rPr>
        <w:br/>
        <w:t xml:space="preserve">Pavia, Pavia, </w:t>
      </w:r>
      <w:proofErr w:type="spellStart"/>
      <w:r>
        <w:rPr>
          <w:color w:val="000000"/>
          <w:spacing w:val="1"/>
          <w:sz w:val="23"/>
          <w:szCs w:val="23"/>
        </w:rPr>
        <w:t>Italy</w:t>
      </w:r>
      <w:proofErr w:type="spellEnd"/>
      <w:r>
        <w:rPr>
          <w:color w:val="000000"/>
          <w:spacing w:val="1"/>
          <w:sz w:val="23"/>
          <w:szCs w:val="23"/>
        </w:rPr>
        <w:t>.</w:t>
      </w:r>
    </w:p>
    <w:p w:rsidR="00920F37" w:rsidRDefault="00303B18">
      <w:pPr>
        <w:shd w:val="clear" w:color="auto" w:fill="FFFFFF"/>
        <w:tabs>
          <w:tab w:val="left" w:pos="130"/>
        </w:tabs>
        <w:spacing w:before="38"/>
        <w:ind w:left="10"/>
      </w:pPr>
      <w:r>
        <w:rPr>
          <w:color w:val="000000"/>
          <w:sz w:val="23"/>
          <w:szCs w:val="23"/>
          <w:vertAlign w:val="superscript"/>
        </w:rPr>
        <w:t>2</w:t>
      </w:r>
      <w:r>
        <w:rPr>
          <w:color w:val="000000"/>
          <w:sz w:val="23"/>
          <w:szCs w:val="23"/>
          <w:vertAlign w:val="superscript"/>
        </w:rPr>
        <w:tab/>
      </w:r>
      <w:r>
        <w:rPr>
          <w:color w:val="000000"/>
          <w:spacing w:val="1"/>
          <w:sz w:val="23"/>
          <w:szCs w:val="23"/>
        </w:rPr>
        <w:t xml:space="preserve">B Naturai R&amp;D Unit, Milano, </w:t>
      </w:r>
      <w:proofErr w:type="spellStart"/>
      <w:r>
        <w:rPr>
          <w:color w:val="000000"/>
          <w:spacing w:val="1"/>
          <w:sz w:val="23"/>
          <w:szCs w:val="23"/>
        </w:rPr>
        <w:t>Italy</w:t>
      </w:r>
      <w:proofErr w:type="spellEnd"/>
      <w:r>
        <w:rPr>
          <w:color w:val="000000"/>
          <w:spacing w:val="1"/>
          <w:sz w:val="23"/>
          <w:szCs w:val="23"/>
        </w:rPr>
        <w:t>.</w:t>
      </w:r>
    </w:p>
    <w:p w:rsidR="00920F37" w:rsidRDefault="00303B18">
      <w:pPr>
        <w:shd w:val="clear" w:color="auto" w:fill="FFFFFF"/>
        <w:tabs>
          <w:tab w:val="left" w:pos="130"/>
        </w:tabs>
        <w:spacing w:before="43"/>
        <w:ind w:left="10"/>
      </w:pPr>
      <w:r>
        <w:rPr>
          <w:color w:val="000000"/>
          <w:sz w:val="23"/>
          <w:szCs w:val="23"/>
          <w:vertAlign w:val="superscript"/>
        </w:rPr>
        <w:t>3</w:t>
      </w:r>
      <w:r>
        <w:rPr>
          <w:color w:val="000000"/>
          <w:sz w:val="23"/>
          <w:szCs w:val="23"/>
          <w:vertAlign w:val="superscript"/>
        </w:rPr>
        <w:tab/>
      </w:r>
      <w:r>
        <w:rPr>
          <w:color w:val="000000"/>
          <w:spacing w:val="1"/>
          <w:sz w:val="23"/>
          <w:szCs w:val="23"/>
        </w:rPr>
        <w:t xml:space="preserve">Department of Life Sciences, University of Modena and Reggio Emilia, Modena, </w:t>
      </w:r>
      <w:proofErr w:type="spellStart"/>
      <w:r>
        <w:rPr>
          <w:color w:val="000000"/>
          <w:spacing w:val="1"/>
          <w:sz w:val="23"/>
          <w:szCs w:val="23"/>
        </w:rPr>
        <w:t>Italy</w:t>
      </w:r>
      <w:proofErr w:type="spellEnd"/>
      <w:r>
        <w:rPr>
          <w:color w:val="000000"/>
          <w:spacing w:val="1"/>
          <w:sz w:val="23"/>
          <w:szCs w:val="23"/>
        </w:rPr>
        <w:t>.</w:t>
      </w:r>
    </w:p>
    <w:p w:rsidR="00920F37" w:rsidRDefault="00303B18">
      <w:pPr>
        <w:shd w:val="clear" w:color="auto" w:fill="FFFFFF"/>
        <w:spacing w:before="547" w:line="283" w:lineRule="exact"/>
        <w:ind w:left="10"/>
        <w:jc w:val="both"/>
      </w:pPr>
      <w:proofErr w:type="spellStart"/>
      <w:r>
        <w:rPr>
          <w:color w:val="000000"/>
          <w:spacing w:val="-2"/>
          <w:sz w:val="22"/>
          <w:szCs w:val="22"/>
        </w:rPr>
        <w:t>Despite</w:t>
      </w:r>
      <w:proofErr w:type="spellEnd"/>
      <w:r>
        <w:rPr>
          <w:color w:val="000000"/>
          <w:spacing w:val="-2"/>
          <w:sz w:val="22"/>
          <w:szCs w:val="22"/>
        </w:rPr>
        <w:t xml:space="preserve"> th</w:t>
      </w:r>
      <w:r w:rsidR="009B3CAD">
        <w:rPr>
          <w:rFonts w:eastAsia="Times New Roman"/>
          <w:color w:val="000000"/>
          <w:spacing w:val="-2"/>
          <w:sz w:val="22"/>
          <w:szCs w:val="22"/>
        </w:rPr>
        <w:t>e</w:t>
      </w:r>
      <w:bookmarkStart w:id="0" w:name="_GoBack"/>
      <w:bookmarkEnd w:id="0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great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number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investigations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, thè common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scientific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approaches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to study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biological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activities of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propolis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present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some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limitations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due to thè high naturai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variability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propolis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and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different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extraction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methods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used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.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Therefore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, thè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results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obtained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so far are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often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not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comparable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each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other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and are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poorly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reproducible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. The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aim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this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work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is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thè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development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of a new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extraction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method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to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obtain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standardized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propolis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extracts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to be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studied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r>
        <w:rPr>
          <w:rFonts w:eastAsia="Times New Roman"/>
          <w:i/>
          <w:iCs/>
          <w:color w:val="000000"/>
          <w:spacing w:val="-2"/>
          <w:sz w:val="22"/>
          <w:szCs w:val="22"/>
        </w:rPr>
        <w:t xml:space="preserve">in vitro </w:t>
      </w:r>
      <w:r>
        <w:rPr>
          <w:rFonts w:eastAsia="Times New Roman"/>
          <w:color w:val="000000"/>
          <w:spacing w:val="-2"/>
          <w:sz w:val="22"/>
          <w:szCs w:val="22"/>
        </w:rPr>
        <w:t xml:space="preserve">for thè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determination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of anti-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inflammatory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antioxidant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and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antibacterial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activities. </w:t>
      </w:r>
      <w:r>
        <w:rPr>
          <w:rFonts w:eastAsia="Times New Roman"/>
          <w:color w:val="000000"/>
          <w:spacing w:val="-3"/>
          <w:sz w:val="22"/>
          <w:szCs w:val="22"/>
        </w:rPr>
        <w:t xml:space="preserve">The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standardized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extraction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method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was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set and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posited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as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patent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(Multi Dynamic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Extraction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method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M.E.D.®) </w:t>
      </w:r>
      <w:r>
        <w:rPr>
          <w:rFonts w:eastAsia="Times New Roman"/>
          <w:color w:val="000000"/>
          <w:spacing w:val="-2"/>
          <w:sz w:val="22"/>
          <w:szCs w:val="22"/>
        </w:rPr>
        <w:t xml:space="preserve">and thè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extracts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obtained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were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characterized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;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they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shown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similar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chemical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profiles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(HPLC-ESI-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MSn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)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even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if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formulated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differently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(dry,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glyceric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glycolic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hydroalcoholic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and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oily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extracts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>)</w:t>
      </w:r>
      <w:r>
        <w:rPr>
          <w:rFonts w:eastAsia="Times New Roman"/>
          <w:color w:val="000000"/>
          <w:spacing w:val="-3"/>
          <w:sz w:val="22"/>
          <w:szCs w:val="22"/>
          <w:vertAlign w:val="superscript"/>
        </w:rPr>
        <w:t>1</w:t>
      </w:r>
      <w:r>
        <w:rPr>
          <w:rFonts w:eastAsia="Times New Roman"/>
          <w:color w:val="000000"/>
          <w:spacing w:val="-3"/>
          <w:sz w:val="22"/>
          <w:szCs w:val="22"/>
        </w:rPr>
        <w:t>.</w:t>
      </w:r>
    </w:p>
    <w:p w:rsidR="00920F37" w:rsidRDefault="00303B18">
      <w:pPr>
        <w:shd w:val="clear" w:color="auto" w:fill="FFFFFF"/>
        <w:spacing w:line="283" w:lineRule="exact"/>
        <w:ind w:left="5" w:right="24"/>
        <w:jc w:val="both"/>
      </w:pPr>
      <w:r>
        <w:rPr>
          <w:color w:val="000000"/>
          <w:spacing w:val="-5"/>
          <w:sz w:val="22"/>
          <w:szCs w:val="22"/>
        </w:rPr>
        <w:t xml:space="preserve">The </w:t>
      </w:r>
      <w:proofErr w:type="spellStart"/>
      <w:r>
        <w:rPr>
          <w:color w:val="000000"/>
          <w:spacing w:val="-5"/>
          <w:sz w:val="22"/>
          <w:szCs w:val="22"/>
        </w:rPr>
        <w:t>antioxidant</w:t>
      </w:r>
      <w:proofErr w:type="spellEnd"/>
      <w:r>
        <w:rPr>
          <w:color w:val="000000"/>
          <w:spacing w:val="-5"/>
          <w:sz w:val="22"/>
          <w:szCs w:val="22"/>
        </w:rPr>
        <w:t xml:space="preserve"> activity of </w:t>
      </w:r>
      <w:proofErr w:type="spellStart"/>
      <w:r>
        <w:rPr>
          <w:color w:val="000000"/>
          <w:spacing w:val="-5"/>
          <w:sz w:val="22"/>
          <w:szCs w:val="22"/>
        </w:rPr>
        <w:t>formulated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proofErr w:type="spellStart"/>
      <w:r>
        <w:rPr>
          <w:color w:val="000000"/>
          <w:spacing w:val="-5"/>
          <w:sz w:val="22"/>
          <w:szCs w:val="22"/>
        </w:rPr>
        <w:t>extracts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proofErr w:type="spellStart"/>
      <w:r>
        <w:rPr>
          <w:color w:val="000000"/>
          <w:spacing w:val="-5"/>
          <w:sz w:val="22"/>
          <w:szCs w:val="22"/>
        </w:rPr>
        <w:t>was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proofErr w:type="spellStart"/>
      <w:r>
        <w:rPr>
          <w:color w:val="000000"/>
          <w:spacing w:val="-5"/>
          <w:sz w:val="22"/>
          <w:szCs w:val="22"/>
        </w:rPr>
        <w:t>firstly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proofErr w:type="spellStart"/>
      <w:r>
        <w:rPr>
          <w:color w:val="000000"/>
          <w:spacing w:val="-5"/>
          <w:sz w:val="22"/>
          <w:szCs w:val="22"/>
        </w:rPr>
        <w:t>determined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r>
        <w:rPr>
          <w:i/>
          <w:iCs/>
          <w:color w:val="000000"/>
          <w:spacing w:val="-5"/>
          <w:sz w:val="22"/>
          <w:szCs w:val="22"/>
        </w:rPr>
        <w:t xml:space="preserve">in vitro </w:t>
      </w:r>
      <w:r>
        <w:rPr>
          <w:color w:val="000000"/>
          <w:spacing w:val="-5"/>
          <w:sz w:val="22"/>
          <w:szCs w:val="22"/>
        </w:rPr>
        <w:t xml:space="preserve">(TROLOX) and </w:t>
      </w:r>
      <w:proofErr w:type="spellStart"/>
      <w:r>
        <w:rPr>
          <w:color w:val="000000"/>
          <w:spacing w:val="-5"/>
          <w:sz w:val="22"/>
          <w:szCs w:val="22"/>
        </w:rPr>
        <w:t>then</w:t>
      </w:r>
      <w:proofErr w:type="spellEnd"/>
      <w:r>
        <w:rPr>
          <w:color w:val="000000"/>
          <w:spacing w:val="-5"/>
          <w:sz w:val="22"/>
          <w:szCs w:val="22"/>
        </w:rPr>
        <w:t xml:space="preserve">, to </w:t>
      </w:r>
      <w:proofErr w:type="spellStart"/>
      <w:r>
        <w:rPr>
          <w:color w:val="000000"/>
          <w:spacing w:val="-5"/>
          <w:sz w:val="22"/>
          <w:szCs w:val="22"/>
        </w:rPr>
        <w:t>better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proofErr w:type="spellStart"/>
      <w:r>
        <w:rPr>
          <w:color w:val="000000"/>
          <w:spacing w:val="-5"/>
          <w:sz w:val="22"/>
          <w:szCs w:val="22"/>
        </w:rPr>
        <w:t>clarify</w:t>
      </w:r>
      <w:proofErr w:type="spellEnd"/>
      <w:r>
        <w:rPr>
          <w:color w:val="000000"/>
          <w:spacing w:val="-5"/>
          <w:sz w:val="22"/>
          <w:szCs w:val="22"/>
        </w:rPr>
        <w:t xml:space="preserve"> </w:t>
      </w:r>
      <w:r>
        <w:rPr>
          <w:color w:val="000000"/>
          <w:spacing w:val="-4"/>
          <w:sz w:val="22"/>
          <w:szCs w:val="22"/>
        </w:rPr>
        <w:t>th</w:t>
      </w:r>
      <w:r>
        <w:rPr>
          <w:rFonts w:eastAsia="Times New Roman"/>
          <w:color w:val="000000"/>
          <w:spacing w:val="-4"/>
          <w:sz w:val="22"/>
          <w:szCs w:val="22"/>
        </w:rPr>
        <w:t xml:space="preserve">è 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intracellular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mechanisms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behind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 thè 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antioxidant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 and anti-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inflammatory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 activities, 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miRNA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mRNA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 (RT-</w:t>
      </w:r>
      <w:proofErr w:type="spellStart"/>
      <w:r>
        <w:rPr>
          <w:rFonts w:eastAsia="Times New Roman"/>
          <w:color w:val="000000"/>
          <w:spacing w:val="-4"/>
          <w:sz w:val="22"/>
          <w:szCs w:val="22"/>
        </w:rPr>
        <w:t>qPCR</w:t>
      </w:r>
      <w:proofErr w:type="spellEnd"/>
      <w:r>
        <w:rPr>
          <w:rFonts w:eastAsia="Times New Roman"/>
          <w:color w:val="000000"/>
          <w:spacing w:val="-4"/>
          <w:sz w:val="22"/>
          <w:szCs w:val="22"/>
        </w:rPr>
        <w:t xml:space="preserve">) </w:t>
      </w:r>
      <w:r>
        <w:rPr>
          <w:rFonts w:eastAsia="Times New Roman"/>
          <w:color w:val="000000"/>
          <w:spacing w:val="-3"/>
          <w:sz w:val="22"/>
          <w:szCs w:val="22"/>
        </w:rPr>
        <w:t xml:space="preserve">and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their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protein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validated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target (ELISA)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changes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were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evaluated</w:t>
      </w:r>
      <w:r>
        <w:rPr>
          <w:rFonts w:eastAsia="Times New Roman"/>
          <w:color w:val="000000"/>
          <w:spacing w:val="-3"/>
          <w:sz w:val="22"/>
          <w:szCs w:val="22"/>
          <w:vertAlign w:val="superscript"/>
        </w:rPr>
        <w:t>2</w:t>
      </w:r>
      <w:r>
        <w:rPr>
          <w:rFonts w:eastAsia="Times New Roman"/>
          <w:color w:val="000000"/>
          <w:spacing w:val="-3"/>
          <w:sz w:val="22"/>
          <w:szCs w:val="22"/>
        </w:rPr>
        <w:t xml:space="preserve">.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Propolis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M.E.D.®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extracts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showed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similar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antioxidant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TROLOX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values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related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to thè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amount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polyphenols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;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moreover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they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are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able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to reduce thè </w:t>
      </w:r>
      <w:proofErr w:type="spellStart"/>
      <w:r>
        <w:rPr>
          <w:rFonts w:eastAsia="Times New Roman"/>
          <w:color w:val="000000"/>
          <w:spacing w:val="-5"/>
          <w:sz w:val="22"/>
          <w:szCs w:val="22"/>
        </w:rPr>
        <w:t>oxidative</w:t>
      </w:r>
      <w:proofErr w:type="spellEnd"/>
      <w:r>
        <w:rPr>
          <w:rFonts w:eastAsia="Times New Roman"/>
          <w:color w:val="000000"/>
          <w:spacing w:val="-5"/>
          <w:sz w:val="22"/>
          <w:szCs w:val="22"/>
        </w:rPr>
        <w:t xml:space="preserve"> </w:t>
      </w:r>
      <w:r>
        <w:rPr>
          <w:rFonts w:eastAsia="Times New Roman"/>
          <w:color w:val="000000"/>
          <w:spacing w:val="-2"/>
          <w:sz w:val="22"/>
          <w:szCs w:val="22"/>
        </w:rPr>
        <w:t xml:space="preserve">stress and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inflammation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level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in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HaCat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cells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acting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on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expression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levels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mRNAs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coding for NFE2L2, GPX2 </w:t>
      </w:r>
      <w:r>
        <w:rPr>
          <w:rFonts w:eastAsia="Times New Roman"/>
          <w:color w:val="000000"/>
          <w:spacing w:val="-3"/>
          <w:sz w:val="22"/>
          <w:szCs w:val="22"/>
        </w:rPr>
        <w:t>and TNF-a and NFE2L2 protein</w:t>
      </w:r>
      <w:r>
        <w:rPr>
          <w:rFonts w:eastAsia="Times New Roman"/>
          <w:color w:val="000000"/>
          <w:spacing w:val="-3"/>
          <w:sz w:val="22"/>
          <w:szCs w:val="22"/>
          <w:vertAlign w:val="superscript"/>
        </w:rPr>
        <w:t>2</w:t>
      </w:r>
      <w:r>
        <w:rPr>
          <w:rFonts w:eastAsia="Times New Roman"/>
          <w:color w:val="000000"/>
          <w:spacing w:val="-3"/>
          <w:sz w:val="22"/>
          <w:szCs w:val="22"/>
        </w:rPr>
        <w:t xml:space="preserve">.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These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results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highlight a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possible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molecular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mechanism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of action of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Propolis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M.E.D.®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behind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thè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antioxidant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and anti-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inflammatory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activity. To test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antibacterial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activity,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different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propolis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r>
        <w:rPr>
          <w:rFonts w:eastAsia="Times New Roman"/>
          <w:color w:val="000000"/>
          <w:spacing w:val="-2"/>
          <w:sz w:val="22"/>
          <w:szCs w:val="22"/>
        </w:rPr>
        <w:t xml:space="preserve">M.E.D.®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extracts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were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tested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(MIC)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against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several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strains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(ATCC,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antibiotics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resistant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 and </w:t>
      </w:r>
      <w:proofErr w:type="spellStart"/>
      <w:r>
        <w:rPr>
          <w:rFonts w:eastAsia="Times New Roman"/>
          <w:color w:val="000000"/>
          <w:spacing w:val="-2"/>
          <w:sz w:val="22"/>
          <w:szCs w:val="22"/>
        </w:rPr>
        <w:t>susceptible</w:t>
      </w:r>
      <w:proofErr w:type="spellEnd"/>
      <w:r>
        <w:rPr>
          <w:rFonts w:eastAsia="Times New Roman"/>
          <w:color w:val="000000"/>
          <w:spacing w:val="-2"/>
          <w:sz w:val="22"/>
          <w:szCs w:val="22"/>
        </w:rPr>
        <w:t xml:space="preserve">) and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showed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comparable MIC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values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related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to thè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amount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standardized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polyphenols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complex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>.</w:t>
      </w:r>
    </w:p>
    <w:p w:rsidR="00920F37" w:rsidRDefault="00303B18">
      <w:pPr>
        <w:shd w:val="clear" w:color="auto" w:fill="FFFFFF"/>
        <w:spacing w:before="643"/>
        <w:ind w:left="5"/>
      </w:pPr>
      <w:proofErr w:type="spellStart"/>
      <w:r>
        <w:rPr>
          <w:b/>
          <w:bCs/>
          <w:color w:val="000000"/>
          <w:spacing w:val="-2"/>
          <w:sz w:val="23"/>
          <w:szCs w:val="23"/>
        </w:rPr>
        <w:t>References</w:t>
      </w:r>
      <w:proofErr w:type="spellEnd"/>
      <w:r>
        <w:rPr>
          <w:b/>
          <w:bCs/>
          <w:color w:val="000000"/>
          <w:spacing w:val="-2"/>
          <w:sz w:val="23"/>
          <w:szCs w:val="23"/>
        </w:rPr>
        <w:t>:</w:t>
      </w:r>
    </w:p>
    <w:p w:rsidR="00920F37" w:rsidRDefault="00303B18">
      <w:pPr>
        <w:shd w:val="clear" w:color="auto" w:fill="FFFFFF"/>
        <w:tabs>
          <w:tab w:val="left" w:pos="115"/>
        </w:tabs>
        <w:spacing w:before="10" w:line="283" w:lineRule="exact"/>
      </w:pPr>
      <w:r>
        <w:rPr>
          <w:color w:val="000000"/>
          <w:sz w:val="22"/>
          <w:szCs w:val="22"/>
          <w:vertAlign w:val="superscript"/>
        </w:rPr>
        <w:t>1</w:t>
      </w:r>
      <w:r>
        <w:rPr>
          <w:color w:val="000000"/>
          <w:sz w:val="22"/>
          <w:szCs w:val="22"/>
          <w:vertAlign w:val="superscript"/>
        </w:rPr>
        <w:tab/>
      </w:r>
      <w:r>
        <w:rPr>
          <w:color w:val="000000"/>
          <w:spacing w:val="-3"/>
          <w:sz w:val="22"/>
          <w:szCs w:val="22"/>
        </w:rPr>
        <w:t xml:space="preserve">Galeotti F, Maccari F, Fachini A, Volpi N. (2018) Chemical </w:t>
      </w:r>
      <w:proofErr w:type="spellStart"/>
      <w:r>
        <w:rPr>
          <w:color w:val="000000"/>
          <w:spacing w:val="-3"/>
          <w:sz w:val="22"/>
          <w:szCs w:val="22"/>
        </w:rPr>
        <w:t>Composition</w:t>
      </w:r>
      <w:proofErr w:type="spellEnd"/>
      <w:r>
        <w:rPr>
          <w:color w:val="000000"/>
          <w:spacing w:val="-3"/>
          <w:sz w:val="22"/>
          <w:szCs w:val="22"/>
        </w:rPr>
        <w:t xml:space="preserve"> and </w:t>
      </w:r>
      <w:proofErr w:type="spellStart"/>
      <w:r>
        <w:rPr>
          <w:color w:val="000000"/>
          <w:spacing w:val="-3"/>
          <w:sz w:val="22"/>
          <w:szCs w:val="22"/>
        </w:rPr>
        <w:t>Antioxidant</w:t>
      </w:r>
      <w:proofErr w:type="spellEnd"/>
      <w:r>
        <w:rPr>
          <w:color w:val="000000"/>
          <w:spacing w:val="-3"/>
          <w:sz w:val="22"/>
          <w:szCs w:val="22"/>
        </w:rPr>
        <w:t xml:space="preserve"> Activity of </w:t>
      </w:r>
      <w:proofErr w:type="spellStart"/>
      <w:r>
        <w:rPr>
          <w:color w:val="000000"/>
          <w:spacing w:val="-3"/>
          <w:sz w:val="22"/>
          <w:szCs w:val="22"/>
        </w:rPr>
        <w:t>Propolis</w:t>
      </w:r>
      <w:proofErr w:type="spellEnd"/>
      <w:r>
        <w:rPr>
          <w:color w:val="000000"/>
          <w:spacing w:val="-3"/>
          <w:sz w:val="22"/>
          <w:szCs w:val="22"/>
        </w:rPr>
        <w:br/>
      </w:r>
      <w:proofErr w:type="spellStart"/>
      <w:r>
        <w:rPr>
          <w:color w:val="000000"/>
          <w:spacing w:val="-3"/>
          <w:sz w:val="22"/>
          <w:szCs w:val="22"/>
        </w:rPr>
        <w:t>Prepared</w:t>
      </w:r>
      <w:proofErr w:type="spellEnd"/>
      <w:r>
        <w:rPr>
          <w:color w:val="000000"/>
          <w:spacing w:val="-3"/>
          <w:sz w:val="22"/>
          <w:szCs w:val="22"/>
        </w:rPr>
        <w:t xml:space="preserve"> in </w:t>
      </w:r>
      <w:proofErr w:type="spellStart"/>
      <w:r>
        <w:rPr>
          <w:color w:val="000000"/>
          <w:spacing w:val="-3"/>
          <w:sz w:val="22"/>
          <w:szCs w:val="22"/>
        </w:rPr>
        <w:t>Different</w:t>
      </w:r>
      <w:proofErr w:type="spellEnd"/>
      <w:r>
        <w:rPr>
          <w:color w:val="000000"/>
          <w:spacing w:val="-3"/>
          <w:sz w:val="22"/>
          <w:szCs w:val="22"/>
        </w:rPr>
        <w:t xml:space="preserve"> Forms and in </w:t>
      </w:r>
      <w:proofErr w:type="spellStart"/>
      <w:r>
        <w:rPr>
          <w:color w:val="000000"/>
          <w:spacing w:val="-3"/>
          <w:sz w:val="22"/>
          <w:szCs w:val="22"/>
        </w:rPr>
        <w:t>Different</w:t>
      </w:r>
      <w:proofErr w:type="spellEnd"/>
      <w:r>
        <w:rPr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color w:val="000000"/>
          <w:spacing w:val="-3"/>
          <w:sz w:val="22"/>
          <w:szCs w:val="22"/>
        </w:rPr>
        <w:t>Solvents</w:t>
      </w:r>
      <w:proofErr w:type="spellEnd"/>
      <w:r>
        <w:rPr>
          <w:color w:val="000000"/>
          <w:spacing w:val="-3"/>
          <w:sz w:val="22"/>
          <w:szCs w:val="22"/>
        </w:rPr>
        <w:t xml:space="preserve"> </w:t>
      </w:r>
      <w:proofErr w:type="spellStart"/>
      <w:r>
        <w:rPr>
          <w:color w:val="000000"/>
          <w:spacing w:val="-3"/>
          <w:sz w:val="22"/>
          <w:szCs w:val="22"/>
        </w:rPr>
        <w:t>Useful</w:t>
      </w:r>
      <w:proofErr w:type="spellEnd"/>
      <w:r>
        <w:rPr>
          <w:color w:val="000000"/>
          <w:spacing w:val="-3"/>
          <w:sz w:val="22"/>
          <w:szCs w:val="22"/>
        </w:rPr>
        <w:t xml:space="preserve"> for </w:t>
      </w:r>
      <w:proofErr w:type="spellStart"/>
      <w:r>
        <w:rPr>
          <w:color w:val="000000"/>
          <w:spacing w:val="-3"/>
          <w:sz w:val="22"/>
          <w:szCs w:val="22"/>
        </w:rPr>
        <w:t>Finished</w:t>
      </w:r>
      <w:proofErr w:type="spellEnd"/>
      <w:r>
        <w:rPr>
          <w:color w:val="000000"/>
          <w:spacing w:val="-3"/>
          <w:sz w:val="22"/>
          <w:szCs w:val="22"/>
        </w:rPr>
        <w:t xml:space="preserve"> Products. Foods. 7(3).</w:t>
      </w:r>
    </w:p>
    <w:p w:rsidR="00303B18" w:rsidRDefault="00303B18">
      <w:pPr>
        <w:shd w:val="clear" w:color="auto" w:fill="FFFFFF"/>
        <w:tabs>
          <w:tab w:val="left" w:pos="115"/>
        </w:tabs>
        <w:spacing w:before="269" w:line="278" w:lineRule="exact"/>
      </w:pPr>
      <w:r>
        <w:rPr>
          <w:color w:val="000000"/>
          <w:sz w:val="22"/>
          <w:szCs w:val="22"/>
          <w:vertAlign w:val="superscript"/>
        </w:rPr>
        <w:t>2</w:t>
      </w:r>
      <w:r>
        <w:rPr>
          <w:color w:val="000000"/>
          <w:sz w:val="22"/>
          <w:szCs w:val="22"/>
          <w:vertAlign w:val="superscript"/>
        </w:rPr>
        <w:tab/>
      </w:r>
      <w:r>
        <w:rPr>
          <w:color w:val="000000"/>
          <w:spacing w:val="-1"/>
          <w:sz w:val="22"/>
          <w:szCs w:val="22"/>
        </w:rPr>
        <w:t xml:space="preserve">Zaccaria </w:t>
      </w:r>
      <w:r>
        <w:rPr>
          <w:color w:val="000000"/>
          <w:spacing w:val="-1"/>
          <w:sz w:val="22"/>
          <w:szCs w:val="22"/>
          <w:lang w:val="en-US"/>
        </w:rPr>
        <w:t xml:space="preserve">V, </w:t>
      </w:r>
      <w:r>
        <w:rPr>
          <w:color w:val="000000"/>
          <w:spacing w:val="-1"/>
          <w:sz w:val="22"/>
          <w:szCs w:val="22"/>
        </w:rPr>
        <w:t xml:space="preserve">Curti </w:t>
      </w:r>
      <w:r>
        <w:rPr>
          <w:color w:val="000000"/>
          <w:spacing w:val="-1"/>
          <w:sz w:val="22"/>
          <w:szCs w:val="22"/>
          <w:lang w:val="en-US"/>
        </w:rPr>
        <w:t xml:space="preserve">V, </w:t>
      </w:r>
      <w:r>
        <w:rPr>
          <w:color w:val="000000"/>
          <w:spacing w:val="-1"/>
          <w:sz w:val="22"/>
          <w:szCs w:val="22"/>
        </w:rPr>
        <w:t xml:space="preserve">Di Lorenzo A, Baldi A, Maccario C, </w:t>
      </w:r>
      <w:proofErr w:type="spellStart"/>
      <w:r>
        <w:rPr>
          <w:color w:val="000000"/>
          <w:spacing w:val="-1"/>
          <w:sz w:val="22"/>
          <w:szCs w:val="22"/>
        </w:rPr>
        <w:t>Sommatis</w:t>
      </w:r>
      <w:proofErr w:type="spellEnd"/>
      <w:r>
        <w:rPr>
          <w:color w:val="000000"/>
          <w:spacing w:val="-1"/>
          <w:sz w:val="22"/>
          <w:szCs w:val="22"/>
        </w:rPr>
        <w:t xml:space="preserve"> S, </w:t>
      </w:r>
      <w:proofErr w:type="spellStart"/>
      <w:r>
        <w:rPr>
          <w:color w:val="000000"/>
          <w:spacing w:val="-1"/>
          <w:sz w:val="22"/>
          <w:szCs w:val="22"/>
        </w:rPr>
        <w:t>Mocchi</w:t>
      </w:r>
      <w:proofErr w:type="spellEnd"/>
      <w:r>
        <w:rPr>
          <w:color w:val="000000"/>
          <w:spacing w:val="-1"/>
          <w:sz w:val="22"/>
          <w:szCs w:val="22"/>
        </w:rPr>
        <w:t xml:space="preserve"> R, </w:t>
      </w:r>
      <w:proofErr w:type="spellStart"/>
      <w:r>
        <w:rPr>
          <w:color w:val="000000"/>
          <w:spacing w:val="-1"/>
          <w:sz w:val="22"/>
          <w:szCs w:val="22"/>
        </w:rPr>
        <w:t>Daglia</w:t>
      </w:r>
      <w:proofErr w:type="spellEnd"/>
      <w:r>
        <w:rPr>
          <w:color w:val="000000"/>
          <w:spacing w:val="-1"/>
          <w:sz w:val="22"/>
          <w:szCs w:val="22"/>
        </w:rPr>
        <w:t xml:space="preserve"> M. (2017) </w:t>
      </w:r>
      <w:proofErr w:type="spellStart"/>
      <w:r>
        <w:rPr>
          <w:color w:val="000000"/>
          <w:spacing w:val="-1"/>
          <w:sz w:val="22"/>
          <w:szCs w:val="22"/>
        </w:rPr>
        <w:t>Effect</w:t>
      </w:r>
      <w:proofErr w:type="spellEnd"/>
      <w:r>
        <w:rPr>
          <w:color w:val="000000"/>
          <w:spacing w:val="-1"/>
          <w:sz w:val="22"/>
          <w:szCs w:val="22"/>
        </w:rPr>
        <w:t xml:space="preserve"> of</w:t>
      </w:r>
      <w:r>
        <w:rPr>
          <w:color w:val="000000"/>
          <w:spacing w:val="-1"/>
          <w:sz w:val="22"/>
          <w:szCs w:val="22"/>
        </w:rPr>
        <w:br/>
        <w:t xml:space="preserve">Green and Brown </w:t>
      </w:r>
      <w:proofErr w:type="spellStart"/>
      <w:r>
        <w:rPr>
          <w:color w:val="000000"/>
          <w:spacing w:val="-1"/>
          <w:sz w:val="22"/>
          <w:szCs w:val="22"/>
        </w:rPr>
        <w:t>Propolis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Extracts</w:t>
      </w:r>
      <w:proofErr w:type="spellEnd"/>
      <w:r>
        <w:rPr>
          <w:color w:val="000000"/>
          <w:spacing w:val="-1"/>
          <w:sz w:val="22"/>
          <w:szCs w:val="22"/>
        </w:rPr>
        <w:t xml:space="preserve"> on th</w:t>
      </w:r>
      <w:r>
        <w:rPr>
          <w:rFonts w:eastAsia="Times New Roman"/>
          <w:color w:val="000000"/>
          <w:spacing w:val="-1"/>
          <w:sz w:val="22"/>
          <w:szCs w:val="22"/>
        </w:rPr>
        <w:t xml:space="preserve">è </w:t>
      </w:r>
      <w:proofErr w:type="spellStart"/>
      <w:r>
        <w:rPr>
          <w:rFonts w:eastAsia="Times New Roman"/>
          <w:color w:val="000000"/>
          <w:spacing w:val="-1"/>
          <w:sz w:val="22"/>
          <w:szCs w:val="22"/>
        </w:rPr>
        <w:t>Expression</w:t>
      </w:r>
      <w:proofErr w:type="spellEnd"/>
      <w:r>
        <w:rPr>
          <w:rFonts w:eastAsia="Times New Roman"/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rFonts w:eastAsia="Times New Roman"/>
          <w:color w:val="000000"/>
          <w:spacing w:val="-1"/>
          <w:sz w:val="22"/>
          <w:szCs w:val="22"/>
        </w:rPr>
        <w:t>Levels</w:t>
      </w:r>
      <w:proofErr w:type="spellEnd"/>
      <w:r>
        <w:rPr>
          <w:rFonts w:eastAsia="Times New Roman"/>
          <w:color w:val="000000"/>
          <w:spacing w:val="-1"/>
          <w:sz w:val="22"/>
          <w:szCs w:val="22"/>
        </w:rPr>
        <w:t xml:space="preserve"> of </w:t>
      </w:r>
      <w:proofErr w:type="spellStart"/>
      <w:r>
        <w:rPr>
          <w:rFonts w:eastAsia="Times New Roman"/>
          <w:color w:val="000000"/>
          <w:spacing w:val="-1"/>
          <w:sz w:val="22"/>
          <w:szCs w:val="22"/>
        </w:rPr>
        <w:t>microRNAs</w:t>
      </w:r>
      <w:proofErr w:type="spellEnd"/>
      <w:r>
        <w:rPr>
          <w:rFonts w:eastAsia="Times New Roman"/>
          <w:color w:val="000000"/>
          <w:spacing w:val="-1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1"/>
          <w:sz w:val="22"/>
          <w:szCs w:val="22"/>
        </w:rPr>
        <w:t>mRNAs</w:t>
      </w:r>
      <w:proofErr w:type="spellEnd"/>
      <w:r>
        <w:rPr>
          <w:rFonts w:eastAsia="Times New Roman"/>
          <w:color w:val="000000"/>
          <w:spacing w:val="-1"/>
          <w:sz w:val="22"/>
          <w:szCs w:val="22"/>
        </w:rPr>
        <w:t xml:space="preserve"> and </w:t>
      </w:r>
      <w:proofErr w:type="spellStart"/>
      <w:r>
        <w:rPr>
          <w:rFonts w:eastAsia="Times New Roman"/>
          <w:color w:val="000000"/>
          <w:spacing w:val="-1"/>
          <w:sz w:val="22"/>
          <w:szCs w:val="22"/>
        </w:rPr>
        <w:t>Proteins</w:t>
      </w:r>
      <w:proofErr w:type="spellEnd"/>
      <w:r>
        <w:rPr>
          <w:rFonts w:eastAsia="Times New Roman"/>
          <w:color w:val="000000"/>
          <w:spacing w:val="-1"/>
          <w:sz w:val="22"/>
          <w:szCs w:val="22"/>
        </w:rPr>
        <w:t xml:space="preserve">, </w:t>
      </w:r>
      <w:proofErr w:type="spellStart"/>
      <w:r>
        <w:rPr>
          <w:rFonts w:eastAsia="Times New Roman"/>
          <w:color w:val="000000"/>
          <w:spacing w:val="-1"/>
          <w:sz w:val="22"/>
          <w:szCs w:val="22"/>
        </w:rPr>
        <w:t>Related</w:t>
      </w:r>
      <w:proofErr w:type="spellEnd"/>
      <w:r>
        <w:rPr>
          <w:rFonts w:eastAsia="Times New Roman"/>
          <w:color w:val="000000"/>
          <w:spacing w:val="-1"/>
          <w:sz w:val="22"/>
          <w:szCs w:val="22"/>
        </w:rPr>
        <w:t xml:space="preserve"> to</w:t>
      </w:r>
      <w:r>
        <w:rPr>
          <w:rFonts w:eastAsia="Times New Roman"/>
          <w:color w:val="000000"/>
          <w:spacing w:val="-1"/>
          <w:sz w:val="22"/>
          <w:szCs w:val="22"/>
        </w:rPr>
        <w:br/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Oxidative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Stress and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Inflammation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. </w:t>
      </w:r>
      <w:proofErr w:type="spellStart"/>
      <w:r>
        <w:rPr>
          <w:rFonts w:eastAsia="Times New Roman"/>
          <w:color w:val="000000"/>
          <w:spacing w:val="-3"/>
          <w:sz w:val="22"/>
          <w:szCs w:val="22"/>
        </w:rPr>
        <w:t>Nutrients</w:t>
      </w:r>
      <w:proofErr w:type="spellEnd"/>
      <w:r>
        <w:rPr>
          <w:rFonts w:eastAsia="Times New Roman"/>
          <w:color w:val="000000"/>
          <w:spacing w:val="-3"/>
          <w:sz w:val="22"/>
          <w:szCs w:val="22"/>
        </w:rPr>
        <w:t xml:space="preserve"> 9(10).</w:t>
      </w:r>
    </w:p>
    <w:sectPr w:rsidR="00303B18">
      <w:type w:val="continuous"/>
      <w:pgSz w:w="11909" w:h="16834"/>
      <w:pgMar w:top="1440" w:right="1200" w:bottom="720" w:left="966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B18"/>
    <w:rsid w:val="00303B18"/>
    <w:rsid w:val="00920F37"/>
    <w:rsid w:val="009B3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E4EC72"/>
  <w14:defaultImageDpi w14:val="0"/>
  <w15:docId w15:val="{CBD826B1-F5E9-4317-A2A7-A7FEF0905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434</Words>
  <Characters>2476</Characters>
  <Application>Microsoft Office Word</Application>
  <DocSecurity>0</DocSecurity>
  <Lines>20</Lines>
  <Paragraphs>5</Paragraphs>
  <ScaleCrop>false</ScaleCrop>
  <Company/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Nicola Volpi</cp:lastModifiedBy>
  <cp:revision>2</cp:revision>
  <dcterms:created xsi:type="dcterms:W3CDTF">2018-07-19T05:45:00Z</dcterms:created>
  <dcterms:modified xsi:type="dcterms:W3CDTF">2019-04-26T09:21:00Z</dcterms:modified>
</cp:coreProperties>
</file>