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8B4" w:rsidRDefault="00F938B4"/>
    <w:p w:rsidR="005B6E9C" w:rsidRDefault="00F938B4">
      <w:r>
        <w:rPr>
          <w:noProof/>
          <w:lang w:val="it-IT" w:eastAsia="it-IT"/>
        </w:rPr>
        <w:drawing>
          <wp:anchor distT="0" distB="0" distL="114300" distR="114300" simplePos="0" relativeHeight="251659264" behindDoc="0" locked="0" layoutInCell="1" allowOverlap="1" wp14:anchorId="17103286" wp14:editId="636EFF7E">
            <wp:simplePos x="914400" y="1200150"/>
            <wp:positionH relativeFrom="margin">
              <wp:align>left</wp:align>
            </wp:positionH>
            <wp:positionV relativeFrom="margin">
              <wp:align>top</wp:align>
            </wp:positionV>
            <wp:extent cx="1657350" cy="165735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ee conf.ti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E205B"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0F667361" wp14:editId="6864F939">
            <wp:simplePos x="914400" y="914400"/>
            <wp:positionH relativeFrom="margin">
              <wp:align>right</wp:align>
            </wp:positionH>
            <wp:positionV relativeFrom="margin">
              <wp:align>top</wp:align>
            </wp:positionV>
            <wp:extent cx="1329786" cy="628650"/>
            <wp:effectExtent l="0" t="0" r="381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C 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9786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205B" w:rsidRDefault="003E205B"/>
    <w:p w:rsidR="003E205B" w:rsidRDefault="003E205B"/>
    <w:p w:rsidR="00F938B4" w:rsidRDefault="00F938B4"/>
    <w:p w:rsidR="00F938B4" w:rsidRDefault="00F938B4"/>
    <w:p w:rsidR="00F938B4" w:rsidRPr="00F938B4" w:rsidRDefault="00F938B4">
      <w:pPr>
        <w:rPr>
          <w:b/>
        </w:rPr>
      </w:pPr>
      <w:r w:rsidRPr="00F938B4">
        <w:rPr>
          <w:b/>
        </w:rPr>
        <w:t>Abstract submission form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05B" w:rsidTr="003E205B">
        <w:tc>
          <w:tcPr>
            <w:tcW w:w="9016" w:type="dxa"/>
          </w:tcPr>
          <w:p w:rsidR="003D38E1" w:rsidRDefault="003E205B">
            <w:pPr>
              <w:rPr>
                <w:b/>
              </w:rPr>
            </w:pPr>
            <w:r>
              <w:rPr>
                <w:b/>
              </w:rPr>
              <w:t>Title:</w:t>
            </w:r>
            <w:r w:rsidR="00792987">
              <w:rPr>
                <w:b/>
              </w:rPr>
              <w:t xml:space="preserve"> </w:t>
            </w:r>
          </w:p>
          <w:p w:rsidR="003E205B" w:rsidRPr="003D38E1" w:rsidRDefault="00792987">
            <w:pPr>
              <w:rPr>
                <w:rFonts w:ascii="Arial" w:hAnsi="Arial" w:cs="Arial"/>
                <w:b/>
                <w:lang w:val="en-US"/>
              </w:rPr>
            </w:pPr>
            <w:r w:rsidRPr="00792987">
              <w:rPr>
                <w:rFonts w:ascii="Arial" w:hAnsi="Arial" w:cs="Arial"/>
                <w:b/>
                <w:sz w:val="24"/>
                <w:szCs w:val="24"/>
              </w:rPr>
              <w:t xml:space="preserve">PURIFICATION OF PROPOLIS FROM </w:t>
            </w:r>
            <w:r w:rsidRPr="00792987">
              <w:rPr>
                <w:rFonts w:ascii="Arial" w:hAnsi="Arial" w:cs="Arial"/>
                <w:b/>
                <w:color w:val="000000"/>
                <w:sz w:val="24"/>
                <w:szCs w:val="24"/>
                <w:lang w:val="en-US"/>
              </w:rPr>
              <w:t>POLYCYCLIC AROMATIC HYDROCARBONS</w:t>
            </w:r>
            <w:r w:rsidR="003D38E1">
              <w:rPr>
                <w:rFonts w:ascii="Arial" w:hAnsi="Arial" w:cs="Arial"/>
                <w:b/>
                <w:color w:val="000000"/>
                <w:sz w:val="24"/>
                <w:szCs w:val="24"/>
                <w:lang w:val="en-US"/>
              </w:rPr>
              <w:t xml:space="preserve"> AND</w:t>
            </w:r>
            <w:r>
              <w:rPr>
                <w:rFonts w:ascii="Arial" w:hAnsi="Arial" w:cs="Arial"/>
                <w:b/>
                <w:color w:val="000000"/>
                <w:sz w:val="24"/>
                <w:szCs w:val="24"/>
                <w:lang w:val="en-US"/>
              </w:rPr>
              <w:t xml:space="preserve"> PRESERVATION OF ACTIVE POLYPHENOL COMPONENT</w:t>
            </w:r>
          </w:p>
        </w:tc>
      </w:tr>
      <w:tr w:rsidR="003E205B" w:rsidRPr="003D38E1" w:rsidTr="003E205B">
        <w:tc>
          <w:tcPr>
            <w:tcW w:w="9016" w:type="dxa"/>
          </w:tcPr>
          <w:p w:rsidR="003E205B" w:rsidRPr="003D38E1" w:rsidRDefault="003E205B">
            <w:pPr>
              <w:rPr>
                <w:b/>
                <w:lang w:val="it-IT"/>
              </w:rPr>
            </w:pPr>
            <w:proofErr w:type="spellStart"/>
            <w:r w:rsidRPr="003D38E1">
              <w:rPr>
                <w:b/>
                <w:lang w:val="it-IT"/>
              </w:rPr>
              <w:t>Authors</w:t>
            </w:r>
            <w:proofErr w:type="spellEnd"/>
            <w:r w:rsidRPr="003D38E1">
              <w:rPr>
                <w:b/>
                <w:lang w:val="it-IT"/>
              </w:rPr>
              <w:t xml:space="preserve"> and </w:t>
            </w:r>
            <w:proofErr w:type="spellStart"/>
            <w:r w:rsidRPr="003D38E1">
              <w:rPr>
                <w:b/>
                <w:lang w:val="it-IT"/>
              </w:rPr>
              <w:t>Addresses</w:t>
            </w:r>
            <w:proofErr w:type="spellEnd"/>
            <w:r w:rsidRPr="003D38E1">
              <w:rPr>
                <w:b/>
                <w:lang w:val="it-IT"/>
              </w:rPr>
              <w:t>:</w:t>
            </w:r>
          </w:p>
          <w:p w:rsidR="003D38E1" w:rsidRPr="003D38E1" w:rsidRDefault="003D38E1" w:rsidP="003D38E1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it-IT"/>
              </w:rPr>
            </w:pP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1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Fabio Galeotti,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2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Laura </w:t>
            </w:r>
            <w:proofErr w:type="spellStart"/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>Crimaldi</w:t>
            </w:r>
            <w:proofErr w:type="spellEnd"/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1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Francesca Maccari,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2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Vincenzo Zaccaria,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2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Alfredo Fachini,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1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>Nicola Volpi</w:t>
            </w:r>
          </w:p>
          <w:p w:rsidR="003D38E1" w:rsidRPr="00DC28DC" w:rsidRDefault="003D38E1" w:rsidP="003D38E1">
            <w:pPr>
              <w:jc w:val="both"/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en-US"/>
              </w:rPr>
            </w:pP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en-US"/>
              </w:rPr>
              <w:t>1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 xml:space="preserve">Department of Life Sciences. </w:t>
            </w:r>
            <w:r w:rsidRPr="00DC28DC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 xml:space="preserve">University of Modena and Reggio Emilia, Via </w:t>
            </w:r>
            <w:proofErr w:type="spellStart"/>
            <w:r w:rsidRPr="00DC28DC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Campi</w:t>
            </w:r>
            <w:proofErr w:type="spellEnd"/>
            <w:r w:rsidRPr="00DC28DC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 xml:space="preserve"> 213/D, Modena, Italy.</w:t>
            </w:r>
          </w:p>
          <w:p w:rsidR="003E205B" w:rsidRPr="003D38E1" w:rsidRDefault="003D38E1" w:rsidP="003D38E1">
            <w:pPr>
              <w:jc w:val="both"/>
              <w:rPr>
                <w:rFonts w:ascii="Arial" w:eastAsia="Times New Roman" w:hAnsi="Arial" w:cs="Arial"/>
                <w:lang w:val="en-US" w:eastAsia="it-IT"/>
              </w:rPr>
            </w:pPr>
            <w:r w:rsidRPr="003D38E1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it-IT"/>
              </w:rPr>
              <w:t>2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/>
              </w:rPr>
              <w:t xml:space="preserve">B Natural R&amp;D Unit, </w:t>
            </w:r>
            <w:r w:rsidRPr="003D38E1">
              <w:rPr>
                <w:rFonts w:ascii="Arial" w:eastAsia="Times New Roman" w:hAnsi="Arial" w:cs="Arial"/>
                <w:sz w:val="24"/>
                <w:szCs w:val="24"/>
                <w:lang w:val="it-IT" w:eastAsia="it-IT"/>
              </w:rPr>
              <w:t xml:space="preserve">Via Gran Sasso 33. </w:t>
            </w:r>
            <w:proofErr w:type="spellStart"/>
            <w:r w:rsidRPr="003D38E1">
              <w:rPr>
                <w:rFonts w:ascii="Arial" w:eastAsia="Times New Roman" w:hAnsi="Arial" w:cs="Arial"/>
                <w:sz w:val="24"/>
                <w:szCs w:val="24"/>
                <w:lang w:val="en-US" w:eastAsia="it-IT"/>
              </w:rPr>
              <w:t>Corbetta</w:t>
            </w:r>
            <w:proofErr w:type="spellEnd"/>
            <w:r w:rsidRPr="003D38E1">
              <w:rPr>
                <w:rFonts w:ascii="Arial" w:eastAsia="Times New Roman" w:hAnsi="Arial" w:cs="Arial"/>
                <w:sz w:val="24"/>
                <w:szCs w:val="24"/>
                <w:lang w:val="en-US" w:eastAsia="it-IT"/>
              </w:rPr>
              <w:t xml:space="preserve"> (Milano), Italy</w:t>
            </w:r>
          </w:p>
        </w:tc>
      </w:tr>
      <w:tr w:rsidR="003E205B" w:rsidTr="003E205B">
        <w:tc>
          <w:tcPr>
            <w:tcW w:w="9016" w:type="dxa"/>
          </w:tcPr>
          <w:p w:rsidR="003E205B" w:rsidRPr="003E205B" w:rsidRDefault="003E205B">
            <w:pPr>
              <w:rPr>
                <w:b/>
              </w:rPr>
            </w:pPr>
            <w:r>
              <w:rPr>
                <w:b/>
              </w:rPr>
              <w:t>Abstract up to 200 words</w:t>
            </w:r>
          </w:p>
          <w:p w:rsidR="00583858" w:rsidRPr="00014FC2" w:rsidRDefault="009B61F7" w:rsidP="00987E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Organic pollutants have become an increasing concern due to their potential of mutagenicity, carcinogenicity, teratogenicity and high bioaccumulation. </w:t>
            </w:r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The adverse effects on health and environment caused by specific organic pollutants such as polycyclic aromatic hydrocarbons (PAHs) have been considered as critical problems. </w:t>
            </w:r>
            <w:r w:rsidR="00987E9B" w:rsidRPr="00014FC2">
              <w:rPr>
                <w:rFonts w:ascii="Arial" w:hAnsi="Arial" w:cs="Arial"/>
                <w:sz w:val="24"/>
                <w:szCs w:val="24"/>
              </w:rPr>
              <w:t xml:space="preserve">The European Food Safety Authority (EFSA) has defined 16 priority PAH that are both genotoxic and carcinogenic and identified eight </w:t>
            </w:r>
            <w:r w:rsidR="00060C4B" w:rsidRPr="00014FC2">
              <w:rPr>
                <w:rFonts w:ascii="Arial" w:hAnsi="Arial" w:cs="Arial"/>
                <w:sz w:val="24"/>
                <w:szCs w:val="24"/>
              </w:rPr>
              <w:t>(PAH8</w:t>
            </w:r>
            <w:r w:rsidR="00060C4B">
              <w:rPr>
                <w:rFonts w:ascii="Arial" w:hAnsi="Arial" w:cs="Arial"/>
                <w:sz w:val="24"/>
                <w:szCs w:val="24"/>
              </w:rPr>
              <w:t>)</w:t>
            </w:r>
            <w:r w:rsidR="00987E9B" w:rsidRPr="00014FC2">
              <w:rPr>
                <w:rFonts w:ascii="Arial" w:hAnsi="Arial" w:cs="Arial"/>
                <w:sz w:val="24"/>
                <w:szCs w:val="24"/>
              </w:rPr>
              <w:t xml:space="preserve"> or four </w:t>
            </w:r>
            <w:r w:rsidR="00060C4B">
              <w:rPr>
                <w:rFonts w:ascii="Arial" w:hAnsi="Arial" w:cs="Arial"/>
                <w:sz w:val="24"/>
                <w:szCs w:val="24"/>
              </w:rPr>
              <w:t xml:space="preserve">(PAH4) </w:t>
            </w:r>
            <w:r w:rsidR="00060C4B" w:rsidRPr="00014FC2">
              <w:rPr>
                <w:rFonts w:ascii="Arial" w:hAnsi="Arial" w:cs="Arial"/>
                <w:sz w:val="24"/>
                <w:szCs w:val="24"/>
              </w:rPr>
              <w:t xml:space="preserve">priority PAH </w:t>
            </w:r>
            <w:r w:rsidR="00987E9B" w:rsidRPr="00014FC2">
              <w:rPr>
                <w:rFonts w:ascii="Arial" w:hAnsi="Arial" w:cs="Arial"/>
                <w:sz w:val="24"/>
                <w:szCs w:val="24"/>
              </w:rPr>
              <w:t>as good indicators of the toxicity and occurrence of PAH in food.</w:t>
            </w:r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</w:t>
            </w:r>
            <w:r w:rsidR="00583858" w:rsidRPr="00014FC2">
              <w:rPr>
                <w:rFonts w:ascii="Arial" w:hAnsi="Arial" w:cs="Arial"/>
                <w:sz w:val="24"/>
                <w:szCs w:val="24"/>
                <w:lang w:val="en-US"/>
              </w:rPr>
              <w:t>Several available techniques (photocatalytic degradation, combined photo-</w:t>
            </w:r>
            <w:proofErr w:type="spellStart"/>
            <w:r w:rsidR="00583858" w:rsidRPr="00014FC2">
              <w:rPr>
                <w:rFonts w:ascii="Arial" w:hAnsi="Arial" w:cs="Arial"/>
                <w:sz w:val="24"/>
                <w:szCs w:val="24"/>
                <w:lang w:val="en-US"/>
              </w:rPr>
              <w:t>fenton</w:t>
            </w:r>
            <w:proofErr w:type="spellEnd"/>
            <w:r w:rsidR="00583858" w:rsidRPr="00014FC2">
              <w:rPr>
                <w:rFonts w:ascii="Arial" w:hAnsi="Arial" w:cs="Arial"/>
                <w:sz w:val="24"/>
                <w:szCs w:val="24"/>
                <w:lang w:val="en-US"/>
              </w:rPr>
              <w:t xml:space="preserve"> and ultrasound, advanced oxidation, aerobic degradation, filtration, </w:t>
            </w:r>
            <w:proofErr w:type="spellStart"/>
            <w:r w:rsidR="00583858" w:rsidRPr="00014FC2">
              <w:rPr>
                <w:rFonts w:ascii="Arial" w:hAnsi="Arial" w:cs="Arial"/>
                <w:sz w:val="24"/>
                <w:szCs w:val="24"/>
                <w:lang w:val="en-US"/>
              </w:rPr>
              <w:t>ozonation</w:t>
            </w:r>
            <w:proofErr w:type="spellEnd"/>
            <w:r w:rsidR="00583858" w:rsidRPr="00014FC2">
              <w:rPr>
                <w:rFonts w:ascii="Arial" w:hAnsi="Arial" w:cs="Arial"/>
                <w:sz w:val="24"/>
                <w:szCs w:val="24"/>
                <w:lang w:val="en-US"/>
              </w:rPr>
              <w:t xml:space="preserve">, coagulation, flocculation, distillation, extraction, precipitation, and adsorption, etc.) have been developed for PAH removal. </w:t>
            </w:r>
          </w:p>
          <w:p w:rsidR="003E205B" w:rsidRPr="007D2B69" w:rsidRDefault="00583858" w:rsidP="007D2B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14FC2">
              <w:rPr>
                <w:rFonts w:ascii="Arial" w:hAnsi="Arial" w:cs="Arial"/>
                <w:sz w:val="24"/>
                <w:szCs w:val="24"/>
                <w:lang w:val="en-US"/>
              </w:rPr>
              <w:t>Food s</w:t>
            </w:r>
            <w:proofErr w:type="spellStart"/>
            <w:r w:rsidRPr="00014FC2">
              <w:rPr>
                <w:rFonts w:ascii="Arial" w:hAnsi="Arial" w:cs="Arial"/>
                <w:sz w:val="24"/>
                <w:szCs w:val="24"/>
              </w:rPr>
              <w:t>upplements</w:t>
            </w:r>
            <w:proofErr w:type="spellEnd"/>
            <w:r w:rsidRPr="00014FC2">
              <w:rPr>
                <w:rFonts w:ascii="Arial" w:hAnsi="Arial" w:cs="Arial"/>
                <w:sz w:val="24"/>
                <w:szCs w:val="24"/>
              </w:rPr>
              <w:t xml:space="preserve"> containing </w:t>
            </w:r>
            <w:proofErr w:type="spellStart"/>
            <w:r w:rsidRPr="00014FC2">
              <w:rPr>
                <w:rStyle w:val="highlight2"/>
                <w:rFonts w:ascii="Arial" w:hAnsi="Arial" w:cs="Arial"/>
                <w:sz w:val="24"/>
                <w:szCs w:val="24"/>
              </w:rPr>
              <w:t>propolis</w:t>
            </w:r>
            <w:proofErr w:type="spellEnd"/>
            <w:r w:rsidRPr="00014FC2">
              <w:rPr>
                <w:rFonts w:ascii="Arial" w:hAnsi="Arial" w:cs="Arial"/>
                <w:sz w:val="24"/>
                <w:szCs w:val="24"/>
              </w:rPr>
              <w:t xml:space="preserve"> were also found to show relatively high</w:t>
            </w: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PAHs. As a consequence, a</w:t>
            </w:r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main goal is to adopt purification pro</w:t>
            </w:r>
            <w:bookmarkStart w:id="0" w:name="_GoBack"/>
            <w:bookmarkEnd w:id="0"/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cedures to remove PAH from </w:t>
            </w:r>
            <w:proofErr w:type="spellStart"/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propolis</w:t>
            </w:r>
            <w:proofErr w:type="spellEnd"/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</w:t>
            </w: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and preserve its polyphenol components </w:t>
            </w:r>
            <w:r w:rsidR="00987E9B"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before </w:t>
            </w: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it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s use in finished products. H</w:t>
            </w: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ere 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we </w:t>
            </w:r>
            <w:r w:rsidRPr="00014FC2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report 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an extractive procedure </w:t>
            </w:r>
            <w:r w:rsidR="00DC28DC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(M.E.D.</w:t>
            </w:r>
            <w:r w:rsidR="00060C4B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, Multi Dynamic Extraction</w:t>
            </w:r>
            <w:r w:rsidR="00DC28DC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) 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able to purify </w:t>
            </w:r>
            <w:proofErr w:type="spellStart"/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propolis</w:t>
            </w:r>
            <w:proofErr w:type="spellEnd"/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from a great content of PAH by using a balanced mixture of organic and water solvents. Obtained </w:t>
            </w:r>
            <w:proofErr w:type="spellStart"/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propolis</w:t>
            </w:r>
            <w:proofErr w:type="spellEnd"/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 extracts are still rich in polyphenols and glycosylated derivatives showing </w:t>
            </w:r>
            <w:r w:rsidR="007D2B69">
              <w:rPr>
                <w:rFonts w:ascii="Arial" w:hAnsi="Arial" w:cs="Arial"/>
                <w:sz w:val="24"/>
                <w:szCs w:val="24"/>
              </w:rPr>
              <w:t xml:space="preserve">PAH8 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and specific </w:t>
            </w:r>
            <w:r w:rsidR="007D2B69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benzo[a]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pyrene </w:t>
            </w:r>
            <w:r w:rsidR="007D2B69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content </w:t>
            </w:r>
            <w:r w:rsidR="008F2E23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 xml:space="preserve">below </w:t>
            </w:r>
            <w:r w:rsidR="007D2B69"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  <w:t>limits recommended by EFSA.</w:t>
            </w:r>
          </w:p>
          <w:p w:rsidR="003E205B" w:rsidRDefault="003E205B"/>
        </w:tc>
      </w:tr>
    </w:tbl>
    <w:p w:rsidR="003E205B" w:rsidRDefault="003E205B"/>
    <w:sectPr w:rsidR="003E20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05B"/>
    <w:rsid w:val="00014FC2"/>
    <w:rsid w:val="00060C4B"/>
    <w:rsid w:val="003D38E1"/>
    <w:rsid w:val="003E205B"/>
    <w:rsid w:val="005401EF"/>
    <w:rsid w:val="00583858"/>
    <w:rsid w:val="00685C59"/>
    <w:rsid w:val="00792987"/>
    <w:rsid w:val="007D2B69"/>
    <w:rsid w:val="008F2E23"/>
    <w:rsid w:val="00987E9B"/>
    <w:rsid w:val="009B61F7"/>
    <w:rsid w:val="00BE04FF"/>
    <w:rsid w:val="00C4025B"/>
    <w:rsid w:val="00DC28DC"/>
    <w:rsid w:val="00F51C00"/>
    <w:rsid w:val="00F9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DDCE7"/>
  <w15:chartTrackingRefBased/>
  <w15:docId w15:val="{494C927A-EF53-427C-9BBA-2FA681C7F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E20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2">
    <w:name w:val="highlight2"/>
    <w:basedOn w:val="Carpredefinitoparagrafo"/>
    <w:rsid w:val="00987E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Watson</dc:creator>
  <cp:keywords/>
  <dc:description/>
  <cp:lastModifiedBy>Nick</cp:lastModifiedBy>
  <cp:revision>10</cp:revision>
  <dcterms:created xsi:type="dcterms:W3CDTF">2016-01-27T17:41:00Z</dcterms:created>
  <dcterms:modified xsi:type="dcterms:W3CDTF">2016-02-16T07:34:00Z</dcterms:modified>
</cp:coreProperties>
</file>