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11C" w:rsidRPr="0076628A" w:rsidRDefault="0076628A" w:rsidP="00C0611C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6628A">
        <w:rPr>
          <w:rFonts w:ascii="Times New Roman" w:hAnsi="Times New Roman" w:cs="Times New Roman"/>
          <w:b/>
          <w:sz w:val="24"/>
          <w:szCs w:val="24"/>
          <w:lang w:val="en-US"/>
        </w:rPr>
        <w:t xml:space="preserve">Does the mode of presentation of stimuli affect modality-switching costs? A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study with the </w:t>
      </w:r>
      <w:r w:rsidRPr="0076628A">
        <w:rPr>
          <w:rFonts w:ascii="Times New Roman" w:hAnsi="Times New Roman" w:cs="Times New Roman"/>
          <w:b/>
          <w:sz w:val="24"/>
          <w:szCs w:val="24"/>
          <w:lang w:val="en-US"/>
        </w:rPr>
        <w:t xml:space="preserve">lexical decision task </w:t>
      </w:r>
    </w:p>
    <w:p w:rsidR="005E3860" w:rsidRDefault="00302361" w:rsidP="005E3860">
      <w:pPr>
        <w:spacing w:after="0"/>
        <w:ind w:firstLine="181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302361">
        <w:rPr>
          <w:rFonts w:ascii="Times New Roman" w:hAnsi="Times New Roman" w:cs="Times New Roman"/>
          <w:sz w:val="24"/>
          <w:szCs w:val="24"/>
          <w:lang w:val="en-US"/>
        </w:rPr>
        <w:t xml:space="preserve">odality-switching costs with conceptual representations </w:t>
      </w:r>
      <w:r w:rsidR="00546C43" w:rsidRPr="00546C43">
        <w:rPr>
          <w:rFonts w:ascii="Times New Roman" w:hAnsi="Times New Roman" w:cs="Times New Roman"/>
          <w:sz w:val="24"/>
          <w:szCs w:val="24"/>
          <w:lang w:val="en-US"/>
        </w:rPr>
        <w:t xml:space="preserve">(e.g., </w:t>
      </w:r>
      <w:r w:rsidR="00546C43" w:rsidRPr="00546C43">
        <w:rPr>
          <w:rFonts w:ascii="Times New Roman" w:hAnsi="Times New Roman" w:cs="Times New Roman"/>
          <w:sz w:val="24"/>
          <w:szCs w:val="24"/>
        </w:rPr>
        <w:t xml:space="preserve">switching from the </w:t>
      </w:r>
      <w:proofErr w:type="spellStart"/>
      <w:r w:rsidR="00546C43" w:rsidRPr="00546C43">
        <w:rPr>
          <w:rFonts w:ascii="Times New Roman" w:hAnsi="Times New Roman" w:cs="Times New Roman"/>
          <w:sz w:val="24"/>
          <w:szCs w:val="24"/>
        </w:rPr>
        <w:t>sentence</w:t>
      </w:r>
      <w:proofErr w:type="spellEnd"/>
      <w:r w:rsidR="00546C43" w:rsidRPr="00546C43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="00546C43" w:rsidRPr="00546C43">
        <w:rPr>
          <w:rFonts w:ascii="Times New Roman" w:hAnsi="Times New Roman" w:cs="Times New Roman"/>
          <w:sz w:val="24"/>
          <w:szCs w:val="24"/>
        </w:rPr>
        <w:t>blender</w:t>
      </w:r>
      <w:proofErr w:type="spellEnd"/>
      <w:r w:rsidR="00546C43" w:rsidRPr="00546C43">
        <w:rPr>
          <w:rFonts w:ascii="Times New Roman" w:hAnsi="Times New Roman" w:cs="Times New Roman"/>
          <w:sz w:val="24"/>
          <w:szCs w:val="24"/>
        </w:rPr>
        <w:t xml:space="preserve"> is </w:t>
      </w:r>
      <w:proofErr w:type="spellStart"/>
      <w:r w:rsidR="00546C43" w:rsidRPr="00546C43">
        <w:rPr>
          <w:rFonts w:ascii="Times New Roman" w:hAnsi="Times New Roman" w:cs="Times New Roman"/>
          <w:sz w:val="24"/>
          <w:szCs w:val="24"/>
        </w:rPr>
        <w:t>loud</w:t>
      </w:r>
      <w:proofErr w:type="spellEnd"/>
      <w:r w:rsidR="00546C43" w:rsidRPr="00546C43">
        <w:rPr>
          <w:rFonts w:ascii="Times New Roman" w:hAnsi="Times New Roman" w:cs="Times New Roman"/>
          <w:sz w:val="24"/>
          <w:szCs w:val="24"/>
        </w:rPr>
        <w:t xml:space="preserve">” to the </w:t>
      </w:r>
      <w:proofErr w:type="spellStart"/>
      <w:r w:rsidR="00546C43" w:rsidRPr="00546C43">
        <w:rPr>
          <w:rFonts w:ascii="Times New Roman" w:hAnsi="Times New Roman" w:cs="Times New Roman"/>
          <w:sz w:val="24"/>
          <w:szCs w:val="24"/>
        </w:rPr>
        <w:t>sentence</w:t>
      </w:r>
      <w:proofErr w:type="spellEnd"/>
      <w:r w:rsidR="00546C43" w:rsidRPr="00546C43">
        <w:rPr>
          <w:rFonts w:ascii="Times New Roman" w:hAnsi="Times New Roman" w:cs="Times New Roman"/>
          <w:sz w:val="24"/>
          <w:szCs w:val="24"/>
        </w:rPr>
        <w:t xml:space="preserve"> “banana is </w:t>
      </w:r>
      <w:proofErr w:type="spellStart"/>
      <w:r w:rsidR="00546C43" w:rsidRPr="00546C43">
        <w:rPr>
          <w:rFonts w:ascii="Times New Roman" w:hAnsi="Times New Roman" w:cs="Times New Roman"/>
          <w:sz w:val="24"/>
          <w:szCs w:val="24"/>
        </w:rPr>
        <w:t>yellow</w:t>
      </w:r>
      <w:proofErr w:type="spellEnd"/>
      <w:r w:rsidR="00546C43" w:rsidRPr="00546C43">
        <w:rPr>
          <w:rFonts w:ascii="Times New Roman" w:hAnsi="Times New Roman" w:cs="Times New Roman"/>
          <w:sz w:val="24"/>
          <w:szCs w:val="24"/>
        </w:rPr>
        <w:t xml:space="preserve">”, </w:t>
      </w:r>
      <w:proofErr w:type="spellStart"/>
      <w:r w:rsidR="00546C43" w:rsidRPr="00546C43">
        <w:rPr>
          <w:rFonts w:ascii="Times New Roman" w:hAnsi="Times New Roman" w:cs="Times New Roman"/>
          <w:sz w:val="24"/>
          <w:szCs w:val="24"/>
        </w:rPr>
        <w:t>see</w:t>
      </w:r>
      <w:proofErr w:type="spellEnd"/>
      <w:r w:rsidR="00546C43" w:rsidRPr="00546C43">
        <w:rPr>
          <w:rFonts w:ascii="Times New Roman" w:hAnsi="Times New Roman" w:cs="Times New Roman"/>
          <w:sz w:val="24"/>
          <w:szCs w:val="24"/>
        </w:rPr>
        <w:t xml:space="preserve"> </w:t>
      </w:r>
      <w:r w:rsidR="002B3A79">
        <w:rPr>
          <w:rFonts w:ascii="Times New Roman" w:hAnsi="Times New Roman" w:cs="Times New Roman"/>
          <w:sz w:val="24"/>
          <w:szCs w:val="24"/>
          <w:lang w:val="en-US"/>
        </w:rPr>
        <w:t xml:space="preserve">Pecher et al. 2003; </w:t>
      </w:r>
      <w:r w:rsidR="00546C43" w:rsidRPr="00546C43">
        <w:rPr>
          <w:rFonts w:ascii="Times New Roman" w:hAnsi="Times New Roman" w:cs="Times New Roman"/>
          <w:sz w:val="24"/>
          <w:szCs w:val="24"/>
          <w:lang w:val="en-US"/>
        </w:rPr>
        <w:t>2004)</w:t>
      </w:r>
      <w:r w:rsidR="00546C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have </w:t>
      </w:r>
      <w:r w:rsidR="002B3A79">
        <w:rPr>
          <w:rFonts w:ascii="Times New Roman" w:hAnsi="Times New Roman" w:cs="Times New Roman"/>
          <w:sz w:val="24"/>
          <w:szCs w:val="24"/>
          <w:lang w:val="en-US"/>
        </w:rPr>
        <w:t>so far been found by means of the</w:t>
      </w:r>
      <w:r w:rsidRPr="00302361">
        <w:rPr>
          <w:rFonts w:ascii="Times New Roman" w:hAnsi="Times New Roman" w:cs="Times New Roman"/>
          <w:sz w:val="24"/>
          <w:szCs w:val="24"/>
        </w:rPr>
        <w:t xml:space="preserve"> property verification </w:t>
      </w:r>
      <w:r>
        <w:rPr>
          <w:rFonts w:ascii="Times New Roman" w:hAnsi="Times New Roman" w:cs="Times New Roman"/>
          <w:sz w:val="24"/>
          <w:szCs w:val="24"/>
        </w:rPr>
        <w:t xml:space="preserve">task. </w:t>
      </w:r>
      <w:proofErr w:type="spellStart"/>
      <w:r>
        <w:rPr>
          <w:rFonts w:ascii="Times New Roman" w:hAnsi="Times New Roman" w:cs="Times New Roman"/>
          <w:sz w:val="24"/>
          <w:szCs w:val="24"/>
        </w:rPr>
        <w:t>We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investigate</w:t>
      </w:r>
      <w:r w:rsidR="002B3A79">
        <w:rPr>
          <w:rFonts w:ascii="Times New Roman" w:hAnsi="Times New Roman" w:cs="Times New Roman"/>
          <w:sz w:val="24"/>
          <w:szCs w:val="24"/>
        </w:rPr>
        <w:t>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whether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type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processing </w:t>
      </w:r>
      <w:proofErr w:type="spellStart"/>
      <w:r>
        <w:rPr>
          <w:rFonts w:ascii="Times New Roman" w:hAnsi="Times New Roman" w:cs="Times New Roman"/>
          <w:sz w:val="24"/>
          <w:szCs w:val="24"/>
        </w:rPr>
        <w:t>costs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B3A79">
        <w:rPr>
          <w:rFonts w:ascii="Times New Roman" w:hAnsi="Times New Roman" w:cs="Times New Roman"/>
          <w:sz w:val="24"/>
          <w:szCs w:val="24"/>
        </w:rPr>
        <w:t xml:space="preserve">could </w:t>
      </w:r>
      <w:proofErr w:type="spellStart"/>
      <w:r w:rsidR="002B3A79">
        <w:rPr>
          <w:rFonts w:ascii="Times New Roman" w:hAnsi="Times New Roman" w:cs="Times New Roman"/>
          <w:sz w:val="24"/>
          <w:szCs w:val="24"/>
        </w:rPr>
        <w:t>also</w:t>
      </w:r>
      <w:proofErr w:type="spellEnd"/>
      <w:r w:rsidR="002B3A79">
        <w:rPr>
          <w:rFonts w:ascii="Times New Roman" w:hAnsi="Times New Roman" w:cs="Times New Roman"/>
          <w:sz w:val="24"/>
          <w:szCs w:val="24"/>
        </w:rPr>
        <w:t xml:space="preserve"> emerge </w:t>
      </w:r>
      <w:r>
        <w:rPr>
          <w:rFonts w:ascii="Times New Roman" w:hAnsi="Times New Roman" w:cs="Times New Roman"/>
          <w:sz w:val="24"/>
          <w:szCs w:val="24"/>
        </w:rPr>
        <w:t xml:space="preserve">with a task that </w:t>
      </w:r>
      <w:proofErr w:type="spellStart"/>
      <w:r w:rsidRPr="00302361">
        <w:rPr>
          <w:rFonts w:ascii="Times New Roman" w:hAnsi="Times New Roman" w:cs="Times New Roman"/>
          <w:sz w:val="24"/>
          <w:szCs w:val="24"/>
        </w:rPr>
        <w:t>does</w:t>
      </w:r>
      <w:proofErr w:type="spellEnd"/>
      <w:r w:rsidRPr="003023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2361">
        <w:rPr>
          <w:rFonts w:ascii="Times New Roman" w:hAnsi="Times New Roman" w:cs="Times New Roman"/>
          <w:sz w:val="24"/>
          <w:szCs w:val="24"/>
        </w:rPr>
        <w:t>not</w:t>
      </w:r>
      <w:proofErr w:type="spellEnd"/>
      <w:r w:rsidRPr="003023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2361">
        <w:rPr>
          <w:rFonts w:ascii="Times New Roman" w:hAnsi="Times New Roman" w:cs="Times New Roman"/>
          <w:sz w:val="24"/>
          <w:szCs w:val="24"/>
        </w:rPr>
        <w:t>emphasize</w:t>
      </w:r>
      <w:proofErr w:type="spellEnd"/>
      <w:r w:rsidRPr="00302361">
        <w:rPr>
          <w:rFonts w:ascii="Times New Roman" w:hAnsi="Times New Roman" w:cs="Times New Roman"/>
          <w:sz w:val="24"/>
          <w:szCs w:val="24"/>
        </w:rPr>
        <w:t xml:space="preserve"> conceptual processing </w:t>
      </w:r>
      <w:proofErr w:type="spellStart"/>
      <w:r w:rsidRPr="00302361">
        <w:rPr>
          <w:rFonts w:ascii="Times New Roman" w:hAnsi="Times New Roman" w:cs="Times New Roman"/>
          <w:sz w:val="24"/>
          <w:szCs w:val="24"/>
        </w:rPr>
        <w:t>such</w:t>
      </w:r>
      <w:proofErr w:type="spellEnd"/>
      <w:r w:rsidRPr="003023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2361">
        <w:rPr>
          <w:rFonts w:ascii="Times New Roman" w:hAnsi="Times New Roman" w:cs="Times New Roman"/>
          <w:sz w:val="24"/>
          <w:szCs w:val="24"/>
        </w:rPr>
        <w:t>as</w:t>
      </w:r>
      <w:proofErr w:type="spellEnd"/>
      <w:r w:rsidRPr="00302361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lexical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decision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task</w:t>
      </w:r>
      <w:r w:rsidR="00546C43">
        <w:rPr>
          <w:rFonts w:ascii="Times New Roman" w:hAnsi="Times New Roman" w:cs="Times New Roman"/>
          <w:sz w:val="24"/>
          <w:szCs w:val="24"/>
        </w:rPr>
        <w:t xml:space="preserve"> (LDT)</w:t>
      </w:r>
      <w:r w:rsidRPr="00302361">
        <w:rPr>
          <w:rFonts w:ascii="Times New Roman" w:hAnsi="Times New Roman" w:cs="Times New Roman"/>
          <w:sz w:val="24"/>
          <w:szCs w:val="24"/>
        </w:rPr>
        <w:t xml:space="preserve">. </w:t>
      </w:r>
      <w:r w:rsidR="00845D10">
        <w:rPr>
          <w:rFonts w:ascii="Times New Roman" w:hAnsi="Times New Roman" w:cs="Times New Roman"/>
          <w:sz w:val="24"/>
          <w:szCs w:val="24"/>
          <w:lang w:val="en-US"/>
        </w:rPr>
        <w:t xml:space="preserve">Moreover, we were </w:t>
      </w:r>
      <w:proofErr w:type="spellStart"/>
      <w:r w:rsidR="00845D10" w:rsidRPr="00845D10">
        <w:rPr>
          <w:rFonts w:ascii="Times New Roman" w:hAnsi="Times New Roman" w:cs="Times New Roman"/>
          <w:sz w:val="24"/>
          <w:szCs w:val="24"/>
        </w:rPr>
        <w:t>interested</w:t>
      </w:r>
      <w:proofErr w:type="spellEnd"/>
      <w:r w:rsidR="00845D10" w:rsidRPr="00845D10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845D10" w:rsidRPr="00845D10">
        <w:rPr>
          <w:rFonts w:ascii="Times New Roman" w:hAnsi="Times New Roman" w:cs="Times New Roman"/>
          <w:sz w:val="24"/>
          <w:szCs w:val="24"/>
        </w:rPr>
        <w:t>examining</w:t>
      </w:r>
      <w:proofErr w:type="spellEnd"/>
      <w:r w:rsidR="00845D10" w:rsidRPr="00845D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45D10" w:rsidRPr="00845D10">
        <w:rPr>
          <w:rFonts w:ascii="Times New Roman" w:hAnsi="Times New Roman" w:cs="Times New Roman"/>
          <w:sz w:val="24"/>
          <w:szCs w:val="24"/>
        </w:rPr>
        <w:t>whether</w:t>
      </w:r>
      <w:proofErr w:type="spellEnd"/>
      <w:r w:rsidR="00845D10" w:rsidRPr="00845D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45D10">
        <w:rPr>
          <w:rFonts w:ascii="Times New Roman" w:hAnsi="Times New Roman" w:cs="Times New Roman"/>
          <w:sz w:val="24"/>
          <w:szCs w:val="24"/>
        </w:rPr>
        <w:t>such</w:t>
      </w:r>
      <w:proofErr w:type="spellEnd"/>
      <w:r w:rsidR="00845D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45D10">
        <w:rPr>
          <w:rFonts w:ascii="Times New Roman" w:hAnsi="Times New Roman" w:cs="Times New Roman"/>
          <w:sz w:val="24"/>
          <w:szCs w:val="24"/>
        </w:rPr>
        <w:t>costs</w:t>
      </w:r>
      <w:proofErr w:type="spellEnd"/>
      <w:r w:rsidR="00845D1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45D10">
        <w:rPr>
          <w:rFonts w:ascii="Times New Roman" w:hAnsi="Times New Roman" w:cs="Times New Roman"/>
          <w:sz w:val="24"/>
          <w:szCs w:val="24"/>
        </w:rPr>
        <w:t>are</w:t>
      </w:r>
      <w:r w:rsidR="00845D10" w:rsidRPr="00845D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45D10" w:rsidRPr="00845D10">
        <w:rPr>
          <w:rFonts w:ascii="Times New Roman" w:hAnsi="Times New Roman" w:cs="Times New Roman"/>
          <w:sz w:val="24"/>
          <w:szCs w:val="24"/>
        </w:rPr>
        <w:t>affected</w:t>
      </w:r>
      <w:proofErr w:type="spellEnd"/>
      <w:proofErr w:type="gramEnd"/>
      <w:r w:rsidR="00845D10" w:rsidRPr="00845D10">
        <w:rPr>
          <w:rFonts w:ascii="Times New Roman" w:hAnsi="Times New Roman" w:cs="Times New Roman"/>
          <w:sz w:val="24"/>
          <w:szCs w:val="24"/>
        </w:rPr>
        <w:t xml:space="preserve"> by the mode of </w:t>
      </w:r>
      <w:proofErr w:type="spellStart"/>
      <w:r w:rsidR="00845D10" w:rsidRPr="00845D10">
        <w:rPr>
          <w:rFonts w:ascii="Times New Roman" w:hAnsi="Times New Roman" w:cs="Times New Roman"/>
          <w:sz w:val="24"/>
          <w:szCs w:val="24"/>
        </w:rPr>
        <w:t>presentation</w:t>
      </w:r>
      <w:proofErr w:type="spellEnd"/>
      <w:r w:rsidR="00845D10" w:rsidRPr="00845D10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="00845D10" w:rsidRPr="00845D10">
        <w:rPr>
          <w:rFonts w:ascii="Times New Roman" w:hAnsi="Times New Roman" w:cs="Times New Roman"/>
          <w:sz w:val="24"/>
          <w:szCs w:val="24"/>
        </w:rPr>
        <w:t>sentences</w:t>
      </w:r>
      <w:proofErr w:type="spellEnd"/>
      <w:r w:rsidR="00845D10">
        <w:rPr>
          <w:rFonts w:ascii="Times New Roman" w:hAnsi="Times New Roman" w:cs="Times New Roman"/>
          <w:sz w:val="24"/>
          <w:szCs w:val="24"/>
        </w:rPr>
        <w:t>.</w:t>
      </w:r>
      <w:r w:rsidR="005A1F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1F45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="005A1F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1F45">
        <w:rPr>
          <w:rFonts w:ascii="Times New Roman" w:hAnsi="Times New Roman" w:cs="Times New Roman"/>
          <w:sz w:val="24"/>
          <w:szCs w:val="24"/>
        </w:rPr>
        <w:t>run</w:t>
      </w:r>
      <w:proofErr w:type="spellEnd"/>
      <w:r w:rsidR="005A1F45">
        <w:rPr>
          <w:rFonts w:ascii="Times New Roman" w:hAnsi="Times New Roman" w:cs="Times New Roman"/>
          <w:sz w:val="24"/>
          <w:szCs w:val="24"/>
        </w:rPr>
        <w:t xml:space="preserve"> an </w:t>
      </w:r>
      <w:proofErr w:type="spellStart"/>
      <w:r w:rsidR="005A1F45">
        <w:rPr>
          <w:rFonts w:ascii="Times New Roman" w:hAnsi="Times New Roman" w:cs="Times New Roman"/>
          <w:sz w:val="24"/>
          <w:szCs w:val="24"/>
        </w:rPr>
        <w:t>experiment</w:t>
      </w:r>
      <w:proofErr w:type="spellEnd"/>
      <w:r w:rsidR="005A1F45">
        <w:rPr>
          <w:rFonts w:ascii="Times New Roman" w:hAnsi="Times New Roman" w:cs="Times New Roman"/>
          <w:sz w:val="24"/>
          <w:szCs w:val="24"/>
        </w:rPr>
        <w:t xml:space="preserve"> </w:t>
      </w:r>
      <w:r w:rsidR="00546C43" w:rsidRPr="00546C43">
        <w:rPr>
          <w:rFonts w:ascii="Times New Roman" w:hAnsi="Times New Roman" w:cs="Times New Roman"/>
          <w:sz w:val="24"/>
          <w:szCs w:val="24"/>
          <w:lang w:val="en-US"/>
        </w:rPr>
        <w:t xml:space="preserve">in which participants were required to perform a </w:t>
      </w:r>
      <w:r w:rsidR="00546C43">
        <w:rPr>
          <w:rFonts w:ascii="Times New Roman" w:hAnsi="Times New Roman" w:cs="Times New Roman"/>
          <w:sz w:val="24"/>
          <w:szCs w:val="24"/>
          <w:lang w:val="en-US"/>
        </w:rPr>
        <w:t xml:space="preserve">LDT on a target sentence (e.g., “butter is yellowish”, </w:t>
      </w:r>
      <w:r w:rsidR="00DB2F79">
        <w:rPr>
          <w:rFonts w:ascii="Times New Roman" w:hAnsi="Times New Roman" w:cs="Times New Roman"/>
          <w:sz w:val="24"/>
          <w:szCs w:val="24"/>
          <w:lang w:val="en-US"/>
        </w:rPr>
        <w:t>“l</w:t>
      </w:r>
      <w:r w:rsidR="00546C43" w:rsidRPr="00546C43">
        <w:rPr>
          <w:rFonts w:ascii="Times New Roman" w:hAnsi="Times New Roman" w:cs="Times New Roman"/>
          <w:sz w:val="24"/>
          <w:szCs w:val="24"/>
          <w:lang w:val="en-US"/>
        </w:rPr>
        <w:t>eaves rustle”)</w:t>
      </w:r>
      <w:r w:rsidR="00546C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46C43" w:rsidRPr="00546C43">
        <w:rPr>
          <w:rFonts w:ascii="Times New Roman" w:hAnsi="Times New Roman" w:cs="Times New Roman"/>
          <w:sz w:val="24"/>
          <w:szCs w:val="24"/>
          <w:lang w:val="en-US"/>
        </w:rPr>
        <w:t xml:space="preserve">presented either visually or aurally. The </w:t>
      </w:r>
      <w:r w:rsidR="00376251">
        <w:rPr>
          <w:rFonts w:ascii="Times New Roman" w:hAnsi="Times New Roman" w:cs="Times New Roman"/>
          <w:sz w:val="24"/>
          <w:szCs w:val="24"/>
          <w:lang w:val="en-US"/>
        </w:rPr>
        <w:t>target</w:t>
      </w:r>
      <w:r w:rsidR="00546C43" w:rsidRPr="00546C43">
        <w:rPr>
          <w:rFonts w:ascii="Times New Roman" w:hAnsi="Times New Roman" w:cs="Times New Roman"/>
          <w:sz w:val="24"/>
          <w:szCs w:val="24"/>
          <w:lang w:val="en-US"/>
        </w:rPr>
        <w:t xml:space="preserve"> sentence could share</w:t>
      </w:r>
      <w:r w:rsidR="00546C43">
        <w:rPr>
          <w:rFonts w:ascii="Times New Roman" w:hAnsi="Times New Roman" w:cs="Times New Roman"/>
          <w:sz w:val="24"/>
          <w:szCs w:val="24"/>
          <w:lang w:val="en-US"/>
        </w:rPr>
        <w:t xml:space="preserve"> both</w:t>
      </w:r>
      <w:r w:rsidR="00376251">
        <w:rPr>
          <w:rFonts w:ascii="Times New Roman" w:hAnsi="Times New Roman" w:cs="Times New Roman"/>
          <w:sz w:val="24"/>
          <w:szCs w:val="24"/>
          <w:lang w:val="en-US"/>
        </w:rPr>
        <w:t>, none or one between</w:t>
      </w:r>
      <w:r w:rsidR="00546C43">
        <w:rPr>
          <w:rFonts w:ascii="Times New Roman" w:hAnsi="Times New Roman" w:cs="Times New Roman"/>
          <w:sz w:val="24"/>
          <w:szCs w:val="24"/>
          <w:lang w:val="en-US"/>
        </w:rPr>
        <w:t xml:space="preserve"> the mode of presentation and the content modality of </w:t>
      </w:r>
      <w:r w:rsidR="00376251">
        <w:rPr>
          <w:rFonts w:ascii="Times New Roman" w:hAnsi="Times New Roman" w:cs="Times New Roman"/>
          <w:sz w:val="24"/>
          <w:szCs w:val="24"/>
          <w:lang w:val="en-US"/>
        </w:rPr>
        <w:t>a previously presented prime</w:t>
      </w:r>
      <w:r w:rsidR="00546C43">
        <w:rPr>
          <w:rFonts w:ascii="Times New Roman" w:hAnsi="Times New Roman" w:cs="Times New Roman"/>
          <w:sz w:val="24"/>
          <w:szCs w:val="24"/>
          <w:lang w:val="en-US"/>
        </w:rPr>
        <w:t xml:space="preserve"> sentence</w:t>
      </w:r>
      <w:r w:rsidR="0037625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546C43" w:rsidRPr="00546C43">
        <w:rPr>
          <w:rFonts w:ascii="Times New Roman" w:hAnsi="Times New Roman" w:cs="Times New Roman"/>
          <w:sz w:val="24"/>
          <w:szCs w:val="24"/>
          <w:lang w:val="en-US"/>
        </w:rPr>
        <w:t>e.</w:t>
      </w:r>
      <w:r w:rsidR="00376251">
        <w:rPr>
          <w:rFonts w:ascii="Times New Roman" w:hAnsi="Times New Roman" w:cs="Times New Roman"/>
          <w:sz w:val="24"/>
          <w:szCs w:val="24"/>
          <w:lang w:val="en-US"/>
        </w:rPr>
        <w:t>g.</w:t>
      </w:r>
      <w:r w:rsidR="00546C43" w:rsidRPr="00546C43">
        <w:rPr>
          <w:rFonts w:ascii="Times New Roman" w:hAnsi="Times New Roman" w:cs="Times New Roman"/>
          <w:sz w:val="24"/>
          <w:szCs w:val="24"/>
          <w:lang w:val="en-US"/>
        </w:rPr>
        <w:t>, “the light is flickering”</w:t>
      </w:r>
      <w:r w:rsidR="00376251">
        <w:rPr>
          <w:rFonts w:ascii="Times New Roman" w:hAnsi="Times New Roman" w:cs="Times New Roman"/>
          <w:sz w:val="24"/>
          <w:szCs w:val="24"/>
          <w:lang w:val="en-US"/>
        </w:rPr>
        <w:t xml:space="preserve">, “the sound is echoing”). Results showed that </w:t>
      </w:r>
      <w:r w:rsidR="005E3860" w:rsidRPr="005E3860">
        <w:rPr>
          <w:rFonts w:ascii="Times New Roman" w:eastAsia="Calibri" w:hAnsi="Times New Roman" w:cs="Times New Roman"/>
          <w:sz w:val="24"/>
          <w:szCs w:val="24"/>
        </w:rPr>
        <w:t xml:space="preserve">with a more </w:t>
      </w:r>
      <w:proofErr w:type="spellStart"/>
      <w:r w:rsidR="005E3860" w:rsidRPr="005E3860">
        <w:rPr>
          <w:rFonts w:ascii="Times New Roman" w:eastAsia="Calibri" w:hAnsi="Times New Roman" w:cs="Times New Roman"/>
          <w:sz w:val="24"/>
          <w:szCs w:val="24"/>
        </w:rPr>
        <w:t>superficial</w:t>
      </w:r>
      <w:proofErr w:type="spellEnd"/>
      <w:r w:rsidR="005E3860" w:rsidRPr="005E3860">
        <w:rPr>
          <w:rFonts w:ascii="Times New Roman" w:eastAsia="Calibri" w:hAnsi="Times New Roman" w:cs="Times New Roman"/>
          <w:sz w:val="24"/>
          <w:szCs w:val="24"/>
        </w:rPr>
        <w:t xml:space="preserve"> task </w:t>
      </w:r>
      <w:proofErr w:type="spellStart"/>
      <w:r w:rsidR="005E3860" w:rsidRPr="005E3860">
        <w:rPr>
          <w:rFonts w:ascii="Times New Roman" w:eastAsia="Calibri" w:hAnsi="Times New Roman" w:cs="Times New Roman"/>
          <w:sz w:val="24"/>
          <w:szCs w:val="24"/>
        </w:rPr>
        <w:t>such</w:t>
      </w:r>
      <w:proofErr w:type="spellEnd"/>
      <w:r w:rsidR="005E3860" w:rsidRPr="005E386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5E3860" w:rsidRPr="005E3860">
        <w:rPr>
          <w:rFonts w:ascii="Times New Roman" w:eastAsia="Calibri" w:hAnsi="Times New Roman" w:cs="Times New Roman"/>
          <w:sz w:val="24"/>
          <w:szCs w:val="24"/>
        </w:rPr>
        <w:t>as</w:t>
      </w:r>
      <w:proofErr w:type="spellEnd"/>
      <w:r w:rsidR="005E3860" w:rsidRPr="005E3860">
        <w:rPr>
          <w:rFonts w:ascii="Times New Roman" w:eastAsia="Calibri" w:hAnsi="Times New Roman" w:cs="Times New Roman"/>
          <w:sz w:val="24"/>
          <w:szCs w:val="24"/>
        </w:rPr>
        <w:t xml:space="preserve"> the LDT the</w:t>
      </w:r>
      <w:r w:rsidR="005E3860">
        <w:rPr>
          <w:rFonts w:ascii="Times New Roman" w:eastAsia="Calibri" w:hAnsi="Times New Roman" w:cs="Times New Roman"/>
          <w:sz w:val="24"/>
          <w:szCs w:val="24"/>
        </w:rPr>
        <w:t xml:space="preserve"> mode of</w:t>
      </w:r>
      <w:r w:rsidR="005E3860" w:rsidRPr="005E386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5E3860" w:rsidRPr="005E3860">
        <w:rPr>
          <w:rFonts w:ascii="Times New Roman" w:eastAsia="Calibri" w:hAnsi="Times New Roman" w:cs="Times New Roman"/>
          <w:sz w:val="24"/>
          <w:szCs w:val="24"/>
        </w:rPr>
        <w:t>presentation</w:t>
      </w:r>
      <w:proofErr w:type="spellEnd"/>
      <w:r w:rsidR="005E3860" w:rsidRPr="005E3860">
        <w:rPr>
          <w:rFonts w:ascii="Times New Roman" w:eastAsia="Calibri" w:hAnsi="Times New Roman" w:cs="Times New Roman"/>
          <w:sz w:val="24"/>
          <w:szCs w:val="24"/>
        </w:rPr>
        <w:t xml:space="preserve"> is far more </w:t>
      </w:r>
      <w:proofErr w:type="spellStart"/>
      <w:r w:rsidR="005E3860" w:rsidRPr="005E3860">
        <w:rPr>
          <w:rFonts w:ascii="Times New Roman" w:eastAsia="Calibri" w:hAnsi="Times New Roman" w:cs="Times New Roman"/>
          <w:sz w:val="24"/>
          <w:szCs w:val="24"/>
        </w:rPr>
        <w:t>influential</w:t>
      </w:r>
      <w:proofErr w:type="spellEnd"/>
      <w:r w:rsidR="005E3860" w:rsidRPr="005E386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5E3860" w:rsidRPr="005E3860">
        <w:rPr>
          <w:rFonts w:ascii="Times New Roman" w:eastAsia="Calibri" w:hAnsi="Times New Roman" w:cs="Times New Roman"/>
          <w:sz w:val="24"/>
          <w:szCs w:val="24"/>
        </w:rPr>
        <w:t>than</w:t>
      </w:r>
      <w:proofErr w:type="spellEnd"/>
      <w:r w:rsidR="005E3860" w:rsidRPr="005E3860">
        <w:rPr>
          <w:rFonts w:ascii="Times New Roman" w:eastAsia="Calibri" w:hAnsi="Times New Roman" w:cs="Times New Roman"/>
          <w:sz w:val="24"/>
          <w:szCs w:val="24"/>
        </w:rPr>
        <w:t xml:space="preserve"> the </w:t>
      </w:r>
      <w:proofErr w:type="spellStart"/>
      <w:r w:rsidR="005E3860" w:rsidRPr="005E3860">
        <w:rPr>
          <w:rFonts w:ascii="Times New Roman" w:eastAsia="Calibri" w:hAnsi="Times New Roman" w:cs="Times New Roman"/>
          <w:sz w:val="24"/>
          <w:szCs w:val="24"/>
        </w:rPr>
        <w:t>content</w:t>
      </w:r>
      <w:proofErr w:type="spellEnd"/>
      <w:r w:rsidR="005E386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5E3860">
        <w:rPr>
          <w:rFonts w:ascii="Times New Roman" w:eastAsia="Calibri" w:hAnsi="Times New Roman" w:cs="Times New Roman"/>
          <w:sz w:val="24"/>
          <w:szCs w:val="24"/>
        </w:rPr>
        <w:t>modality</w:t>
      </w:r>
      <w:proofErr w:type="spellEnd"/>
      <w:r w:rsidR="005E3860">
        <w:rPr>
          <w:rFonts w:ascii="Times New Roman" w:eastAsia="Calibri" w:hAnsi="Times New Roman" w:cs="Times New Roman"/>
          <w:sz w:val="24"/>
          <w:szCs w:val="24"/>
        </w:rPr>
        <w:t xml:space="preserve"> of </w:t>
      </w:r>
      <w:proofErr w:type="spellStart"/>
      <w:r w:rsidR="005E3860">
        <w:rPr>
          <w:rFonts w:ascii="Times New Roman" w:eastAsia="Calibri" w:hAnsi="Times New Roman" w:cs="Times New Roman"/>
          <w:sz w:val="24"/>
          <w:szCs w:val="24"/>
        </w:rPr>
        <w:t>sentences</w:t>
      </w:r>
      <w:proofErr w:type="spellEnd"/>
      <w:r w:rsidR="005E3860">
        <w:rPr>
          <w:rFonts w:ascii="Times New Roman" w:eastAsia="Calibri" w:hAnsi="Times New Roman" w:cs="Times New Roman"/>
          <w:sz w:val="24"/>
          <w:szCs w:val="24"/>
        </w:rPr>
        <w:t xml:space="preserve"> in </w:t>
      </w:r>
      <w:proofErr w:type="spellStart"/>
      <w:r w:rsidR="005E3860">
        <w:rPr>
          <w:rFonts w:ascii="Times New Roman" w:eastAsia="Calibri" w:hAnsi="Times New Roman" w:cs="Times New Roman"/>
          <w:sz w:val="24"/>
          <w:szCs w:val="24"/>
        </w:rPr>
        <w:t>bringing</w:t>
      </w:r>
      <w:proofErr w:type="spellEnd"/>
      <w:r w:rsidR="005E386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5E3860">
        <w:rPr>
          <w:rFonts w:ascii="Times New Roman" w:eastAsia="Calibri" w:hAnsi="Times New Roman" w:cs="Times New Roman"/>
          <w:sz w:val="24"/>
          <w:szCs w:val="24"/>
        </w:rPr>
        <w:t>about</w:t>
      </w:r>
      <w:proofErr w:type="spellEnd"/>
      <w:r w:rsidR="005E3860">
        <w:rPr>
          <w:rFonts w:ascii="Times New Roman" w:eastAsia="Calibri" w:hAnsi="Times New Roman" w:cs="Times New Roman"/>
          <w:sz w:val="24"/>
          <w:szCs w:val="24"/>
        </w:rPr>
        <w:t xml:space="preserve"> the </w:t>
      </w:r>
      <w:proofErr w:type="spellStart"/>
      <w:r w:rsidR="005E3860">
        <w:rPr>
          <w:rFonts w:ascii="Times New Roman" w:eastAsia="Calibri" w:hAnsi="Times New Roman" w:cs="Times New Roman"/>
          <w:sz w:val="24"/>
          <w:szCs w:val="24"/>
        </w:rPr>
        <w:t>modality</w:t>
      </w:r>
      <w:proofErr w:type="spellEnd"/>
      <w:r w:rsidR="005E3860">
        <w:rPr>
          <w:rFonts w:ascii="Times New Roman" w:eastAsia="Calibri" w:hAnsi="Times New Roman" w:cs="Times New Roman"/>
          <w:sz w:val="24"/>
          <w:szCs w:val="24"/>
        </w:rPr>
        <w:t xml:space="preserve">-switching </w:t>
      </w:r>
      <w:proofErr w:type="spellStart"/>
      <w:r w:rsidR="005E3860">
        <w:rPr>
          <w:rFonts w:ascii="Times New Roman" w:eastAsia="Calibri" w:hAnsi="Times New Roman" w:cs="Times New Roman"/>
          <w:sz w:val="24"/>
          <w:szCs w:val="24"/>
        </w:rPr>
        <w:t>costs</w:t>
      </w:r>
      <w:proofErr w:type="spellEnd"/>
      <w:r w:rsidR="005E3860">
        <w:rPr>
          <w:rFonts w:ascii="Times New Roman" w:eastAsia="Calibri" w:hAnsi="Times New Roman" w:cs="Times New Roman"/>
          <w:sz w:val="24"/>
          <w:szCs w:val="24"/>
        </w:rPr>
        <w:t>.</w:t>
      </w:r>
      <w:r w:rsidR="005E3860" w:rsidRPr="005E386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6D32F3">
        <w:rPr>
          <w:rFonts w:ascii="Times New Roman" w:eastAsia="Calibri" w:hAnsi="Times New Roman" w:cs="Times New Roman"/>
          <w:sz w:val="24"/>
          <w:szCs w:val="24"/>
          <w:lang w:val="en-US"/>
        </w:rPr>
        <w:t>This result speaks in favor of the grounded account of knowledge (Barsalou, 1999; 200</w:t>
      </w:r>
      <w:r w:rsidR="004568D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8) which claims that perceptual and conceptual </w:t>
      </w:r>
      <w:r w:rsidR="002F48FA">
        <w:rPr>
          <w:rFonts w:ascii="Times New Roman" w:eastAsia="Calibri" w:hAnsi="Times New Roman" w:cs="Times New Roman"/>
          <w:sz w:val="24"/>
          <w:szCs w:val="24"/>
          <w:lang w:val="en-US"/>
        </w:rPr>
        <w:t>systems</w:t>
      </w:r>
      <w:r w:rsidR="004568D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are tightly interwoven.</w:t>
      </w:r>
    </w:p>
    <w:bookmarkEnd w:id="0"/>
    <w:p w:rsidR="009E0E36" w:rsidRDefault="009E0E36" w:rsidP="00C0611C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723EEA" w:rsidRDefault="00723EEA"/>
    <w:sectPr w:rsidR="00723EE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11C"/>
    <w:rsid w:val="00217B4A"/>
    <w:rsid w:val="002B3A79"/>
    <w:rsid w:val="002F48FA"/>
    <w:rsid w:val="00302361"/>
    <w:rsid w:val="00307247"/>
    <w:rsid w:val="00376251"/>
    <w:rsid w:val="0043191B"/>
    <w:rsid w:val="004568D7"/>
    <w:rsid w:val="00546C43"/>
    <w:rsid w:val="005A1F45"/>
    <w:rsid w:val="005E3860"/>
    <w:rsid w:val="006D32F3"/>
    <w:rsid w:val="00723EEA"/>
    <w:rsid w:val="0076628A"/>
    <w:rsid w:val="00845D10"/>
    <w:rsid w:val="00876466"/>
    <w:rsid w:val="0092634F"/>
    <w:rsid w:val="009E0E36"/>
    <w:rsid w:val="009F7342"/>
    <w:rsid w:val="00C0611C"/>
    <w:rsid w:val="00C94AED"/>
    <w:rsid w:val="00D02C7D"/>
    <w:rsid w:val="00DB2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683019-1AF8-4888-829E-3BAB075A1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Scerrati</dc:creator>
  <cp:keywords/>
  <dc:description/>
  <cp:lastModifiedBy>Elisa Scerrati</cp:lastModifiedBy>
  <cp:revision>17</cp:revision>
  <dcterms:created xsi:type="dcterms:W3CDTF">2016-03-24T16:02:00Z</dcterms:created>
  <dcterms:modified xsi:type="dcterms:W3CDTF">2016-04-13T06:16:00Z</dcterms:modified>
</cp:coreProperties>
</file>