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2AFF" w:rsidRDefault="00002AFF" w:rsidP="00002AFF">
      <w:pPr>
        <w:jc w:val="center"/>
        <w:rPr>
          <w:lang w:val="en-US"/>
        </w:rPr>
      </w:pPr>
      <w:r w:rsidRPr="00002AFF">
        <w:rPr>
          <w:lang w:val="en-US"/>
        </w:rPr>
        <w:t xml:space="preserve">Effects of </w:t>
      </w:r>
      <w:r w:rsidR="00E97DBB">
        <w:rPr>
          <w:lang w:val="en-US"/>
        </w:rPr>
        <w:t xml:space="preserve">(grasped) </w:t>
      </w:r>
      <w:r w:rsidRPr="00002AFF">
        <w:rPr>
          <w:lang w:val="en-US"/>
        </w:rPr>
        <w:t>handles alignment on keypress responses with two-handled objects</w:t>
      </w:r>
    </w:p>
    <w:p w:rsidR="00C54CE6" w:rsidRPr="002B0030" w:rsidRDefault="002B0030" w:rsidP="00002AFF">
      <w:pPr>
        <w:jc w:val="center"/>
      </w:pPr>
      <w:r w:rsidRPr="002B0030">
        <w:t>Scerra</w:t>
      </w:r>
      <w:r>
        <w:t xml:space="preserve">ti, E., Iani, C., </w:t>
      </w:r>
      <w:r w:rsidR="00936969">
        <w:t xml:space="preserve">Lugli, L., </w:t>
      </w:r>
      <w:r>
        <w:t>Nicoletti, R., Rubichi, S.</w:t>
      </w:r>
    </w:p>
    <w:p w:rsidR="00104203" w:rsidRPr="00104203" w:rsidRDefault="003C60F3" w:rsidP="00104203">
      <w:pPr>
        <w:rPr>
          <w:lang w:val="en-GB"/>
        </w:rPr>
      </w:pPr>
      <w:r>
        <w:rPr>
          <w:lang w:val="en-US"/>
        </w:rPr>
        <w:t xml:space="preserve">Background: </w:t>
      </w:r>
      <w:r w:rsidR="00604D0B">
        <w:rPr>
          <w:lang w:val="en-US"/>
        </w:rPr>
        <w:t>Previous r</w:t>
      </w:r>
      <w:r w:rsidR="0042284C">
        <w:rPr>
          <w:lang w:val="en-US"/>
        </w:rPr>
        <w:t xml:space="preserve">esearch has shown </w:t>
      </w:r>
      <w:r w:rsidR="00EA2014">
        <w:rPr>
          <w:lang w:val="en-US"/>
        </w:rPr>
        <w:t xml:space="preserve">effects of handle alignment </w:t>
      </w:r>
      <w:r w:rsidR="00604FC0" w:rsidRPr="00604FC0">
        <w:rPr>
          <w:lang w:val="en-US"/>
        </w:rPr>
        <w:t xml:space="preserve">on keypress responses </w:t>
      </w:r>
      <w:r w:rsidR="0039608D">
        <w:rPr>
          <w:lang w:val="en-US"/>
        </w:rPr>
        <w:t xml:space="preserve">when participants </w:t>
      </w:r>
      <w:r w:rsidR="00604D0B">
        <w:rPr>
          <w:lang w:val="en-US"/>
        </w:rPr>
        <w:t>judged</w:t>
      </w:r>
      <w:r w:rsidR="00604FC0">
        <w:rPr>
          <w:lang w:val="en-US"/>
        </w:rPr>
        <w:t xml:space="preserve"> the upright or inverted </w:t>
      </w:r>
      <w:r w:rsidR="00104203">
        <w:rPr>
          <w:lang w:val="en-US"/>
        </w:rPr>
        <w:t>orientation</w:t>
      </w:r>
      <w:r w:rsidR="00604FC0">
        <w:rPr>
          <w:lang w:val="en-US"/>
        </w:rPr>
        <w:t xml:space="preserve"> of </w:t>
      </w:r>
      <w:r w:rsidR="00F83E65">
        <w:rPr>
          <w:lang w:val="en-US"/>
        </w:rPr>
        <w:t>depicted</w:t>
      </w:r>
      <w:r w:rsidR="00A06840">
        <w:rPr>
          <w:lang w:val="en-US"/>
        </w:rPr>
        <w:t>, one-handled</w:t>
      </w:r>
      <w:r w:rsidR="00104203">
        <w:rPr>
          <w:lang w:val="en-GB"/>
        </w:rPr>
        <w:t xml:space="preserve"> graspable objects</w:t>
      </w:r>
      <w:r w:rsidR="00EA2014">
        <w:rPr>
          <w:lang w:val="en-US"/>
        </w:rPr>
        <w:t xml:space="preserve">. </w:t>
      </w:r>
      <w:r w:rsidR="00751683">
        <w:rPr>
          <w:lang w:val="en-GB"/>
        </w:rPr>
        <w:t>In two Experiments</w:t>
      </w:r>
      <w:r w:rsidR="00D20CE3">
        <w:rPr>
          <w:lang w:val="en-GB"/>
        </w:rPr>
        <w:t>,</w:t>
      </w:r>
      <w:r w:rsidR="00751683">
        <w:rPr>
          <w:lang w:val="en-GB"/>
        </w:rPr>
        <w:t xml:space="preserve"> we explored</w:t>
      </w:r>
      <w:r w:rsidR="00104203" w:rsidRPr="00104203">
        <w:rPr>
          <w:lang w:val="en-GB"/>
        </w:rPr>
        <w:t xml:space="preserve"> whether </w:t>
      </w:r>
      <w:r w:rsidR="00226909">
        <w:rPr>
          <w:lang w:val="en-GB"/>
        </w:rPr>
        <w:t xml:space="preserve">such effects still hold for </w:t>
      </w:r>
      <w:r w:rsidR="00104203" w:rsidRPr="00104203">
        <w:rPr>
          <w:lang w:val="en-GB"/>
        </w:rPr>
        <w:t>graspable objects that are usually grasped by two hands (i.e. two-handled objects; e.g. shears)</w:t>
      </w:r>
      <w:r w:rsidR="00C33230">
        <w:rPr>
          <w:lang w:val="en-GB"/>
        </w:rPr>
        <w:t xml:space="preserve"> </w:t>
      </w:r>
      <w:r w:rsidR="00C33230" w:rsidRPr="00C33230">
        <w:rPr>
          <w:lang w:val="en-US"/>
        </w:rPr>
        <w:t>when they appear as grasped on one side</w:t>
      </w:r>
      <w:r w:rsidR="005C1EC4">
        <w:rPr>
          <w:lang w:val="en-US"/>
        </w:rPr>
        <w:t xml:space="preserve"> by </w:t>
      </w:r>
      <w:r w:rsidR="002A3A37">
        <w:rPr>
          <w:lang w:val="en-US"/>
        </w:rPr>
        <w:t xml:space="preserve">either </w:t>
      </w:r>
      <w:r w:rsidR="002A3A37" w:rsidRPr="002A3A37">
        <w:rPr>
          <w:lang w:val="en-GB"/>
        </w:rPr>
        <w:t>one’s own</w:t>
      </w:r>
      <w:r w:rsidR="002A3A37">
        <w:rPr>
          <w:lang w:val="en-GB"/>
        </w:rPr>
        <w:t xml:space="preserve"> (Experiment 1) or</w:t>
      </w:r>
      <w:r w:rsidR="002A3A37" w:rsidRPr="002A3A37">
        <w:rPr>
          <w:lang w:val="en-GB"/>
        </w:rPr>
        <w:t xml:space="preserve"> other people’s</w:t>
      </w:r>
      <w:r w:rsidR="002A3A37">
        <w:rPr>
          <w:lang w:val="en-GB"/>
        </w:rPr>
        <w:t xml:space="preserve"> (Experiment 2) </w:t>
      </w:r>
      <w:r w:rsidR="005C1EC4">
        <w:rPr>
          <w:lang w:val="en-GB"/>
        </w:rPr>
        <w:t>hands</w:t>
      </w:r>
      <w:r w:rsidR="00104203" w:rsidRPr="00104203">
        <w:rPr>
          <w:lang w:val="en-GB"/>
        </w:rPr>
        <w:t xml:space="preserve">. </w:t>
      </w:r>
    </w:p>
    <w:p w:rsidR="003C60F3" w:rsidRPr="003C60F3" w:rsidRDefault="003C60F3" w:rsidP="003C60F3">
      <w:pPr>
        <w:rPr>
          <w:lang w:val="en-US"/>
        </w:rPr>
      </w:pPr>
      <w:r w:rsidRPr="003C60F3">
        <w:rPr>
          <w:lang w:val="en-US"/>
        </w:rPr>
        <w:t xml:space="preserve">Methods: </w:t>
      </w:r>
      <w:r w:rsidR="00751683">
        <w:rPr>
          <w:lang w:val="en-US"/>
        </w:rPr>
        <w:t>P</w:t>
      </w:r>
      <w:r w:rsidRPr="003C60F3">
        <w:rPr>
          <w:lang w:val="en-GB"/>
        </w:rPr>
        <w:t>articipants</w:t>
      </w:r>
      <w:r w:rsidR="00751683">
        <w:rPr>
          <w:lang w:val="en-GB"/>
        </w:rPr>
        <w:t xml:space="preserve"> were asked</w:t>
      </w:r>
      <w:r w:rsidRPr="003C60F3">
        <w:rPr>
          <w:lang w:val="en-GB"/>
        </w:rPr>
        <w:t xml:space="preserve"> to categorize</w:t>
      </w:r>
      <w:r w:rsidR="00A06840">
        <w:rPr>
          <w:lang w:val="en-GB"/>
        </w:rPr>
        <w:t xml:space="preserve"> </w:t>
      </w:r>
      <w:r w:rsidRPr="003C60F3">
        <w:rPr>
          <w:lang w:val="en-GB"/>
        </w:rPr>
        <w:t>two-handled objects as being mainly used in the kitchen or during spare time. Each object could appear as not grasped, as grasped by the two hands, or as grasped by one hand only (i.e., left or right). W</w:t>
      </w:r>
      <w:r w:rsidRPr="003C60F3">
        <w:rPr>
          <w:lang w:val="en-US"/>
        </w:rPr>
        <w:t xml:space="preserve">hen the object was grasped by one hand only, the </w:t>
      </w:r>
      <w:r w:rsidR="00D20CE3">
        <w:rPr>
          <w:lang w:val="en-US"/>
        </w:rPr>
        <w:t xml:space="preserve">grasping </w:t>
      </w:r>
      <w:r w:rsidRPr="003C60F3">
        <w:rPr>
          <w:lang w:val="en-US"/>
        </w:rPr>
        <w:t xml:space="preserve">hand could be spatially compatible (on the same side) or incompatible (on the opposite side) with the </w:t>
      </w:r>
      <w:r w:rsidR="00D20CE3">
        <w:rPr>
          <w:lang w:val="en-US"/>
        </w:rPr>
        <w:t>actual responding hand of the participant</w:t>
      </w:r>
      <w:r w:rsidRPr="003C60F3">
        <w:rPr>
          <w:lang w:val="en-US"/>
        </w:rPr>
        <w:t>.</w:t>
      </w:r>
      <w:r w:rsidR="00A06840">
        <w:rPr>
          <w:lang w:val="en-US"/>
        </w:rPr>
        <w:t xml:space="preserve"> </w:t>
      </w:r>
      <w:r w:rsidRPr="003C60F3">
        <w:rPr>
          <w:lang w:val="en-US"/>
        </w:rPr>
        <w:t xml:space="preserve"> </w:t>
      </w:r>
    </w:p>
    <w:p w:rsidR="00A31D33" w:rsidRDefault="00A06840" w:rsidP="00104203">
      <w:pPr>
        <w:rPr>
          <w:lang w:val="en-US"/>
        </w:rPr>
      </w:pPr>
      <w:r>
        <w:rPr>
          <w:lang w:val="en-US"/>
        </w:rPr>
        <w:t xml:space="preserve">Results: </w:t>
      </w:r>
      <w:r w:rsidR="00604D0B">
        <w:rPr>
          <w:lang w:val="en-US"/>
        </w:rPr>
        <w:t>Results from both experiments</w:t>
      </w:r>
      <w:r w:rsidR="002A3A37">
        <w:rPr>
          <w:lang w:val="en-US"/>
        </w:rPr>
        <w:t xml:space="preserve"> showed a </w:t>
      </w:r>
      <w:r w:rsidRPr="00A06840">
        <w:rPr>
          <w:lang w:val="en-US"/>
        </w:rPr>
        <w:t xml:space="preserve">better performance when the depicted </w:t>
      </w:r>
      <w:r w:rsidR="002A3A37">
        <w:rPr>
          <w:lang w:val="en-US"/>
        </w:rPr>
        <w:t xml:space="preserve">grasping </w:t>
      </w:r>
      <w:r w:rsidRPr="00A06840">
        <w:rPr>
          <w:lang w:val="en-US"/>
        </w:rPr>
        <w:t xml:space="preserve">hand and the actual responding hand </w:t>
      </w:r>
      <w:r w:rsidR="002A3A37">
        <w:rPr>
          <w:lang w:val="en-US"/>
        </w:rPr>
        <w:t>were</w:t>
      </w:r>
      <w:r w:rsidRPr="00A06840">
        <w:rPr>
          <w:lang w:val="en-US"/>
        </w:rPr>
        <w:t xml:space="preserve"> spatially compatible (on the same side)</w:t>
      </w:r>
      <w:r w:rsidR="002A3A37">
        <w:rPr>
          <w:lang w:val="en-US"/>
        </w:rPr>
        <w:t xml:space="preserve"> than </w:t>
      </w:r>
      <w:r w:rsidRPr="00A06840">
        <w:rPr>
          <w:lang w:val="en-US"/>
        </w:rPr>
        <w:t>incompatible (on opposite sides).</w:t>
      </w:r>
    </w:p>
    <w:p w:rsidR="004875EF" w:rsidRDefault="004875EF" w:rsidP="00104203">
      <w:pPr>
        <w:rPr>
          <w:lang w:val="en-US"/>
        </w:rPr>
      </w:pPr>
    </w:p>
    <w:p w:rsidR="004875EF" w:rsidRPr="003C60F3" w:rsidRDefault="004875EF" w:rsidP="00104203">
      <w:pPr>
        <w:rPr>
          <w:lang w:val="en-US"/>
        </w:rPr>
      </w:pPr>
      <w:bookmarkStart w:id="0" w:name="_GoBack"/>
      <w:bookmarkEnd w:id="0"/>
    </w:p>
    <w:sectPr w:rsidR="004875EF" w:rsidRPr="003C60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194"/>
    <w:rsid w:val="00002AFF"/>
    <w:rsid w:val="00027F39"/>
    <w:rsid w:val="000F3C8E"/>
    <w:rsid w:val="00104203"/>
    <w:rsid w:val="00117194"/>
    <w:rsid w:val="001F2C7E"/>
    <w:rsid w:val="00226909"/>
    <w:rsid w:val="002A3632"/>
    <w:rsid w:val="002A3A37"/>
    <w:rsid w:val="002B0030"/>
    <w:rsid w:val="0039608D"/>
    <w:rsid w:val="003C60F3"/>
    <w:rsid w:val="0042284C"/>
    <w:rsid w:val="00454733"/>
    <w:rsid w:val="00474E35"/>
    <w:rsid w:val="004875EF"/>
    <w:rsid w:val="00580059"/>
    <w:rsid w:val="005C1EC4"/>
    <w:rsid w:val="00604D0B"/>
    <w:rsid w:val="00604FC0"/>
    <w:rsid w:val="006C5937"/>
    <w:rsid w:val="00751683"/>
    <w:rsid w:val="00840239"/>
    <w:rsid w:val="00862954"/>
    <w:rsid w:val="00866906"/>
    <w:rsid w:val="00936969"/>
    <w:rsid w:val="00A06840"/>
    <w:rsid w:val="00A31D33"/>
    <w:rsid w:val="00A977A4"/>
    <w:rsid w:val="00AC5261"/>
    <w:rsid w:val="00AF41E2"/>
    <w:rsid w:val="00B24CD1"/>
    <w:rsid w:val="00C33230"/>
    <w:rsid w:val="00C54CE6"/>
    <w:rsid w:val="00CB6503"/>
    <w:rsid w:val="00D20CE3"/>
    <w:rsid w:val="00D47D60"/>
    <w:rsid w:val="00DE5D99"/>
    <w:rsid w:val="00E97DBB"/>
    <w:rsid w:val="00EA2014"/>
    <w:rsid w:val="00F83E65"/>
    <w:rsid w:val="00FD4A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2859C3-1C76-4240-82C0-9E37159C8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8050459">
      <w:bodyDiv w:val="1"/>
      <w:marLeft w:val="0"/>
      <w:marRight w:val="0"/>
      <w:marTop w:val="0"/>
      <w:marBottom w:val="0"/>
      <w:divBdr>
        <w:top w:val="none" w:sz="0" w:space="0" w:color="auto"/>
        <w:left w:val="none" w:sz="0" w:space="0" w:color="auto"/>
        <w:bottom w:val="none" w:sz="0" w:space="0" w:color="auto"/>
        <w:right w:val="none" w:sz="0" w:space="0" w:color="auto"/>
      </w:divBdr>
    </w:div>
    <w:div w:id="152273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193</Words>
  <Characters>1101</Characters>
  <Application>Microsoft Office Word</Application>
  <DocSecurity>0</DocSecurity>
  <Lines>9</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Scerrati</dc:creator>
  <cp:keywords/>
  <dc:description/>
  <cp:lastModifiedBy>Elisa Scerrati</cp:lastModifiedBy>
  <cp:revision>27</cp:revision>
  <dcterms:created xsi:type="dcterms:W3CDTF">2018-03-12T10:59:00Z</dcterms:created>
  <dcterms:modified xsi:type="dcterms:W3CDTF">2020-02-21T11:27:00Z</dcterms:modified>
</cp:coreProperties>
</file>