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072B" w:rsidRDefault="00AA072B" w:rsidP="00AA072B">
      <w:pPr>
        <w:jc w:val="center"/>
        <w:rPr>
          <w:b/>
          <w:lang w:val="en-US"/>
        </w:rPr>
      </w:pPr>
      <w:r w:rsidRPr="00AA072B">
        <w:rPr>
          <w:b/>
          <w:lang w:val="en-US"/>
        </w:rPr>
        <w:t xml:space="preserve">Is there an affordance effect with </w:t>
      </w:r>
      <w:r w:rsidR="008700EA">
        <w:rPr>
          <w:b/>
          <w:lang w:val="en-US"/>
        </w:rPr>
        <w:t>two-handled</w:t>
      </w:r>
      <w:r w:rsidRPr="00AA072B">
        <w:rPr>
          <w:b/>
          <w:lang w:val="en-US"/>
        </w:rPr>
        <w:t xml:space="preserve"> object</w:t>
      </w:r>
      <w:r w:rsidR="00BA19F2">
        <w:rPr>
          <w:b/>
          <w:lang w:val="en-US"/>
        </w:rPr>
        <w:t>s</w:t>
      </w:r>
      <w:r w:rsidRPr="00AA072B">
        <w:rPr>
          <w:b/>
          <w:lang w:val="en-US"/>
        </w:rPr>
        <w:t>?</w:t>
      </w:r>
    </w:p>
    <w:p w:rsidR="00AA072B" w:rsidRPr="00AA072B" w:rsidRDefault="00296B32" w:rsidP="00AA072B">
      <w:pPr>
        <w:jc w:val="center"/>
        <w:rPr>
          <w:lang w:val="en-US"/>
        </w:rPr>
      </w:pPr>
      <w:r>
        <w:rPr>
          <w:lang w:val="en-US"/>
        </w:rPr>
        <w:t>Scerrati Elisa</w:t>
      </w:r>
      <w:bookmarkStart w:id="0" w:name="_GoBack"/>
      <w:bookmarkEnd w:id="0"/>
    </w:p>
    <w:p w:rsidR="0096381E" w:rsidRDefault="00613554" w:rsidP="00D41587">
      <w:pPr>
        <w:rPr>
          <w:lang w:val="en-GB"/>
        </w:rPr>
      </w:pPr>
      <w:r w:rsidRPr="00807297">
        <w:rPr>
          <w:lang w:val="en-US"/>
        </w:rPr>
        <w:t>Background:</w:t>
      </w:r>
      <w:r w:rsidR="00807297" w:rsidRPr="00807297">
        <w:rPr>
          <w:lang w:val="en-US"/>
        </w:rPr>
        <w:t xml:space="preserve"> Empirical evidence suggests </w:t>
      </w:r>
      <w:r w:rsidR="00807297" w:rsidRPr="00807297">
        <w:rPr>
          <w:lang w:val="en-GB"/>
        </w:rPr>
        <w:t xml:space="preserve">that </w:t>
      </w:r>
      <w:r w:rsidR="00807297">
        <w:rPr>
          <w:lang w:val="en-GB"/>
        </w:rPr>
        <w:t>objects</w:t>
      </w:r>
      <w:r w:rsidR="00D511E5">
        <w:rPr>
          <w:lang w:val="en-GB"/>
        </w:rPr>
        <w:t>’</w:t>
      </w:r>
      <w:r w:rsidR="00807297">
        <w:rPr>
          <w:lang w:val="en-GB"/>
        </w:rPr>
        <w:t xml:space="preserve"> visual features</w:t>
      </w:r>
      <w:r w:rsidR="005A5BED">
        <w:rPr>
          <w:lang w:val="en-GB"/>
        </w:rPr>
        <w:t xml:space="preserve"> relevant for action</w:t>
      </w:r>
      <w:r w:rsidR="00F92F5C">
        <w:rPr>
          <w:lang w:val="en-GB"/>
        </w:rPr>
        <w:t xml:space="preserve"> (e.g. </w:t>
      </w:r>
      <w:r w:rsidR="005A5BED">
        <w:rPr>
          <w:lang w:val="en-GB"/>
        </w:rPr>
        <w:t xml:space="preserve">the </w:t>
      </w:r>
      <w:r w:rsidR="005A5BED" w:rsidRPr="00FD3309">
        <w:rPr>
          <w:lang w:val="en-GB"/>
        </w:rPr>
        <w:t xml:space="preserve">orientation of </w:t>
      </w:r>
      <w:r w:rsidR="00F92F5C" w:rsidRPr="00FD3309">
        <w:rPr>
          <w:lang w:val="en-GB"/>
        </w:rPr>
        <w:t xml:space="preserve">a </w:t>
      </w:r>
      <w:r w:rsidR="00D511E5" w:rsidRPr="00FD3309">
        <w:rPr>
          <w:lang w:val="en-GB"/>
        </w:rPr>
        <w:t>cup’s</w:t>
      </w:r>
      <w:r w:rsidR="00807297" w:rsidRPr="00FD3309">
        <w:rPr>
          <w:lang w:val="en-GB"/>
        </w:rPr>
        <w:t xml:space="preserve"> handle</w:t>
      </w:r>
      <w:r w:rsidR="00F92F5C" w:rsidRPr="00FD3309">
        <w:rPr>
          <w:lang w:val="en-GB"/>
        </w:rPr>
        <w:t>)</w:t>
      </w:r>
      <w:r w:rsidR="00807297" w:rsidRPr="00FD3309">
        <w:rPr>
          <w:lang w:val="en-GB"/>
        </w:rPr>
        <w:t xml:space="preserve"> </w:t>
      </w:r>
      <w:r w:rsidR="005A5BED" w:rsidRPr="00FD3309">
        <w:rPr>
          <w:lang w:val="en-GB"/>
        </w:rPr>
        <w:t xml:space="preserve">may </w:t>
      </w:r>
      <w:r w:rsidR="00807297" w:rsidRPr="00FD3309">
        <w:rPr>
          <w:lang w:val="en-GB"/>
        </w:rPr>
        <w:t>activate congruent motor responses</w:t>
      </w:r>
      <w:r w:rsidR="00D511E5" w:rsidRPr="00FD3309">
        <w:rPr>
          <w:lang w:val="en-GB"/>
        </w:rPr>
        <w:t xml:space="preserve"> even when actual interactions with the object are not required</w:t>
      </w:r>
      <w:r w:rsidR="00807297" w:rsidRPr="00FD3309">
        <w:rPr>
          <w:lang w:val="en-GB"/>
        </w:rPr>
        <w:t>.</w:t>
      </w:r>
      <w:r w:rsidR="00830FA8" w:rsidRPr="00FD3309">
        <w:rPr>
          <w:lang w:val="en-GB"/>
        </w:rPr>
        <w:t xml:space="preserve"> T</w:t>
      </w:r>
      <w:r w:rsidR="00D511E5" w:rsidRPr="00FD3309">
        <w:rPr>
          <w:lang w:val="en-GB"/>
        </w:rPr>
        <w:t>hese objects</w:t>
      </w:r>
      <w:r w:rsidR="00830FA8" w:rsidRPr="00FD3309">
        <w:rPr>
          <w:lang w:val="en-GB"/>
        </w:rPr>
        <w:t>’</w:t>
      </w:r>
      <w:r w:rsidR="00D511E5" w:rsidRPr="00FD3309">
        <w:rPr>
          <w:lang w:val="en-GB"/>
        </w:rPr>
        <w:t xml:space="preserve"> properties, known as micro-affordances, </w:t>
      </w:r>
      <w:r w:rsidR="00830FA8" w:rsidRPr="00FD3309">
        <w:rPr>
          <w:lang w:val="en-GB"/>
        </w:rPr>
        <w:t>have so far been</w:t>
      </w:r>
      <w:r w:rsidR="00830FA8">
        <w:rPr>
          <w:lang w:val="en-GB"/>
        </w:rPr>
        <w:t xml:space="preserve"> studied </w:t>
      </w:r>
      <w:r w:rsidR="00593D16">
        <w:rPr>
          <w:lang w:val="en-GB"/>
        </w:rPr>
        <w:t>with</w:t>
      </w:r>
      <w:r w:rsidR="00830FA8">
        <w:rPr>
          <w:lang w:val="en-GB"/>
        </w:rPr>
        <w:t xml:space="preserve"> </w:t>
      </w:r>
      <w:r w:rsidR="003140F2">
        <w:rPr>
          <w:lang w:val="en-GB"/>
        </w:rPr>
        <w:t>one-handled</w:t>
      </w:r>
      <w:r w:rsidR="00830FA8">
        <w:rPr>
          <w:lang w:val="en-GB"/>
        </w:rPr>
        <w:t xml:space="preserve"> objects, that is, objects </w:t>
      </w:r>
      <w:r w:rsidR="003140F2" w:rsidRPr="003140F2">
        <w:rPr>
          <w:lang w:val="en-GB"/>
        </w:rPr>
        <w:t>that present a graspable handle on one side only</w:t>
      </w:r>
      <w:r w:rsidR="003140F2">
        <w:rPr>
          <w:lang w:val="en-GB"/>
        </w:rPr>
        <w:t>,</w:t>
      </w:r>
      <w:r w:rsidR="003140F2" w:rsidRPr="003140F2">
        <w:rPr>
          <w:lang w:val="en-GB"/>
        </w:rPr>
        <w:t xml:space="preserve"> and</w:t>
      </w:r>
      <w:r w:rsidR="003140F2">
        <w:rPr>
          <w:lang w:val="en-GB"/>
        </w:rPr>
        <w:t>,</w:t>
      </w:r>
      <w:r w:rsidR="003140F2" w:rsidRPr="003140F2">
        <w:rPr>
          <w:lang w:val="en-GB"/>
        </w:rPr>
        <w:t xml:space="preserve"> hence</w:t>
      </w:r>
      <w:r w:rsidR="003140F2">
        <w:rPr>
          <w:lang w:val="en-GB"/>
        </w:rPr>
        <w:t>,</w:t>
      </w:r>
      <w:r w:rsidR="003140F2" w:rsidRPr="003140F2">
        <w:rPr>
          <w:lang w:val="en-GB"/>
        </w:rPr>
        <w:t xml:space="preserve"> can </w:t>
      </w:r>
      <w:r w:rsidR="003140F2">
        <w:rPr>
          <w:lang w:val="en-GB"/>
        </w:rPr>
        <w:t xml:space="preserve">be </w:t>
      </w:r>
      <w:r w:rsidR="003140F2" w:rsidRPr="003140F2">
        <w:rPr>
          <w:lang w:val="en-GB"/>
        </w:rPr>
        <w:t>grasped with one hand</w:t>
      </w:r>
      <w:r w:rsidR="003140F2">
        <w:rPr>
          <w:lang w:val="en-GB"/>
        </w:rPr>
        <w:t xml:space="preserve">. </w:t>
      </w:r>
      <w:r w:rsidR="00830FA8">
        <w:rPr>
          <w:lang w:val="en-GB"/>
        </w:rPr>
        <w:t xml:space="preserve">The present study </w:t>
      </w:r>
      <w:r w:rsidR="003140F2">
        <w:rPr>
          <w:lang w:val="en-GB"/>
        </w:rPr>
        <w:t>was aimed at investigating</w:t>
      </w:r>
      <w:r w:rsidR="00830FA8">
        <w:rPr>
          <w:lang w:val="en-GB"/>
        </w:rPr>
        <w:t xml:space="preserve"> whether </w:t>
      </w:r>
      <w:r w:rsidR="00830FA8" w:rsidRPr="00830FA8">
        <w:rPr>
          <w:lang w:val="en-GB"/>
        </w:rPr>
        <w:t xml:space="preserve">graspable objects that </w:t>
      </w:r>
      <w:r w:rsidR="003140F2">
        <w:rPr>
          <w:lang w:val="en-GB"/>
        </w:rPr>
        <w:t>are usually grasped by two hands (</w:t>
      </w:r>
      <w:r w:rsidR="00F92F5C">
        <w:rPr>
          <w:lang w:val="en-GB"/>
        </w:rPr>
        <w:t xml:space="preserve">i.e. </w:t>
      </w:r>
      <w:r w:rsidR="003140F2" w:rsidRPr="003140F2">
        <w:rPr>
          <w:lang w:val="en-GB"/>
        </w:rPr>
        <w:t>two-handled objects;</w:t>
      </w:r>
      <w:r w:rsidR="00F92F5C">
        <w:rPr>
          <w:lang w:val="en-GB"/>
        </w:rPr>
        <w:t xml:space="preserve"> </w:t>
      </w:r>
      <w:r w:rsidR="00464BBE">
        <w:rPr>
          <w:lang w:val="en-GB"/>
        </w:rPr>
        <w:t>e.g. shears)</w:t>
      </w:r>
      <w:r w:rsidR="00830FA8" w:rsidRPr="00830FA8">
        <w:rPr>
          <w:lang w:val="en-GB"/>
        </w:rPr>
        <w:t xml:space="preserve"> elicit</w:t>
      </w:r>
      <w:r w:rsidR="00830FA8">
        <w:rPr>
          <w:lang w:val="en-GB"/>
        </w:rPr>
        <w:t xml:space="preserve"> similar motor response</w:t>
      </w:r>
      <w:r w:rsidR="00F906FD">
        <w:rPr>
          <w:lang w:val="en-GB"/>
        </w:rPr>
        <w:t>s.</w:t>
      </w:r>
      <w:r w:rsidR="00830FA8">
        <w:rPr>
          <w:lang w:val="en-GB"/>
        </w:rPr>
        <w:t xml:space="preserve"> </w:t>
      </w:r>
    </w:p>
    <w:p w:rsidR="00D41587" w:rsidRPr="0096381E" w:rsidRDefault="00613554" w:rsidP="00D41587">
      <w:pPr>
        <w:rPr>
          <w:lang w:val="en-US"/>
        </w:rPr>
      </w:pPr>
      <w:r w:rsidRPr="00D511E5">
        <w:rPr>
          <w:lang w:val="en-US"/>
        </w:rPr>
        <w:t xml:space="preserve">Methods: </w:t>
      </w:r>
      <w:r w:rsidR="00F92F5C">
        <w:rPr>
          <w:lang w:val="en-GB"/>
        </w:rPr>
        <w:t>P</w:t>
      </w:r>
      <w:r w:rsidR="00B16F1F">
        <w:rPr>
          <w:lang w:val="en-GB"/>
        </w:rPr>
        <w:t>articipants</w:t>
      </w:r>
      <w:r w:rsidR="00D41587">
        <w:rPr>
          <w:lang w:val="en-GB"/>
        </w:rPr>
        <w:t xml:space="preserve"> were </w:t>
      </w:r>
      <w:r w:rsidR="00B15792">
        <w:rPr>
          <w:lang w:val="en-GB"/>
        </w:rPr>
        <w:t xml:space="preserve">asked </w:t>
      </w:r>
      <w:r w:rsidR="00D41587">
        <w:rPr>
          <w:lang w:val="en-GB"/>
        </w:rPr>
        <w:t xml:space="preserve">to </w:t>
      </w:r>
      <w:r w:rsidR="00B15792">
        <w:rPr>
          <w:lang w:val="en-GB"/>
        </w:rPr>
        <w:t xml:space="preserve">categorize </w:t>
      </w:r>
      <w:r w:rsidR="00F81F6D">
        <w:rPr>
          <w:lang w:val="en-GB"/>
        </w:rPr>
        <w:t>two-handled</w:t>
      </w:r>
      <w:r w:rsidR="00593D16" w:rsidRPr="00593D16">
        <w:rPr>
          <w:lang w:val="en-GB"/>
        </w:rPr>
        <w:t xml:space="preserve"> objects</w:t>
      </w:r>
      <w:r w:rsidR="00B24523">
        <w:rPr>
          <w:lang w:val="en-GB"/>
        </w:rPr>
        <w:t xml:space="preserve"> </w:t>
      </w:r>
      <w:r w:rsidR="00B15792">
        <w:rPr>
          <w:lang w:val="en-GB"/>
        </w:rPr>
        <w:t xml:space="preserve">as being mainly used in the kitchen for cooking purposes or during spare time for amusement purposes. </w:t>
      </w:r>
      <w:r w:rsidR="00B24523">
        <w:rPr>
          <w:lang w:val="en-GB"/>
        </w:rPr>
        <w:t>Each object</w:t>
      </w:r>
      <w:r w:rsidR="00B24523" w:rsidRPr="00B24523">
        <w:rPr>
          <w:lang w:val="en-GB"/>
        </w:rPr>
        <w:t xml:space="preserve"> could appear </w:t>
      </w:r>
      <w:r w:rsidR="00B24523">
        <w:rPr>
          <w:lang w:val="en-GB"/>
        </w:rPr>
        <w:t>as</w:t>
      </w:r>
      <w:r w:rsidR="00B24523" w:rsidRPr="00B24523">
        <w:rPr>
          <w:lang w:val="en-GB"/>
        </w:rPr>
        <w:t xml:space="preserve"> not grasped, </w:t>
      </w:r>
      <w:r w:rsidR="00F81F6D">
        <w:rPr>
          <w:lang w:val="en-GB"/>
        </w:rPr>
        <w:t xml:space="preserve">as </w:t>
      </w:r>
      <w:r w:rsidR="00B24523" w:rsidRPr="00B24523">
        <w:rPr>
          <w:lang w:val="en-GB"/>
        </w:rPr>
        <w:t xml:space="preserve">grasped by the two hands, </w:t>
      </w:r>
      <w:r w:rsidR="00F92F5C">
        <w:rPr>
          <w:lang w:val="en-GB"/>
        </w:rPr>
        <w:t>or</w:t>
      </w:r>
      <w:r w:rsidR="00B24523" w:rsidRPr="00B24523">
        <w:rPr>
          <w:lang w:val="en-GB"/>
        </w:rPr>
        <w:t xml:space="preserve"> </w:t>
      </w:r>
      <w:r w:rsidR="00F81F6D">
        <w:rPr>
          <w:lang w:val="en-GB"/>
        </w:rPr>
        <w:t xml:space="preserve">as </w:t>
      </w:r>
      <w:r w:rsidR="00B24523" w:rsidRPr="00B24523">
        <w:rPr>
          <w:lang w:val="en-GB"/>
        </w:rPr>
        <w:t>grasped by one hand only (i.e., left or right)</w:t>
      </w:r>
      <w:r w:rsidR="00B24523">
        <w:rPr>
          <w:lang w:val="en-GB"/>
        </w:rPr>
        <w:t>.</w:t>
      </w:r>
      <w:r w:rsidR="00F81F6D">
        <w:rPr>
          <w:lang w:val="en-GB"/>
        </w:rPr>
        <w:t xml:space="preserve"> W</w:t>
      </w:r>
      <w:r w:rsidR="0096381E" w:rsidRPr="0096381E">
        <w:rPr>
          <w:lang w:val="en-US"/>
        </w:rPr>
        <w:t>hen the object was grasped by one hand only, the hand could be</w:t>
      </w:r>
      <w:r w:rsidR="00F81F6D">
        <w:rPr>
          <w:lang w:val="en-US"/>
        </w:rPr>
        <w:t xml:space="preserve"> spatially</w:t>
      </w:r>
      <w:r w:rsidR="0096381E" w:rsidRPr="0096381E">
        <w:rPr>
          <w:lang w:val="en-US"/>
        </w:rPr>
        <w:t xml:space="preserve"> compatible </w:t>
      </w:r>
      <w:r w:rsidR="00593D16">
        <w:rPr>
          <w:lang w:val="en-US"/>
        </w:rPr>
        <w:t>(</w:t>
      </w:r>
      <w:r w:rsidR="00F81F6D">
        <w:rPr>
          <w:lang w:val="en-US"/>
        </w:rPr>
        <w:t xml:space="preserve">on the </w:t>
      </w:r>
      <w:r w:rsidR="00593D16">
        <w:rPr>
          <w:lang w:val="en-US"/>
        </w:rPr>
        <w:t xml:space="preserve">same side) </w:t>
      </w:r>
      <w:r w:rsidR="0096381E">
        <w:rPr>
          <w:lang w:val="en-US"/>
        </w:rPr>
        <w:t>or incompatible</w:t>
      </w:r>
      <w:r w:rsidR="00593D16">
        <w:rPr>
          <w:lang w:val="en-US"/>
        </w:rPr>
        <w:t xml:space="preserve"> (</w:t>
      </w:r>
      <w:r w:rsidR="00F81F6D">
        <w:rPr>
          <w:lang w:val="en-US"/>
        </w:rPr>
        <w:t xml:space="preserve">on the </w:t>
      </w:r>
      <w:r w:rsidR="00593D16">
        <w:rPr>
          <w:lang w:val="en-US"/>
        </w:rPr>
        <w:t>opposite side)</w:t>
      </w:r>
      <w:r w:rsidR="00F81F6D">
        <w:rPr>
          <w:lang w:val="en-US"/>
        </w:rPr>
        <w:t xml:space="preserve"> </w:t>
      </w:r>
      <w:r w:rsidR="00F81F6D" w:rsidRPr="00F81F6D">
        <w:rPr>
          <w:lang w:val="en-US"/>
        </w:rPr>
        <w:t>with the response key</w:t>
      </w:r>
      <w:r w:rsidR="0096381E">
        <w:rPr>
          <w:lang w:val="en-US"/>
        </w:rPr>
        <w:t xml:space="preserve">. </w:t>
      </w:r>
    </w:p>
    <w:p w:rsidR="0096381E" w:rsidRPr="0096381E" w:rsidRDefault="00613554" w:rsidP="0096381E">
      <w:pPr>
        <w:rPr>
          <w:lang w:val="en-US"/>
        </w:rPr>
      </w:pPr>
      <w:r w:rsidRPr="00D511E5">
        <w:rPr>
          <w:lang w:val="en-US"/>
        </w:rPr>
        <w:t>Results:</w:t>
      </w:r>
      <w:r w:rsidR="0096381E">
        <w:rPr>
          <w:lang w:val="en-US"/>
        </w:rPr>
        <w:t xml:space="preserve"> </w:t>
      </w:r>
      <w:r w:rsidR="00F81F6D">
        <w:rPr>
          <w:lang w:val="en-US"/>
        </w:rPr>
        <w:t>P</w:t>
      </w:r>
      <w:r w:rsidR="00B24FF2" w:rsidRPr="00B24FF2">
        <w:rPr>
          <w:lang w:val="en-US"/>
        </w:rPr>
        <w:t>articipants showed a better performance for the compatible compared to the incompatible condition, indicating a facil</w:t>
      </w:r>
      <w:r w:rsidR="00B24FF2">
        <w:rPr>
          <w:lang w:val="en-US"/>
        </w:rPr>
        <w:t xml:space="preserve">itation for the processing of </w:t>
      </w:r>
      <w:r w:rsidR="00F81F6D">
        <w:rPr>
          <w:lang w:val="en-US"/>
        </w:rPr>
        <w:t>two-handled</w:t>
      </w:r>
      <w:r w:rsidR="00B24FF2">
        <w:rPr>
          <w:lang w:val="en-US"/>
        </w:rPr>
        <w:t xml:space="preserve"> object</w:t>
      </w:r>
      <w:r w:rsidR="00F81F6D">
        <w:rPr>
          <w:lang w:val="en-US"/>
        </w:rPr>
        <w:t>s</w:t>
      </w:r>
      <w:r w:rsidR="00B24FF2">
        <w:rPr>
          <w:lang w:val="en-US"/>
        </w:rPr>
        <w:t xml:space="preserve"> when </w:t>
      </w:r>
      <w:r w:rsidR="00F81F6D">
        <w:rPr>
          <w:lang w:val="en-US"/>
        </w:rPr>
        <w:t>they</w:t>
      </w:r>
      <w:r w:rsidR="00B24FF2">
        <w:rPr>
          <w:lang w:val="en-US"/>
        </w:rPr>
        <w:t xml:space="preserve"> </w:t>
      </w:r>
      <w:r w:rsidR="00F81F6D">
        <w:rPr>
          <w:lang w:val="en-US"/>
        </w:rPr>
        <w:t>appeared as</w:t>
      </w:r>
      <w:r w:rsidR="00B24FF2">
        <w:rPr>
          <w:lang w:val="en-US"/>
        </w:rPr>
        <w:t xml:space="preserve"> grasped on one side. </w:t>
      </w:r>
    </w:p>
    <w:sectPr w:rsidR="0096381E" w:rsidRPr="0096381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401E"/>
    <w:rsid w:val="00074683"/>
    <w:rsid w:val="0028537E"/>
    <w:rsid w:val="00296B32"/>
    <w:rsid w:val="002A3632"/>
    <w:rsid w:val="003140F2"/>
    <w:rsid w:val="00405DBA"/>
    <w:rsid w:val="00464BBE"/>
    <w:rsid w:val="00593D16"/>
    <w:rsid w:val="005A5BED"/>
    <w:rsid w:val="00613554"/>
    <w:rsid w:val="007F32BA"/>
    <w:rsid w:val="00807297"/>
    <w:rsid w:val="00830FA8"/>
    <w:rsid w:val="00833579"/>
    <w:rsid w:val="008700EA"/>
    <w:rsid w:val="008D61EF"/>
    <w:rsid w:val="0096381E"/>
    <w:rsid w:val="009D4C95"/>
    <w:rsid w:val="00A7401E"/>
    <w:rsid w:val="00A96695"/>
    <w:rsid w:val="00AA072B"/>
    <w:rsid w:val="00AB5B1D"/>
    <w:rsid w:val="00B15792"/>
    <w:rsid w:val="00B16F1F"/>
    <w:rsid w:val="00B24523"/>
    <w:rsid w:val="00B24FF2"/>
    <w:rsid w:val="00B64CF8"/>
    <w:rsid w:val="00BA19F2"/>
    <w:rsid w:val="00C034E3"/>
    <w:rsid w:val="00C93875"/>
    <w:rsid w:val="00D41587"/>
    <w:rsid w:val="00D511E5"/>
    <w:rsid w:val="00E214B5"/>
    <w:rsid w:val="00F65945"/>
    <w:rsid w:val="00F81F6D"/>
    <w:rsid w:val="00F906FD"/>
    <w:rsid w:val="00F92F5C"/>
    <w:rsid w:val="00FD3309"/>
    <w:rsid w:val="00FD4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7F02F9-889E-4E86-84D5-A14A6B50D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Scerrati</dc:creator>
  <cp:keywords/>
  <dc:description/>
  <cp:lastModifiedBy>Elisa Scerrati</cp:lastModifiedBy>
  <cp:revision>36</cp:revision>
  <dcterms:created xsi:type="dcterms:W3CDTF">2018-01-11T09:54:00Z</dcterms:created>
  <dcterms:modified xsi:type="dcterms:W3CDTF">2020-02-21T11:32:00Z</dcterms:modified>
</cp:coreProperties>
</file>