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9FF96F" w14:textId="226F2794" w:rsidR="002E38BC" w:rsidRPr="00DF1880" w:rsidRDefault="002E38BC" w:rsidP="00F3431D">
      <w:pPr>
        <w:pStyle w:val="Titolo1"/>
        <w:rPr>
          <w:rFonts w:ascii="Arial" w:hAnsi="Arial" w:cs="Arial"/>
          <w:color w:val="000000" w:themeColor="text1"/>
        </w:rPr>
      </w:pPr>
      <w:r w:rsidRPr="0008725C">
        <w:rPr>
          <w:rFonts w:ascii="Arial" w:hAnsi="Arial" w:cs="Arial"/>
          <w:color w:val="000000" w:themeColor="text1"/>
        </w:rPr>
        <w:t>A P</w:t>
      </w:r>
      <w:r w:rsidR="00D81A54" w:rsidRPr="00DF1880">
        <w:rPr>
          <w:rFonts w:ascii="Arial" w:hAnsi="Arial" w:cs="Arial"/>
          <w:color w:val="000000" w:themeColor="text1"/>
        </w:rPr>
        <w:t>eriodic</w:t>
      </w:r>
      <w:r w:rsidRPr="00DF1880">
        <w:rPr>
          <w:rFonts w:ascii="Arial" w:hAnsi="Arial" w:cs="Arial"/>
          <w:color w:val="000000" w:themeColor="text1"/>
        </w:rPr>
        <w:t xml:space="preserve"> I</w:t>
      </w:r>
      <w:r w:rsidR="00D81A54" w:rsidRPr="00DF1880">
        <w:rPr>
          <w:rFonts w:ascii="Arial" w:hAnsi="Arial" w:cs="Arial"/>
          <w:color w:val="000000" w:themeColor="text1"/>
        </w:rPr>
        <w:t>nventory</w:t>
      </w:r>
      <w:r w:rsidRPr="00DF1880">
        <w:rPr>
          <w:rFonts w:ascii="Arial" w:hAnsi="Arial" w:cs="Arial"/>
          <w:color w:val="000000" w:themeColor="text1"/>
        </w:rPr>
        <w:t xml:space="preserve"> S</w:t>
      </w:r>
      <w:r w:rsidR="00D81A54" w:rsidRPr="00DF1880">
        <w:rPr>
          <w:rFonts w:ascii="Arial" w:hAnsi="Arial" w:cs="Arial"/>
          <w:color w:val="000000" w:themeColor="text1"/>
        </w:rPr>
        <w:t>ystem</w:t>
      </w:r>
      <w:r w:rsidR="00AF6C57" w:rsidRPr="00DF1880">
        <w:rPr>
          <w:rFonts w:ascii="Arial" w:hAnsi="Arial" w:cs="Arial"/>
          <w:color w:val="000000" w:themeColor="text1"/>
        </w:rPr>
        <w:t xml:space="preserve"> </w:t>
      </w:r>
      <w:r w:rsidR="004F52BB" w:rsidRPr="00DF1880">
        <w:rPr>
          <w:rFonts w:ascii="Arial" w:hAnsi="Arial" w:cs="Arial"/>
          <w:color w:val="000000" w:themeColor="text1"/>
        </w:rPr>
        <w:t>of Intermittent Demand Items w</w:t>
      </w:r>
      <w:r w:rsidR="00D81A54" w:rsidRPr="00DF1880">
        <w:rPr>
          <w:rFonts w:ascii="Arial" w:hAnsi="Arial" w:cs="Arial"/>
          <w:color w:val="000000" w:themeColor="text1"/>
        </w:rPr>
        <w:t>ith Fixed</w:t>
      </w:r>
      <w:r w:rsidR="000F05DD" w:rsidRPr="00DF1880">
        <w:rPr>
          <w:rFonts w:ascii="Arial" w:hAnsi="Arial" w:cs="Arial"/>
          <w:color w:val="000000" w:themeColor="text1"/>
        </w:rPr>
        <w:t xml:space="preserve"> </w:t>
      </w:r>
      <w:r w:rsidR="00D81A54" w:rsidRPr="00DF1880">
        <w:rPr>
          <w:rFonts w:ascii="Arial" w:hAnsi="Arial" w:cs="Arial"/>
          <w:color w:val="000000" w:themeColor="text1"/>
        </w:rPr>
        <w:t>Lifetime</w:t>
      </w:r>
      <w:r w:rsidR="00760C9E" w:rsidRPr="00DF1880">
        <w:rPr>
          <w:rFonts w:ascii="Arial" w:hAnsi="Arial" w:cs="Arial"/>
          <w:color w:val="000000" w:themeColor="text1"/>
        </w:rPr>
        <w:t>s</w:t>
      </w:r>
    </w:p>
    <w:p w14:paraId="7D310C83" w14:textId="77777777" w:rsidR="00A02420" w:rsidRPr="00DF1880" w:rsidRDefault="00A02420" w:rsidP="0099405B">
      <w:pPr>
        <w:rPr>
          <w:color w:val="000000" w:themeColor="text1"/>
        </w:rPr>
      </w:pPr>
    </w:p>
    <w:p w14:paraId="032D54C5" w14:textId="77777777" w:rsidR="00E62C54" w:rsidRPr="00DF1880" w:rsidRDefault="00E62C54" w:rsidP="0099405B">
      <w:pPr>
        <w:rPr>
          <w:color w:val="000000" w:themeColor="text1"/>
        </w:rPr>
      </w:pPr>
    </w:p>
    <w:p w14:paraId="7D19C4AE" w14:textId="77777777" w:rsidR="006C7E28" w:rsidRPr="00DF1880" w:rsidRDefault="006C7E28" w:rsidP="002E67A0">
      <w:pPr>
        <w:pStyle w:val="Titolo1"/>
        <w:rPr>
          <w:rFonts w:ascii="Arial" w:hAnsi="Arial" w:cs="Arial"/>
          <w:color w:val="000000" w:themeColor="text1"/>
          <w:szCs w:val="24"/>
        </w:rPr>
      </w:pPr>
      <w:r w:rsidRPr="00DF1880">
        <w:rPr>
          <w:rFonts w:ascii="Arial" w:hAnsi="Arial" w:cs="Arial"/>
          <w:color w:val="000000" w:themeColor="text1"/>
          <w:szCs w:val="24"/>
        </w:rPr>
        <w:t>Abstract</w:t>
      </w:r>
    </w:p>
    <w:p w14:paraId="609B537A" w14:textId="7DA1C73C" w:rsidR="005E5B74" w:rsidRPr="00DF1880" w:rsidRDefault="00500886" w:rsidP="0099405B">
      <w:pPr>
        <w:rPr>
          <w:color w:val="000000" w:themeColor="text1"/>
        </w:rPr>
      </w:pPr>
      <w:r w:rsidRPr="00DF1880">
        <w:rPr>
          <w:color w:val="000000" w:themeColor="text1"/>
        </w:rPr>
        <w:t xml:space="preserve">Perishable </w:t>
      </w:r>
      <w:r w:rsidR="00BD2A14" w:rsidRPr="00DF1880">
        <w:rPr>
          <w:color w:val="000000" w:themeColor="text1"/>
        </w:rPr>
        <w:t xml:space="preserve">items with </w:t>
      </w:r>
      <w:r w:rsidR="005372ED" w:rsidRPr="00DF1880">
        <w:rPr>
          <w:color w:val="000000" w:themeColor="text1"/>
        </w:rPr>
        <w:t xml:space="preserve">a </w:t>
      </w:r>
      <w:r w:rsidR="00CC54AC" w:rsidRPr="00DF1880">
        <w:rPr>
          <w:color w:val="000000" w:themeColor="text1"/>
        </w:rPr>
        <w:t xml:space="preserve">limited lifespan and </w:t>
      </w:r>
      <w:r w:rsidR="00190BD4" w:rsidRPr="00DF1880">
        <w:rPr>
          <w:color w:val="000000" w:themeColor="text1"/>
        </w:rPr>
        <w:t>intermittent/</w:t>
      </w:r>
      <w:r w:rsidR="00BD2A14" w:rsidRPr="00DF1880">
        <w:rPr>
          <w:color w:val="000000" w:themeColor="text1"/>
        </w:rPr>
        <w:t xml:space="preserve">erratic consumption </w:t>
      </w:r>
      <w:r w:rsidRPr="00DF1880">
        <w:rPr>
          <w:color w:val="000000" w:themeColor="text1"/>
        </w:rPr>
        <w:t>are found in a</w:t>
      </w:r>
      <w:r w:rsidR="00D9125C" w:rsidRPr="00DF1880">
        <w:rPr>
          <w:color w:val="000000" w:themeColor="text1"/>
        </w:rPr>
        <w:t xml:space="preserve"> variety of industrial settings</w:t>
      </w:r>
      <w:r w:rsidR="005372ED" w:rsidRPr="00DF1880">
        <w:rPr>
          <w:color w:val="000000" w:themeColor="text1"/>
        </w:rPr>
        <w:t>:</w:t>
      </w:r>
      <w:r w:rsidR="002D666A" w:rsidRPr="00DF1880">
        <w:rPr>
          <w:color w:val="000000" w:themeColor="text1"/>
        </w:rPr>
        <w:t xml:space="preserve"> </w:t>
      </w:r>
      <w:r w:rsidR="005372ED" w:rsidRPr="00DF1880">
        <w:rPr>
          <w:color w:val="000000" w:themeColor="text1"/>
        </w:rPr>
        <w:t xml:space="preserve">dealing with </w:t>
      </w:r>
      <w:r w:rsidR="003752C2" w:rsidRPr="00DF1880">
        <w:rPr>
          <w:color w:val="000000" w:themeColor="text1"/>
        </w:rPr>
        <w:t>such items</w:t>
      </w:r>
      <w:r w:rsidR="00AB6CC6" w:rsidRPr="00DF1880">
        <w:rPr>
          <w:color w:val="000000" w:themeColor="text1"/>
        </w:rPr>
        <w:t xml:space="preserve"> is challenging for inventory managers. </w:t>
      </w:r>
      <w:r w:rsidR="00D9125C" w:rsidRPr="00DF1880">
        <w:rPr>
          <w:color w:val="000000" w:themeColor="text1"/>
        </w:rPr>
        <w:t xml:space="preserve">In this </w:t>
      </w:r>
      <w:r w:rsidR="00CC54AC" w:rsidRPr="00DF1880">
        <w:rPr>
          <w:color w:val="000000" w:themeColor="text1"/>
        </w:rPr>
        <w:t>study</w:t>
      </w:r>
      <w:r w:rsidR="00D9125C" w:rsidRPr="00DF1880">
        <w:rPr>
          <w:color w:val="000000" w:themeColor="text1"/>
        </w:rPr>
        <w:t xml:space="preserve">, a </w:t>
      </w:r>
      <w:r w:rsidRPr="00DF1880">
        <w:rPr>
          <w:color w:val="000000" w:themeColor="text1"/>
        </w:rPr>
        <w:t xml:space="preserve">periodic inventory control system </w:t>
      </w:r>
      <w:r w:rsidR="00AB6CC6" w:rsidRPr="00DF1880">
        <w:rPr>
          <w:color w:val="000000" w:themeColor="text1"/>
        </w:rPr>
        <w:t>is analysed</w:t>
      </w:r>
      <w:r w:rsidR="00D71989" w:rsidRPr="00DF1880">
        <w:rPr>
          <w:color w:val="000000" w:themeColor="text1"/>
        </w:rPr>
        <w:t>,</w:t>
      </w:r>
      <w:r w:rsidR="00AB6CC6" w:rsidRPr="00DF1880">
        <w:rPr>
          <w:color w:val="000000" w:themeColor="text1"/>
        </w:rPr>
        <w:t xml:space="preserve"> </w:t>
      </w:r>
      <w:r w:rsidR="00D71989" w:rsidRPr="00DF1880">
        <w:rPr>
          <w:color w:val="000000" w:themeColor="text1"/>
        </w:rPr>
        <w:t xml:space="preserve">in which </w:t>
      </w:r>
      <w:r w:rsidRPr="00DF1880">
        <w:rPr>
          <w:color w:val="000000" w:themeColor="text1"/>
        </w:rPr>
        <w:t xml:space="preserve">items </w:t>
      </w:r>
      <w:r w:rsidR="00AB6CC6" w:rsidRPr="00DF1880">
        <w:rPr>
          <w:color w:val="000000" w:themeColor="text1"/>
        </w:rPr>
        <w:t xml:space="preserve">are characterised </w:t>
      </w:r>
      <w:r w:rsidR="00D71989" w:rsidRPr="00DF1880">
        <w:rPr>
          <w:color w:val="000000" w:themeColor="text1"/>
        </w:rPr>
        <w:t xml:space="preserve">by </w:t>
      </w:r>
      <w:r w:rsidR="00AB6CC6" w:rsidRPr="00DF1880">
        <w:rPr>
          <w:color w:val="000000" w:themeColor="text1"/>
        </w:rPr>
        <w:t xml:space="preserve">intermittent demand and </w:t>
      </w:r>
      <w:r w:rsidR="00BD2A14" w:rsidRPr="00DF1880">
        <w:rPr>
          <w:color w:val="000000" w:themeColor="text1"/>
        </w:rPr>
        <w:t xml:space="preserve">known </w:t>
      </w:r>
      <w:r w:rsidRPr="00DF1880">
        <w:rPr>
          <w:color w:val="000000" w:themeColor="text1"/>
        </w:rPr>
        <w:t xml:space="preserve">expiration dates. </w:t>
      </w:r>
      <w:r w:rsidR="00A150A1" w:rsidRPr="00DF1880">
        <w:rPr>
          <w:color w:val="000000" w:themeColor="text1"/>
        </w:rPr>
        <w:t>We propose a</w:t>
      </w:r>
      <w:r w:rsidR="002F4882" w:rsidRPr="00DF1880">
        <w:rPr>
          <w:color w:val="000000" w:themeColor="text1"/>
        </w:rPr>
        <w:t xml:space="preserve"> new</w:t>
      </w:r>
      <w:r w:rsidR="00A150A1" w:rsidRPr="00DF1880">
        <w:rPr>
          <w:color w:val="000000" w:themeColor="text1"/>
        </w:rPr>
        <w:t xml:space="preserve"> </w:t>
      </w:r>
      <w:r w:rsidR="003752C2" w:rsidRPr="00DF1880">
        <w:rPr>
          <w:color w:val="000000" w:themeColor="text1"/>
        </w:rPr>
        <w:t xml:space="preserve">inventory management </w:t>
      </w:r>
      <w:r w:rsidR="00A150A1" w:rsidRPr="00DF1880">
        <w:rPr>
          <w:color w:val="000000" w:themeColor="text1"/>
        </w:rPr>
        <w:t>method</w:t>
      </w:r>
      <w:r w:rsidR="00031AC4" w:rsidRPr="00DF1880">
        <w:rPr>
          <w:color w:val="000000" w:themeColor="text1"/>
        </w:rPr>
        <w:t>,</w:t>
      </w:r>
      <w:r w:rsidR="00A150A1" w:rsidRPr="00DF1880">
        <w:rPr>
          <w:color w:val="000000" w:themeColor="text1"/>
        </w:rPr>
        <w:t xml:space="preserve"> </w:t>
      </w:r>
      <w:r w:rsidR="00CC54AC" w:rsidRPr="00DF1880">
        <w:rPr>
          <w:color w:val="000000" w:themeColor="text1"/>
        </w:rPr>
        <w:t>consider</w:t>
      </w:r>
      <w:r w:rsidR="00031AC4" w:rsidRPr="00DF1880">
        <w:rPr>
          <w:color w:val="000000" w:themeColor="text1"/>
        </w:rPr>
        <w:t>ing</w:t>
      </w:r>
      <w:r w:rsidR="00A150A1" w:rsidRPr="00DF1880">
        <w:rPr>
          <w:color w:val="000000" w:themeColor="text1"/>
        </w:rPr>
        <w:t xml:space="preserve"> both perishability and intermittency constraints</w:t>
      </w:r>
      <w:r w:rsidR="00031AC4" w:rsidRPr="00DF1880">
        <w:rPr>
          <w:color w:val="000000" w:themeColor="text1"/>
        </w:rPr>
        <w:t xml:space="preserve">. </w:t>
      </w:r>
      <w:r w:rsidR="006C506C" w:rsidRPr="00DF1880">
        <w:rPr>
          <w:color w:val="000000" w:themeColor="text1"/>
        </w:rPr>
        <w:t xml:space="preserve">The new method is a modification of </w:t>
      </w:r>
      <w:r w:rsidR="005372ED" w:rsidRPr="00DF1880">
        <w:rPr>
          <w:color w:val="000000" w:themeColor="text1"/>
        </w:rPr>
        <w:t>a</w:t>
      </w:r>
      <w:r w:rsidR="004C39C4" w:rsidRPr="00DF1880">
        <w:rPr>
          <w:color w:val="000000" w:themeColor="text1"/>
        </w:rPr>
        <w:t xml:space="preserve"> method proposed in the literature</w:t>
      </w:r>
      <w:r w:rsidR="006C506C" w:rsidRPr="00DF1880">
        <w:rPr>
          <w:color w:val="000000" w:themeColor="text1"/>
        </w:rPr>
        <w:t xml:space="preserve">, which uses a periodic order-up-to-level inventory policy and a compound Bernoulli demand. </w:t>
      </w:r>
      <w:r w:rsidR="00A150A1" w:rsidRPr="00DF1880">
        <w:rPr>
          <w:color w:val="000000" w:themeColor="text1"/>
        </w:rPr>
        <w:t xml:space="preserve"> </w:t>
      </w:r>
      <w:r w:rsidR="0015582B" w:rsidRPr="00DF1880">
        <w:rPr>
          <w:color w:val="000000" w:themeColor="text1"/>
        </w:rPr>
        <w:t>We derive t</w:t>
      </w:r>
      <w:r w:rsidRPr="00DF1880">
        <w:rPr>
          <w:color w:val="000000" w:themeColor="text1"/>
        </w:rPr>
        <w:t xml:space="preserve">he </w:t>
      </w:r>
      <w:r w:rsidR="0015582B" w:rsidRPr="00DF1880">
        <w:rPr>
          <w:color w:val="000000" w:themeColor="text1"/>
        </w:rPr>
        <w:t>analytical expression of the fil</w:t>
      </w:r>
      <w:r w:rsidR="00DE5E61" w:rsidRPr="00DF1880">
        <w:rPr>
          <w:color w:val="000000" w:themeColor="text1"/>
        </w:rPr>
        <w:t xml:space="preserve">l rate </w:t>
      </w:r>
      <w:r w:rsidR="0015582B" w:rsidRPr="00DF1880">
        <w:rPr>
          <w:color w:val="000000" w:themeColor="text1"/>
        </w:rPr>
        <w:t xml:space="preserve">and propose a </w:t>
      </w:r>
      <w:r w:rsidR="003073DE" w:rsidRPr="00DF1880">
        <w:rPr>
          <w:color w:val="000000" w:themeColor="text1"/>
        </w:rPr>
        <w:t>computational procedure</w:t>
      </w:r>
      <w:r w:rsidR="0015582B" w:rsidRPr="00DF1880">
        <w:rPr>
          <w:color w:val="000000" w:themeColor="text1"/>
        </w:rPr>
        <w:t xml:space="preserve"> to </w:t>
      </w:r>
      <w:r w:rsidR="00775253" w:rsidRPr="00DF1880">
        <w:rPr>
          <w:color w:val="000000" w:themeColor="text1"/>
        </w:rPr>
        <w:t>calculate the optimal solution</w:t>
      </w:r>
      <w:r w:rsidR="0015582B" w:rsidRPr="00DF1880">
        <w:rPr>
          <w:color w:val="000000" w:themeColor="text1"/>
        </w:rPr>
        <w:t xml:space="preserve">. </w:t>
      </w:r>
      <w:r w:rsidR="00E35332" w:rsidRPr="00DF1880">
        <w:rPr>
          <w:color w:val="000000" w:themeColor="text1"/>
        </w:rPr>
        <w:t xml:space="preserve">A comparative </w:t>
      </w:r>
      <w:r w:rsidR="00614DE8" w:rsidRPr="00DF1880">
        <w:rPr>
          <w:color w:val="000000" w:themeColor="text1"/>
        </w:rPr>
        <w:t xml:space="preserve">numerical </w:t>
      </w:r>
      <w:r w:rsidR="00E35332" w:rsidRPr="00DF1880">
        <w:rPr>
          <w:color w:val="000000" w:themeColor="text1"/>
        </w:rPr>
        <w:t xml:space="preserve">analysis </w:t>
      </w:r>
      <w:r w:rsidR="00830B9B" w:rsidRPr="00DF1880">
        <w:rPr>
          <w:color w:val="000000" w:themeColor="text1"/>
        </w:rPr>
        <w:t>is</w:t>
      </w:r>
      <w:r w:rsidR="0015582B" w:rsidRPr="00DF1880">
        <w:rPr>
          <w:color w:val="000000" w:themeColor="text1"/>
        </w:rPr>
        <w:t xml:space="preserve"> conducted to </w:t>
      </w:r>
      <w:r w:rsidR="007D62F5" w:rsidRPr="00DF1880">
        <w:rPr>
          <w:color w:val="000000" w:themeColor="text1"/>
        </w:rPr>
        <w:t xml:space="preserve">evaluate </w:t>
      </w:r>
      <w:r w:rsidR="0015582B" w:rsidRPr="00DF1880">
        <w:rPr>
          <w:color w:val="000000" w:themeColor="text1"/>
        </w:rPr>
        <w:t>the</w:t>
      </w:r>
      <w:r w:rsidR="007D62F5" w:rsidRPr="00DF1880">
        <w:rPr>
          <w:color w:val="000000" w:themeColor="text1"/>
        </w:rPr>
        <w:t xml:space="preserve"> performance </w:t>
      </w:r>
      <w:r w:rsidR="0015582B" w:rsidRPr="00DF1880">
        <w:rPr>
          <w:color w:val="000000" w:themeColor="text1"/>
        </w:rPr>
        <w:t xml:space="preserve">of the proposed solution </w:t>
      </w:r>
      <w:r w:rsidR="007D62F5" w:rsidRPr="00DF1880">
        <w:rPr>
          <w:color w:val="000000" w:themeColor="text1"/>
        </w:rPr>
        <w:t xml:space="preserve">against </w:t>
      </w:r>
      <w:r w:rsidR="00614DE8" w:rsidRPr="00DF1880">
        <w:rPr>
          <w:color w:val="000000" w:themeColor="text1"/>
        </w:rPr>
        <w:t xml:space="preserve">the </w:t>
      </w:r>
      <w:r w:rsidR="00453056" w:rsidRPr="00DF1880">
        <w:rPr>
          <w:color w:val="000000" w:themeColor="text1"/>
        </w:rPr>
        <w:t xml:space="preserve">standard </w:t>
      </w:r>
      <w:r w:rsidR="007D62F5" w:rsidRPr="00DF1880">
        <w:rPr>
          <w:color w:val="000000" w:themeColor="text1"/>
        </w:rPr>
        <w:t>invento</w:t>
      </w:r>
      <w:r w:rsidR="00901B8F" w:rsidRPr="00DF1880">
        <w:rPr>
          <w:color w:val="000000" w:themeColor="text1"/>
        </w:rPr>
        <w:t xml:space="preserve">ry control </w:t>
      </w:r>
      <w:r w:rsidR="0053277C" w:rsidRPr="00DF1880">
        <w:rPr>
          <w:color w:val="000000" w:themeColor="text1"/>
        </w:rPr>
        <w:t>method</w:t>
      </w:r>
      <w:r w:rsidR="00CC54AC" w:rsidRPr="00DF1880">
        <w:rPr>
          <w:color w:val="000000" w:themeColor="text1"/>
        </w:rPr>
        <w:t>, which</w:t>
      </w:r>
      <w:r w:rsidR="0053277C" w:rsidRPr="00DF1880">
        <w:rPr>
          <w:color w:val="000000" w:themeColor="text1"/>
        </w:rPr>
        <w:t xml:space="preserve"> does not take into account perishability</w:t>
      </w:r>
      <w:r w:rsidR="0015582B" w:rsidRPr="00DF1880">
        <w:rPr>
          <w:color w:val="000000" w:themeColor="text1"/>
        </w:rPr>
        <w:t xml:space="preserve">. </w:t>
      </w:r>
      <w:r w:rsidR="00DD674E" w:rsidRPr="00DF1880">
        <w:rPr>
          <w:color w:val="000000" w:themeColor="text1"/>
        </w:rPr>
        <w:t>The proposed method leads to a bias</w:t>
      </w:r>
      <w:r w:rsidR="00983532" w:rsidRPr="00DF1880">
        <w:rPr>
          <w:color w:val="000000" w:themeColor="text1"/>
        </w:rPr>
        <w:t xml:space="preserve"> </w:t>
      </w:r>
      <w:r w:rsidR="005372ED" w:rsidRPr="00DF1880">
        <w:rPr>
          <w:color w:val="000000" w:themeColor="text1"/>
        </w:rPr>
        <w:t xml:space="preserve">that is only </w:t>
      </w:r>
      <w:r w:rsidR="00DD674E" w:rsidRPr="00DF1880">
        <w:rPr>
          <w:color w:val="000000" w:themeColor="text1"/>
        </w:rPr>
        <w:t>affected by demand size</w:t>
      </w:r>
      <w:r w:rsidR="00A84AD3" w:rsidRPr="00DF1880">
        <w:rPr>
          <w:color w:val="000000" w:themeColor="text1"/>
        </w:rPr>
        <w:t>,</w:t>
      </w:r>
      <w:r w:rsidR="00DD674E" w:rsidRPr="00DF1880">
        <w:rPr>
          <w:color w:val="000000" w:themeColor="text1"/>
        </w:rPr>
        <w:t xml:space="preserve"> </w:t>
      </w:r>
      <w:r w:rsidR="005372ED" w:rsidRPr="00DF1880">
        <w:rPr>
          <w:color w:val="000000" w:themeColor="text1"/>
        </w:rPr>
        <w:t xml:space="preserve">in contrast to </w:t>
      </w:r>
      <w:r w:rsidR="00DD674E" w:rsidRPr="00DF1880">
        <w:rPr>
          <w:color w:val="000000" w:themeColor="text1"/>
        </w:rPr>
        <w:t>the standard method</w:t>
      </w:r>
      <w:r w:rsidR="005372ED" w:rsidRPr="00DF1880">
        <w:rPr>
          <w:color w:val="000000" w:themeColor="text1"/>
        </w:rPr>
        <w:t xml:space="preserve"> which</w:t>
      </w:r>
      <w:r w:rsidR="00DD674E" w:rsidRPr="00DF1880">
        <w:rPr>
          <w:color w:val="000000" w:themeColor="text1"/>
        </w:rPr>
        <w:t xml:space="preserve"> is impacted by </w:t>
      </w:r>
      <w:r w:rsidR="00A84AD3" w:rsidRPr="00DF1880">
        <w:rPr>
          <w:color w:val="000000" w:themeColor="text1"/>
        </w:rPr>
        <w:t>more severe</w:t>
      </w:r>
      <w:r w:rsidR="00DD674E" w:rsidRPr="00DF1880">
        <w:rPr>
          <w:color w:val="000000" w:themeColor="text1"/>
        </w:rPr>
        <w:t xml:space="preserve"> biases </w:t>
      </w:r>
      <w:r w:rsidR="00AD29C5" w:rsidRPr="00DF1880">
        <w:rPr>
          <w:color w:val="000000" w:themeColor="text1"/>
        </w:rPr>
        <w:t xml:space="preserve">driven by intermittence and </w:t>
      </w:r>
      <w:r w:rsidR="00466C79" w:rsidRPr="00DF1880">
        <w:rPr>
          <w:color w:val="000000" w:themeColor="text1"/>
        </w:rPr>
        <w:t>periods before expiration</w:t>
      </w:r>
      <w:r w:rsidR="00AD29C5" w:rsidRPr="00DF1880">
        <w:rPr>
          <w:color w:val="000000" w:themeColor="text1"/>
        </w:rPr>
        <w:t>.</w:t>
      </w:r>
    </w:p>
    <w:p w14:paraId="2FC6F6B7" w14:textId="36A524A7" w:rsidR="00775253" w:rsidRPr="00DF1880" w:rsidRDefault="00775253" w:rsidP="0099405B">
      <w:pPr>
        <w:rPr>
          <w:color w:val="000000" w:themeColor="text1"/>
        </w:rPr>
      </w:pPr>
      <w:r w:rsidRPr="00DF1880">
        <w:rPr>
          <w:b/>
          <w:color w:val="000000" w:themeColor="text1"/>
        </w:rPr>
        <w:t>Keywords:</w:t>
      </w:r>
      <w:r w:rsidRPr="00DF1880">
        <w:rPr>
          <w:color w:val="000000" w:themeColor="text1"/>
        </w:rPr>
        <w:t xml:space="preserve"> Intermittent demand, perishable items,</w:t>
      </w:r>
      <w:r w:rsidR="00205FD3" w:rsidRPr="00DF1880">
        <w:rPr>
          <w:color w:val="000000" w:themeColor="text1"/>
        </w:rPr>
        <w:t xml:space="preserve"> forecasting, inventory control, periodic inventory system.</w:t>
      </w:r>
    </w:p>
    <w:p w14:paraId="41DE6170" w14:textId="6544A61B" w:rsidR="00500886" w:rsidRPr="00DF1880" w:rsidRDefault="00500886" w:rsidP="0099405B">
      <w:pPr>
        <w:rPr>
          <w:color w:val="000000" w:themeColor="text1"/>
        </w:rPr>
      </w:pPr>
    </w:p>
    <w:p w14:paraId="0B4CD1AB" w14:textId="41490C4D" w:rsidR="002E38BC" w:rsidRPr="00DF1880" w:rsidRDefault="00026AEE" w:rsidP="0058115E">
      <w:pPr>
        <w:pStyle w:val="Titolo2"/>
        <w:rPr>
          <w:rFonts w:ascii="Arial" w:hAnsi="Arial" w:cs="Arial"/>
          <w:color w:val="000000" w:themeColor="text1"/>
          <w:lang w:val="en-GB"/>
        </w:rPr>
      </w:pPr>
      <w:r w:rsidRPr="00DF1880">
        <w:rPr>
          <w:rFonts w:ascii="Arial" w:hAnsi="Arial" w:cs="Arial"/>
          <w:color w:val="000000" w:themeColor="text1"/>
          <w:lang w:val="en-GB"/>
        </w:rPr>
        <w:t>1</w:t>
      </w:r>
      <w:r w:rsidR="00022ED9" w:rsidRPr="00DF1880">
        <w:rPr>
          <w:rFonts w:ascii="Arial" w:hAnsi="Arial" w:cs="Arial"/>
          <w:color w:val="000000" w:themeColor="text1"/>
          <w:lang w:val="en-GB"/>
        </w:rPr>
        <w:t>.</w:t>
      </w:r>
      <w:r w:rsidRPr="00DF1880">
        <w:rPr>
          <w:rFonts w:ascii="Arial" w:hAnsi="Arial" w:cs="Arial"/>
          <w:color w:val="000000" w:themeColor="text1"/>
          <w:lang w:val="en-GB"/>
        </w:rPr>
        <w:t xml:space="preserve"> </w:t>
      </w:r>
      <w:r w:rsidR="00214B05" w:rsidRPr="00DF1880">
        <w:rPr>
          <w:rFonts w:ascii="Arial" w:hAnsi="Arial" w:cs="Arial"/>
          <w:color w:val="000000" w:themeColor="text1"/>
          <w:lang w:val="en-GB"/>
        </w:rPr>
        <w:t>Introduction</w:t>
      </w:r>
    </w:p>
    <w:p w14:paraId="1A421A05" w14:textId="413C886D" w:rsidR="00F4446E" w:rsidRPr="00DF1880" w:rsidRDefault="00676EA7" w:rsidP="0099405B">
      <w:pPr>
        <w:rPr>
          <w:color w:val="000000" w:themeColor="text1"/>
        </w:rPr>
      </w:pPr>
      <w:r w:rsidRPr="00DF1880">
        <w:rPr>
          <w:color w:val="000000" w:themeColor="text1"/>
        </w:rPr>
        <w:t>Inventory systems for per</w:t>
      </w:r>
      <w:r w:rsidR="00850EB5" w:rsidRPr="00DF1880">
        <w:rPr>
          <w:color w:val="000000" w:themeColor="text1"/>
        </w:rPr>
        <w:t>ishable goods</w:t>
      </w:r>
      <w:r w:rsidRPr="00DF1880">
        <w:rPr>
          <w:color w:val="000000" w:themeColor="text1"/>
        </w:rPr>
        <w:t xml:space="preserve"> have </w:t>
      </w:r>
      <w:r w:rsidR="00CC54AC" w:rsidRPr="00DF1880">
        <w:rPr>
          <w:color w:val="000000" w:themeColor="text1"/>
        </w:rPr>
        <w:t>been the focus of much</w:t>
      </w:r>
      <w:r w:rsidRPr="00DF1880">
        <w:rPr>
          <w:color w:val="000000" w:themeColor="text1"/>
        </w:rPr>
        <w:t xml:space="preserve"> attention in </w:t>
      </w:r>
      <w:r w:rsidR="00AF6C57" w:rsidRPr="00DF1880">
        <w:rPr>
          <w:color w:val="000000" w:themeColor="text1"/>
        </w:rPr>
        <w:t xml:space="preserve">the academic </w:t>
      </w:r>
      <w:r w:rsidRPr="00DF1880">
        <w:rPr>
          <w:color w:val="000000" w:themeColor="text1"/>
        </w:rPr>
        <w:t xml:space="preserve">literature, </w:t>
      </w:r>
      <w:r w:rsidR="00CC54AC" w:rsidRPr="00DF1880">
        <w:rPr>
          <w:color w:val="000000" w:themeColor="text1"/>
        </w:rPr>
        <w:t xml:space="preserve">particularly </w:t>
      </w:r>
      <w:r w:rsidR="00B03C35" w:rsidRPr="00DF1880">
        <w:rPr>
          <w:color w:val="000000" w:themeColor="text1"/>
        </w:rPr>
        <w:t>for their application</w:t>
      </w:r>
      <w:r w:rsidRPr="00DF1880">
        <w:rPr>
          <w:color w:val="000000" w:themeColor="text1"/>
        </w:rPr>
        <w:t xml:space="preserve"> in</w:t>
      </w:r>
      <w:r w:rsidR="00B03C35" w:rsidRPr="00DF1880">
        <w:rPr>
          <w:color w:val="000000" w:themeColor="text1"/>
        </w:rPr>
        <w:t xml:space="preserve"> common</w:t>
      </w:r>
      <w:r w:rsidRPr="00DF1880">
        <w:rPr>
          <w:color w:val="000000" w:themeColor="text1"/>
        </w:rPr>
        <w:t xml:space="preserve"> sectors</w:t>
      </w:r>
      <w:r w:rsidR="00B03C35" w:rsidRPr="00DF1880">
        <w:rPr>
          <w:color w:val="000000" w:themeColor="text1"/>
        </w:rPr>
        <w:t xml:space="preserve"> of goods</w:t>
      </w:r>
      <w:r w:rsidRPr="00DF1880">
        <w:rPr>
          <w:color w:val="000000" w:themeColor="text1"/>
        </w:rPr>
        <w:t xml:space="preserve"> (</w:t>
      </w:r>
      <w:r w:rsidR="009821EB" w:rsidRPr="00DF1880">
        <w:rPr>
          <w:color w:val="000000" w:themeColor="text1"/>
        </w:rPr>
        <w:t>e.g.</w:t>
      </w:r>
      <w:r w:rsidR="00CC54AC" w:rsidRPr="00DF1880">
        <w:rPr>
          <w:color w:val="000000" w:themeColor="text1"/>
        </w:rPr>
        <w:t>,</w:t>
      </w:r>
      <w:r w:rsidR="009821EB" w:rsidRPr="00DF1880">
        <w:rPr>
          <w:color w:val="000000" w:themeColor="text1"/>
        </w:rPr>
        <w:t xml:space="preserve"> food and </w:t>
      </w:r>
      <w:r w:rsidRPr="00DF1880">
        <w:rPr>
          <w:color w:val="000000" w:themeColor="text1"/>
        </w:rPr>
        <w:t>pharmaceutical</w:t>
      </w:r>
      <w:r w:rsidR="00CC0153" w:rsidRPr="00DF1880">
        <w:rPr>
          <w:color w:val="000000" w:themeColor="text1"/>
        </w:rPr>
        <w:t xml:space="preserve"> products</w:t>
      </w:r>
      <w:r w:rsidR="009821EB" w:rsidRPr="00DF1880">
        <w:rPr>
          <w:color w:val="000000" w:themeColor="text1"/>
        </w:rPr>
        <w:t xml:space="preserve">). </w:t>
      </w:r>
      <w:r w:rsidR="00850EB5" w:rsidRPr="00DF1880">
        <w:rPr>
          <w:color w:val="000000" w:themeColor="text1"/>
        </w:rPr>
        <w:t xml:space="preserve">The assumption that an item can be stored indefinitely in warehouses does not hold for perishable goods, and this complicates their inventory control. </w:t>
      </w:r>
      <w:r w:rsidR="00CC54AC" w:rsidRPr="00DF1880">
        <w:rPr>
          <w:color w:val="000000" w:themeColor="text1"/>
        </w:rPr>
        <w:t>P</w:t>
      </w:r>
      <w:r w:rsidR="00B03C35" w:rsidRPr="00DF1880">
        <w:rPr>
          <w:color w:val="000000" w:themeColor="text1"/>
        </w:rPr>
        <w:t>erishability</w:t>
      </w:r>
      <w:r w:rsidR="007E656E" w:rsidRPr="00DF1880">
        <w:rPr>
          <w:color w:val="000000" w:themeColor="text1"/>
        </w:rPr>
        <w:t xml:space="preserve"> </w:t>
      </w:r>
      <w:r w:rsidR="00CC54AC" w:rsidRPr="00DF1880">
        <w:rPr>
          <w:color w:val="000000" w:themeColor="text1"/>
        </w:rPr>
        <w:t xml:space="preserve">is </w:t>
      </w:r>
      <w:r w:rsidR="00E57910" w:rsidRPr="00DF1880">
        <w:rPr>
          <w:color w:val="000000" w:themeColor="text1"/>
        </w:rPr>
        <w:t xml:space="preserve">a broad topic in </w:t>
      </w:r>
      <w:r w:rsidR="002E0180" w:rsidRPr="00DF1880">
        <w:rPr>
          <w:color w:val="000000" w:themeColor="text1"/>
        </w:rPr>
        <w:t xml:space="preserve">the </w:t>
      </w:r>
      <w:r w:rsidR="00E57910" w:rsidRPr="00DF1880">
        <w:rPr>
          <w:color w:val="000000" w:themeColor="text1"/>
        </w:rPr>
        <w:t xml:space="preserve">literature, </w:t>
      </w:r>
      <w:r w:rsidR="00CC54AC" w:rsidRPr="00DF1880">
        <w:rPr>
          <w:color w:val="000000" w:themeColor="text1"/>
        </w:rPr>
        <w:t xml:space="preserve">as confirmed by </w:t>
      </w:r>
      <w:r w:rsidR="00E57910" w:rsidRPr="00DF1880">
        <w:rPr>
          <w:color w:val="000000" w:themeColor="text1"/>
        </w:rPr>
        <w:t xml:space="preserve">the extensive reviews </w:t>
      </w:r>
      <w:r w:rsidR="00FF772B" w:rsidRPr="00DF1880">
        <w:rPr>
          <w:color w:val="000000" w:themeColor="text1"/>
        </w:rPr>
        <w:t>of the relevant</w:t>
      </w:r>
      <w:r w:rsidR="00E57910" w:rsidRPr="00DF1880">
        <w:rPr>
          <w:color w:val="000000" w:themeColor="text1"/>
        </w:rPr>
        <w:t xml:space="preserve"> research</w:t>
      </w:r>
      <w:r w:rsidR="00FF772B" w:rsidRPr="00DF1880">
        <w:rPr>
          <w:color w:val="000000" w:themeColor="text1"/>
        </w:rPr>
        <w:t xml:space="preserve">, such as those </w:t>
      </w:r>
      <w:r w:rsidR="00E57910" w:rsidRPr="00DF1880">
        <w:rPr>
          <w:color w:val="000000" w:themeColor="text1"/>
        </w:rPr>
        <w:t xml:space="preserve">of </w:t>
      </w:r>
      <w:r w:rsidR="00E57910" w:rsidRPr="0008725C">
        <w:rPr>
          <w:color w:val="000000" w:themeColor="text1"/>
        </w:rPr>
        <w:fldChar w:fldCharType="begin" w:fldLock="1"/>
      </w:r>
      <w:r w:rsidR="009A2DA6" w:rsidRPr="00DF1880">
        <w:rPr>
          <w:color w:val="000000" w:themeColor="text1"/>
        </w:rPr>
        <w:instrText>ADDIN CSL_CITATION { "citationItems" : [ { "id" : "ITEM-1", "itemData" : { "DOI" : "10.1057/jors.1991.4", "ISBN" : "01605682", "ISSN" : "14769360", "abstract" : "This paper presents a complete and up-to-date survey of published inventory literature for the deteriorating (decaying) inventory models. More specifically, those papers are addressed that consider the effect of deterioration as a function of the on-hand level of inventory. The basic features, extensions and generalization of various models are discussed. A classification scheme is presented along with suggestions for future research.", "author" : [ { "dropping-particle" : "", "family" : "Raafat", "given" : "Fred", "non-dropping-particle" : "", "parse-names" : false, "suffix" : "" } ], "container-title" : "Journal of the Operational Research Society", "id" : "ITEM-1", "issue" : "1", "issued" : { "date-parts" : [ [ "1991" ] ] }, "page" : "27-37", "title" : "Survey of literature on continuously deteriorating inventory models", "type" : "article-journal", "volume" : "42" }, "uris" : [ "http://www.mendeley.com/documents/?uuid=52726e89-616f-4e2d-8eda-c25bdccda7d1" ] } ], "mendeley" : { "formattedCitation" : "(Raafat 1991)", "manualFormatting" : "Raafat (1991)", "plainTextFormattedCitation" : "(Raafat 1991)", "previouslyFormattedCitation" : "(Raafat 1991)" }, "properties" : { "noteIndex" : 0 }, "schema" : "https://github.com/citation-style-language/schema/raw/master/csl-citation.json" }</w:instrText>
      </w:r>
      <w:r w:rsidR="00E57910" w:rsidRPr="00DF1880">
        <w:rPr>
          <w:color w:val="000000" w:themeColor="text1"/>
        </w:rPr>
        <w:fldChar w:fldCharType="separate"/>
      </w:r>
      <w:r w:rsidR="00E57910" w:rsidRPr="00DF1880">
        <w:rPr>
          <w:noProof/>
          <w:color w:val="000000" w:themeColor="text1"/>
        </w:rPr>
        <w:t>Raafat (1991)</w:t>
      </w:r>
      <w:r w:rsidR="00E57910" w:rsidRPr="00DF1880">
        <w:rPr>
          <w:color w:val="000000" w:themeColor="text1"/>
        </w:rPr>
        <w:fldChar w:fldCharType="end"/>
      </w:r>
      <w:r w:rsidR="00E57910" w:rsidRPr="0008725C">
        <w:rPr>
          <w:color w:val="000000" w:themeColor="text1"/>
        </w:rPr>
        <w:t xml:space="preserve">, </w:t>
      </w:r>
      <w:r w:rsidR="009A2DA6" w:rsidRPr="0008725C">
        <w:rPr>
          <w:color w:val="000000" w:themeColor="text1"/>
        </w:rPr>
        <w:fldChar w:fldCharType="begin" w:fldLock="1"/>
      </w:r>
      <w:r w:rsidR="00F86907" w:rsidRPr="00DF1880">
        <w:rPr>
          <w:color w:val="000000" w:themeColor="text1"/>
        </w:rPr>
        <w:instrText>ADDIN CSL_CITATION { "citationItems" : [ { "id" : "ITEM-1", "itemData" : { "DOI" : "10.1016/S0377-2217(00)00248-4", "ISBN" : "1514848864", "ISSN" : "03772217", "PMID" : "17434344", "abstract" : "This paper presents a review of the advances of deteriorating inventory literature since the early 1990s. The models available in the relevant literature have been suitably classified by the shelf-life characteristic of the inventoried goods. They have further been sub-classified on the basis of demand variations and various other conditions or constraints. The motivations, extensions and generalizations of various models in each sub-class have been discussed in brief to bring out pertinent information regarding model developments in the last decade. \u00a9 2001 Elsevier Science B.V.", "author" : [ { "dropping-particle" : "", "family" : "Goyal", "given" : "S. K.", "non-dropping-particle" : "", "parse-names" : false, "suffix" : "" }, { "dropping-particle" : "", "family" : "Giri", "given" : "B. C.", "non-dropping-particle" : "", "parse-names" : false, "suffix" : "" } ], "container-title" : "European Journal of Operational Research", "id" : "ITEM-1", "issue" : "1", "issued" : { "date-parts" : [ [ "2001" ] ] }, "page" : "1-16", "title" : "Recent trends in modeling of deteriorating inventory", "type" : "article", "volume" : "134" }, "uris" : [ "http://www.mendeley.com/documents/?uuid=a73422f2-5f55-49ad-94b2-67176c6cbe86" ] } ], "mendeley" : { "formattedCitation" : "(Goyal and Giri 2001)", "manualFormatting" : "Goyal and Giri (2001)", "plainTextFormattedCitation" : "(Goyal and Giri 2001)", "previouslyFormattedCitation" : "(Goyal and Giri 2001)" }, "properties" : { "noteIndex" : 0 }, "schema" : "https://github.com/citation-style-language/schema/raw/master/csl-citation.json" }</w:instrText>
      </w:r>
      <w:r w:rsidR="009A2DA6" w:rsidRPr="00DF1880">
        <w:rPr>
          <w:color w:val="000000" w:themeColor="text1"/>
        </w:rPr>
        <w:fldChar w:fldCharType="separate"/>
      </w:r>
      <w:r w:rsidR="009A2DA6" w:rsidRPr="00DF1880">
        <w:rPr>
          <w:noProof/>
          <w:color w:val="000000" w:themeColor="text1"/>
        </w:rPr>
        <w:t>Goyal and Giri (2001)</w:t>
      </w:r>
      <w:r w:rsidR="009A2DA6" w:rsidRPr="00DF1880">
        <w:rPr>
          <w:color w:val="000000" w:themeColor="text1"/>
        </w:rPr>
        <w:fldChar w:fldCharType="end"/>
      </w:r>
      <w:r w:rsidR="009A2DA6" w:rsidRPr="0008725C">
        <w:rPr>
          <w:color w:val="000000" w:themeColor="text1"/>
        </w:rPr>
        <w:t xml:space="preserve">, and </w:t>
      </w:r>
      <w:r w:rsidR="009A2DA6" w:rsidRPr="0008725C">
        <w:rPr>
          <w:color w:val="000000" w:themeColor="text1"/>
        </w:rPr>
        <w:fldChar w:fldCharType="begin" w:fldLock="1"/>
      </w:r>
      <w:r w:rsidR="009A2DA6" w:rsidRPr="00DF1880">
        <w:rPr>
          <w:color w:val="000000" w:themeColor="text1"/>
        </w:rPr>
        <w:instrText>ADDIN CSL_CITATION { "citationItems" : [ { "id" : "ITEM-1", "itemData" : { "DOI" : "10.1016/j.ejor.2012.03.004", "ISSN" : "03772217", "abstract" : "This paper presents an up-to-date review of the advances made in the field of inventory control of perishable items (deteriorating inventory). The last extensive review on this topic dates back to 2001 (Goyal S.K. and Giri B.C., Recent trends in modeling of deteriorating inventory, European Journal of Operational Research, 134, 1-16). Since then, over two hundred articles on this subject have been published in the major journals on inventory control, indicating the need for a new review. We use the classification of Goyal and Giri based on shelf life characteristics and demand characteristics. Contributions are highlighted by discussing main system characteristics, including price discounts, backordering or lost sales, single or multiple items, one or two warehouses, single or multi-echelon, average cost or discounted cash flow, and payment delay. \u00a9 2012 Elsevier B.V. All rights reserved.", "author" : [ { "dropping-particle" : "", "family" : "Bakker", "given" : "Monique", "non-dropping-particle" : "", "parse-names" : false, "suffix" : "" }, { "dropping-particle" : "", "family" : "Riezebos", "given" : "Jan", "non-dropping-particle" : "", "parse-names" : false, "suffix" : "" }, { "dropping-particle" : "", "family" : "Teunter", "given" : "Ruud H.", "non-dropping-particle" : "", "parse-names" : false, "suffix" : "" } ], "container-title" : "European Journal of Operational Research", "id" : "ITEM-1", "issue" : "2", "issued" : { "date-parts" : [ [ "2012" ] ] }, "page" : "275-284", "title" : "Review of inventory systems with deterioration since 2001", "type" : "article", "volume" : "221" }, "uris" : [ "http://www.mendeley.com/documents/?uuid=4f90a9cc-f95c-478a-97c2-7954530428b7" ] } ], "mendeley" : { "formattedCitation" : "(Bakker, Riezebos, and Teunter 2012)", "manualFormatting" : "Bakker, Riezebos, and Teunter (2012)", "plainTextFormattedCitation" : "(Bakker, Riezebos, and Teunter 2012)", "previouslyFormattedCitation" : "(Bakker, Riezebos, and Teunter 2012)" }, "properties" : { "noteIndex" : 0 }, "schema" : "https://github.com/citation-style-language/schema/raw/master/csl-citation.json" }</w:instrText>
      </w:r>
      <w:r w:rsidR="009A2DA6" w:rsidRPr="00DF1880">
        <w:rPr>
          <w:color w:val="000000" w:themeColor="text1"/>
        </w:rPr>
        <w:fldChar w:fldCharType="separate"/>
      </w:r>
      <w:r w:rsidR="009A2DA6" w:rsidRPr="00DF1880">
        <w:rPr>
          <w:noProof/>
          <w:color w:val="000000" w:themeColor="text1"/>
        </w:rPr>
        <w:t>Bakker, Riezebos, and Teunter (2012)</w:t>
      </w:r>
      <w:r w:rsidR="009A2DA6" w:rsidRPr="00DF1880">
        <w:rPr>
          <w:color w:val="000000" w:themeColor="text1"/>
        </w:rPr>
        <w:fldChar w:fldCharType="end"/>
      </w:r>
      <w:r w:rsidR="009A2DA6" w:rsidRPr="0008725C">
        <w:rPr>
          <w:color w:val="000000" w:themeColor="text1"/>
        </w:rPr>
        <w:t>.</w:t>
      </w:r>
      <w:r w:rsidR="00B03C35" w:rsidRPr="00DF1880">
        <w:rPr>
          <w:color w:val="000000" w:themeColor="text1"/>
        </w:rPr>
        <w:t xml:space="preserve"> </w:t>
      </w:r>
      <w:r w:rsidR="00FF772B" w:rsidRPr="00DF1880">
        <w:rPr>
          <w:color w:val="000000" w:themeColor="text1"/>
        </w:rPr>
        <w:t>T</w:t>
      </w:r>
      <w:r w:rsidR="00B03C35" w:rsidRPr="00DF1880">
        <w:rPr>
          <w:color w:val="000000" w:themeColor="text1"/>
        </w:rPr>
        <w:t xml:space="preserve">he </w:t>
      </w:r>
      <w:r w:rsidR="00B03C35" w:rsidRPr="00DF1880">
        <w:rPr>
          <w:color w:val="000000" w:themeColor="text1"/>
        </w:rPr>
        <w:lastRenderedPageBreak/>
        <w:t xml:space="preserve">taxonomy drivers in </w:t>
      </w:r>
      <w:r w:rsidR="00FF772B" w:rsidRPr="00DF1880">
        <w:rPr>
          <w:color w:val="000000" w:themeColor="text1"/>
        </w:rPr>
        <w:t>t</w:t>
      </w:r>
      <w:r w:rsidR="00B03C35" w:rsidRPr="00DF1880">
        <w:rPr>
          <w:color w:val="000000" w:themeColor="text1"/>
        </w:rPr>
        <w:t xml:space="preserve">he </w:t>
      </w:r>
      <w:r w:rsidR="00FF772B" w:rsidRPr="00DF1880">
        <w:rPr>
          <w:color w:val="000000" w:themeColor="text1"/>
        </w:rPr>
        <w:t xml:space="preserve">latter </w:t>
      </w:r>
      <w:r w:rsidR="00B03C35" w:rsidRPr="00DF1880">
        <w:rPr>
          <w:color w:val="000000" w:themeColor="text1"/>
        </w:rPr>
        <w:t>two reviews</w:t>
      </w:r>
      <w:r w:rsidR="00FF772B" w:rsidRPr="00DF1880">
        <w:rPr>
          <w:color w:val="000000" w:themeColor="text1"/>
        </w:rPr>
        <w:t xml:space="preserve"> establish that</w:t>
      </w:r>
      <w:r w:rsidR="00B03C35" w:rsidRPr="00DF1880">
        <w:rPr>
          <w:color w:val="000000" w:themeColor="text1"/>
        </w:rPr>
        <w:t xml:space="preserve"> the first key element to</w:t>
      </w:r>
      <w:r w:rsidR="007714A5" w:rsidRPr="00DF1880">
        <w:rPr>
          <w:color w:val="000000" w:themeColor="text1"/>
        </w:rPr>
        <w:t xml:space="preserve"> investigate</w:t>
      </w:r>
      <w:r w:rsidR="00B03C35" w:rsidRPr="00DF1880">
        <w:rPr>
          <w:color w:val="000000" w:themeColor="text1"/>
        </w:rPr>
        <w:t xml:space="preserve"> is the </w:t>
      </w:r>
      <w:r w:rsidR="007714A5" w:rsidRPr="00DF1880">
        <w:rPr>
          <w:color w:val="000000" w:themeColor="text1"/>
        </w:rPr>
        <w:t xml:space="preserve">lifetime of the item, which </w:t>
      </w:r>
      <w:r w:rsidR="00FF772B" w:rsidRPr="00DF1880">
        <w:rPr>
          <w:color w:val="000000" w:themeColor="text1"/>
        </w:rPr>
        <w:t xml:space="preserve">may </w:t>
      </w:r>
      <w:r w:rsidR="007714A5" w:rsidRPr="00DF1880">
        <w:rPr>
          <w:color w:val="000000" w:themeColor="text1"/>
        </w:rPr>
        <w:t>be fixed, distributed according to certai</w:t>
      </w:r>
      <w:r w:rsidR="00B57690" w:rsidRPr="00DF1880">
        <w:rPr>
          <w:color w:val="000000" w:themeColor="text1"/>
        </w:rPr>
        <w:t>n probability distributions, or</w:t>
      </w:r>
      <w:r w:rsidR="007714A5" w:rsidRPr="00DF1880">
        <w:rPr>
          <w:color w:val="000000" w:themeColor="text1"/>
        </w:rPr>
        <w:t xml:space="preserve"> </w:t>
      </w:r>
      <w:r w:rsidR="00B57690" w:rsidRPr="00DF1880">
        <w:rPr>
          <w:color w:val="000000" w:themeColor="text1"/>
        </w:rPr>
        <w:t>characterised by a time-inventory dependent deterioration rate</w:t>
      </w:r>
      <w:r w:rsidR="002E0180" w:rsidRPr="00DF1880">
        <w:rPr>
          <w:color w:val="000000" w:themeColor="text1"/>
        </w:rPr>
        <w:t xml:space="preserve"> (</w:t>
      </w:r>
      <w:r w:rsidR="008A338A" w:rsidRPr="00DF1880">
        <w:rPr>
          <w:rStyle w:val="contribdegrees2"/>
          <w:szCs w:val="24"/>
          <w:lang w:val="en"/>
        </w:rPr>
        <w:t xml:space="preserve">White and Censlive, 2015; </w:t>
      </w:r>
      <w:r w:rsidR="001A695C" w:rsidRPr="00DF1880">
        <w:rPr>
          <w:rStyle w:val="contribdegrees2"/>
          <w:szCs w:val="24"/>
          <w:lang w:val="en"/>
        </w:rPr>
        <w:t>Kouki et al. 2014;</w:t>
      </w:r>
      <w:r w:rsidR="001A695C" w:rsidRPr="0008725C">
        <w:rPr>
          <w:rStyle w:val="contribdegrees2"/>
          <w:szCs w:val="24"/>
          <w:lang w:val="en"/>
        </w:rPr>
        <w:t xml:space="preserve"> </w:t>
      </w:r>
      <w:r w:rsidR="002E0180" w:rsidRPr="00DF1880">
        <w:rPr>
          <w:color w:val="000000" w:themeColor="text1"/>
        </w:rPr>
        <w:t>Kouki et al. 2016</w:t>
      </w:r>
      <w:r w:rsidR="00C74988" w:rsidRPr="00DF1880">
        <w:rPr>
          <w:color w:val="000000" w:themeColor="text1"/>
        </w:rPr>
        <w:t>a,b</w:t>
      </w:r>
      <w:r w:rsidR="002E0180" w:rsidRPr="00DF1880">
        <w:rPr>
          <w:color w:val="000000" w:themeColor="text1"/>
        </w:rPr>
        <w:t>)</w:t>
      </w:r>
      <w:r w:rsidR="00B57690" w:rsidRPr="00DF1880">
        <w:rPr>
          <w:color w:val="000000" w:themeColor="text1"/>
        </w:rPr>
        <w:t xml:space="preserve">. </w:t>
      </w:r>
      <w:r w:rsidR="007E656E" w:rsidRPr="00DF1880">
        <w:rPr>
          <w:color w:val="000000" w:themeColor="text1"/>
        </w:rPr>
        <w:t xml:space="preserve">It is worth to remark indeed that deterioration can occur in various ways, but it must be distinguished from obsolescence, which refers to the loss of value due to technological changes or the entry of new products into the market. However, obsolescence has attracted little attention because an obsolete good is simply not reordered </w:t>
      </w:r>
      <w:r w:rsidR="007E656E" w:rsidRPr="0008725C">
        <w:rPr>
          <w:color w:val="000000" w:themeColor="text1"/>
        </w:rPr>
        <w:fldChar w:fldCharType="begin" w:fldLock="1"/>
      </w:r>
      <w:r w:rsidR="007E656E" w:rsidRPr="00DF1880">
        <w:rPr>
          <w:color w:val="000000" w:themeColor="text1"/>
        </w:rPr>
        <w:instrText>ADDIN CSL_CITATION { "citationItems" : [ { "id" : "ITEM-1", "itemData" : { "DOI" : "10.1016/S0377-2217(00)00248-4", "ISBN" : "1514848864", "ISSN" : "03772217", "PMID" : "17434344", "abstract" : "This paper presents a review of the advances of deteriorating inventory literature since the early 1990s. The models available in the relevant literature have been suitably classified by the shelf-life characteristic of the inventoried goods. They have further been sub-classified on the basis of demand variations and various other conditions or constraints. The motivations, extensions and generalizations of various models in each sub-class have been discussed in brief to bring out pertinent information regarding model developments in the last decade. \u00a9 2001 Elsevier Science B.V.", "author" : [ { "dropping-particle" : "", "family" : "Goyal", "given" : "S. K.", "non-dropping-particle" : "", "parse-names" : false, "suffix" : "" }, { "dropping-particle" : "", "family" : "Giri", "given" : "B. C.", "non-dropping-particle" : "", "parse-names" : false, "suffix" : "" } ], "container-title" : "European Journal of Operational Research", "id" : "ITEM-1", "issue" : "1", "issued" : { "date-parts" : [ [ "2001" ] ] }, "page" : "1-16", "title" : "Recent trends in modeling of deteriorating inventory", "type" : "article", "volume" : "134" }, "uris" : [ "http://www.mendeley.com/documents/?uuid=a73422f2-5f55-49ad-94b2-67176c6cbe86" ] } ], "mendeley" : { "formattedCitation" : "(Goyal and Giri 2001)", "plainTextFormattedCitation" : "(Goyal and Giri 2001)", "previouslyFormattedCitation" : "(Goyal and Giri 2001)" }, "properties" : { "noteIndex" : 0 }, "schema" : "https://github.com/citation-style-language/schema/raw/master/csl-citation.json" }</w:instrText>
      </w:r>
      <w:r w:rsidR="007E656E" w:rsidRPr="00DF1880">
        <w:rPr>
          <w:color w:val="000000" w:themeColor="text1"/>
        </w:rPr>
        <w:fldChar w:fldCharType="separate"/>
      </w:r>
      <w:r w:rsidR="007E656E" w:rsidRPr="00DF1880">
        <w:rPr>
          <w:noProof/>
          <w:color w:val="000000" w:themeColor="text1"/>
        </w:rPr>
        <w:t>(Goyal and Giri 2001)</w:t>
      </w:r>
      <w:r w:rsidR="007E656E" w:rsidRPr="00DF1880">
        <w:rPr>
          <w:color w:val="000000" w:themeColor="text1"/>
        </w:rPr>
        <w:fldChar w:fldCharType="end"/>
      </w:r>
      <w:r w:rsidR="007E656E" w:rsidRPr="0008725C">
        <w:rPr>
          <w:color w:val="000000" w:themeColor="text1"/>
        </w:rPr>
        <w:t xml:space="preserve">. </w:t>
      </w:r>
      <w:r w:rsidR="00B57690" w:rsidRPr="00DF1880">
        <w:rPr>
          <w:color w:val="000000" w:themeColor="text1"/>
        </w:rPr>
        <w:t xml:space="preserve">In our </w:t>
      </w:r>
      <w:r w:rsidR="00FF772B" w:rsidRPr="00DF1880">
        <w:rPr>
          <w:color w:val="000000" w:themeColor="text1"/>
        </w:rPr>
        <w:t xml:space="preserve">study we regard </w:t>
      </w:r>
      <w:r w:rsidR="00B57690" w:rsidRPr="00DF1880">
        <w:rPr>
          <w:color w:val="000000" w:themeColor="text1"/>
        </w:rPr>
        <w:t>the lifetime of</w:t>
      </w:r>
      <w:r w:rsidR="007714A5" w:rsidRPr="00DF1880">
        <w:rPr>
          <w:color w:val="000000" w:themeColor="text1"/>
        </w:rPr>
        <w:t xml:space="preserve"> </w:t>
      </w:r>
      <w:r w:rsidR="00B57690" w:rsidRPr="00DF1880">
        <w:rPr>
          <w:color w:val="000000" w:themeColor="text1"/>
        </w:rPr>
        <w:t xml:space="preserve">goods </w:t>
      </w:r>
      <w:r w:rsidR="00FF772B" w:rsidRPr="00DF1880">
        <w:rPr>
          <w:color w:val="000000" w:themeColor="text1"/>
        </w:rPr>
        <w:t>a</w:t>
      </w:r>
      <w:r w:rsidR="00914850" w:rsidRPr="00DF1880">
        <w:rPr>
          <w:color w:val="000000" w:themeColor="text1"/>
        </w:rPr>
        <w:t>s deterministic (i.e.</w:t>
      </w:r>
      <w:r w:rsidR="00FF772B" w:rsidRPr="00DF1880">
        <w:rPr>
          <w:color w:val="000000" w:themeColor="text1"/>
        </w:rPr>
        <w:t>,</w:t>
      </w:r>
      <w:r w:rsidR="00914850" w:rsidRPr="00DF1880">
        <w:rPr>
          <w:color w:val="000000" w:themeColor="text1"/>
        </w:rPr>
        <w:t xml:space="preserve"> </w:t>
      </w:r>
      <w:r w:rsidR="00B57690" w:rsidRPr="00DF1880">
        <w:rPr>
          <w:color w:val="000000" w:themeColor="text1"/>
        </w:rPr>
        <w:t xml:space="preserve">known </w:t>
      </w:r>
      <w:r w:rsidR="00B57690" w:rsidRPr="00DF1880">
        <w:rPr>
          <w:i/>
          <w:color w:val="000000" w:themeColor="text1"/>
        </w:rPr>
        <w:t>a priori</w:t>
      </w:r>
      <w:r w:rsidR="00B57690" w:rsidRPr="00DF1880">
        <w:rPr>
          <w:color w:val="000000" w:themeColor="text1"/>
        </w:rPr>
        <w:t>). The second key element is the demand</w:t>
      </w:r>
      <w:r w:rsidR="00FF772B" w:rsidRPr="00DF1880">
        <w:rPr>
          <w:color w:val="000000" w:themeColor="text1"/>
        </w:rPr>
        <w:t>, which</w:t>
      </w:r>
      <w:r w:rsidR="00743724" w:rsidRPr="00DF1880">
        <w:rPr>
          <w:color w:val="000000" w:themeColor="text1"/>
        </w:rPr>
        <w:t xml:space="preserve"> can be</w:t>
      </w:r>
      <w:r w:rsidR="00B57690" w:rsidRPr="00DF1880">
        <w:rPr>
          <w:color w:val="000000" w:themeColor="text1"/>
        </w:rPr>
        <w:t xml:space="preserve"> either deterministic or </w:t>
      </w:r>
      <w:r w:rsidR="0066689D" w:rsidRPr="00DF1880">
        <w:rPr>
          <w:color w:val="000000" w:themeColor="text1"/>
        </w:rPr>
        <w:t xml:space="preserve">stochastic. </w:t>
      </w:r>
      <w:r w:rsidR="00F4446E" w:rsidRPr="00DF1880">
        <w:rPr>
          <w:color w:val="000000" w:themeColor="text1"/>
        </w:rPr>
        <w:t xml:space="preserve">Our contribution </w:t>
      </w:r>
      <w:r w:rsidR="0020583F" w:rsidRPr="00DF1880">
        <w:rPr>
          <w:color w:val="000000" w:themeColor="text1"/>
        </w:rPr>
        <w:t>deals with</w:t>
      </w:r>
      <w:r w:rsidR="00F4446E" w:rsidRPr="00DF1880">
        <w:rPr>
          <w:color w:val="000000" w:themeColor="text1"/>
        </w:rPr>
        <w:t xml:space="preserve"> a stochastic demand. </w:t>
      </w:r>
    </w:p>
    <w:p w14:paraId="3CA7E3F7" w14:textId="2FE717A8" w:rsidR="00F4446E" w:rsidRPr="00DF1880" w:rsidRDefault="007A4717" w:rsidP="0099405B">
      <w:pPr>
        <w:rPr>
          <w:color w:val="000000" w:themeColor="text1"/>
        </w:rPr>
      </w:pPr>
      <w:r w:rsidRPr="00DF1880">
        <w:rPr>
          <w:color w:val="000000" w:themeColor="text1"/>
        </w:rPr>
        <w:t xml:space="preserve">When perishable goods </w:t>
      </w:r>
      <w:r w:rsidR="005372ED" w:rsidRPr="00DF1880">
        <w:rPr>
          <w:color w:val="000000" w:themeColor="text1"/>
        </w:rPr>
        <w:t xml:space="preserve">also </w:t>
      </w:r>
      <w:r w:rsidRPr="00DF1880">
        <w:rPr>
          <w:color w:val="000000" w:themeColor="text1"/>
        </w:rPr>
        <w:t>exhibit intermittent consumptions</w:t>
      </w:r>
      <w:r w:rsidR="00F4446E" w:rsidRPr="00DF1880">
        <w:rPr>
          <w:color w:val="000000" w:themeColor="text1"/>
        </w:rPr>
        <w:t xml:space="preserve">, </w:t>
      </w:r>
      <w:r w:rsidRPr="00DF1880">
        <w:rPr>
          <w:color w:val="000000" w:themeColor="text1"/>
        </w:rPr>
        <w:t xml:space="preserve">their inventory control results in a </w:t>
      </w:r>
      <w:r w:rsidR="00F4446E" w:rsidRPr="00DF1880">
        <w:rPr>
          <w:color w:val="000000" w:themeColor="text1"/>
        </w:rPr>
        <w:t xml:space="preserve">further </w:t>
      </w:r>
      <w:r w:rsidRPr="00DF1880">
        <w:rPr>
          <w:color w:val="000000" w:themeColor="text1"/>
        </w:rPr>
        <w:t>complication due to the ineffectiveness of inventory systems for non-intermittent demand generation processes</w:t>
      </w:r>
      <w:r w:rsidR="00F4446E" w:rsidRPr="00DF1880">
        <w:rPr>
          <w:color w:val="000000" w:themeColor="text1"/>
        </w:rPr>
        <w:t xml:space="preserve">. </w:t>
      </w:r>
      <w:r w:rsidRPr="00DF1880">
        <w:rPr>
          <w:color w:val="000000" w:themeColor="text1"/>
        </w:rPr>
        <w:t>Nevertheless, i</w:t>
      </w:r>
      <w:r w:rsidR="00F4446E" w:rsidRPr="00DF1880">
        <w:rPr>
          <w:color w:val="000000" w:themeColor="text1"/>
        </w:rPr>
        <w:t>ntermittency is relevant in several industrial settings. Spare parts are typical items of intermittent consumption, but intermittency could be also the consequence of batching decisions in the supply chain. Hence, food and pharmaceutical multi-echelon supply chains are contexts in which perishable goods, in particular those with fixed lifetimes (decaying products are not considered here), may also exhibit intermittency. To the best of our knowledge, no inventory models for perishable goods with intermittent demand are provided in the literature. Addressing this research gap is the objective of our study.</w:t>
      </w:r>
    </w:p>
    <w:p w14:paraId="042677FD" w14:textId="57D166A8" w:rsidR="00F4446E" w:rsidRPr="00DF1880" w:rsidRDefault="00F4446E" w:rsidP="0099405B">
      <w:pPr>
        <w:rPr>
          <w:color w:val="000000" w:themeColor="text1"/>
        </w:rPr>
      </w:pPr>
      <w:r w:rsidRPr="00DF1880">
        <w:rPr>
          <w:color w:val="000000" w:themeColor="text1"/>
        </w:rPr>
        <w:t xml:space="preserve">In this study, the periodic inventory system proposed in </w:t>
      </w:r>
      <w:r w:rsidRPr="0008725C">
        <w:rPr>
          <w:color w:val="000000" w:themeColor="text1"/>
        </w:rPr>
        <w:fldChar w:fldCharType="begin" w:fldLock="1"/>
      </w:r>
      <w:r w:rsidRPr="00DF1880">
        <w:rPr>
          <w:color w:val="000000" w:themeColor="text1"/>
        </w:rPr>
        <w:instrText>ADDIN CSL_CITATION { "citationItems" : [ { "id" : "ITEM-1", "itemData" : { "DOI" : "10.1016/j.ejor.2009.09.013", "ISSN" : "03772217", "abstract" : "We propose a new method for determining order-up-to levels for intermittent demand items in a periodic review system. Contrary to existing methods, we exploit the intermittent character of demand by modelling lead time demand as a compound binomial process. In an extensive numerical study using Royal Air Force (RAF) data, we show that the proposed method is much better than existing methods at approximating target service levels and also improves inventory-service efficiency. Furthermore, the proposed method can be applied for both cost and service oriented systems, and is easy to implement. \u00a9 2009 Elsevier B.V. All rights reserved.", "author" : [ { "dropping-particle" : "", "family" : "Teunter", "given" : "R. H.", "non-dropping-particle" : "", "parse-names" : false, "suffix" : "" }, { "dropping-particle" : "", "family" : "Syntetos", "given" : "A. A.", "non-dropping-particle" : "", "parse-names" : false, "suffix" : "" }, { "dropping-particle" : "", "family" : "Babai", "given" : "M. Z.", "non-dropping-particle" : "", "parse-names" : false, "suffix" : "" } ], "container-title" : "European Journal of Operational Research", "id" : "ITEM-1", "issue" : "3", "issued" : { "date-parts" : [ [ "2010" ] ] }, "page" : "619-624", "title" : "Determining order-up-to levels under periodic review for compound binomial (intermittent) demand", "type" : "article-journal", "volume" : "203" }, "uris" : [ "http://www.mendeley.com/documents/?uuid=8bb72c53-4490-4ec5-ab87-d1ead2c532d8" ] } ], "mendeley" : { "formattedCitation" : "(R. H. Teunter, Syntetos, and Babai 2010)", "manualFormatting" : "Teunter, Syntetos, and Babai (2010)", "plainTextFormattedCitation" : "(R. H. Teunter, Syntetos, and Babai 2010)", "previouslyFormattedCitation" : "(R. H. Teunter, Syntetos, and Babai 2010)" }, "properties" : { "noteIndex" : 0 }, "schema" : "https://github.com/citation-style-language/schema/raw/master/csl-citation.json" }</w:instrText>
      </w:r>
      <w:r w:rsidRPr="00DF1880">
        <w:rPr>
          <w:color w:val="000000" w:themeColor="text1"/>
        </w:rPr>
        <w:fldChar w:fldCharType="separate"/>
      </w:r>
      <w:r w:rsidRPr="00DF1880">
        <w:rPr>
          <w:noProof/>
          <w:color w:val="000000" w:themeColor="text1"/>
        </w:rPr>
        <w:t>Teunter, Syntetos, and Babai (2010)</w:t>
      </w:r>
      <w:r w:rsidRPr="00DF1880">
        <w:rPr>
          <w:color w:val="000000" w:themeColor="text1"/>
        </w:rPr>
        <w:fldChar w:fldCharType="end"/>
      </w:r>
      <w:r w:rsidRPr="0008725C">
        <w:rPr>
          <w:color w:val="000000" w:themeColor="text1"/>
        </w:rPr>
        <w:t xml:space="preserve"> is adapted to perishabl</w:t>
      </w:r>
      <w:r w:rsidRPr="00DF1880">
        <w:rPr>
          <w:color w:val="000000" w:themeColor="text1"/>
        </w:rPr>
        <w:t>e items with fixed lifetimes. This work represents an extension of Balugani et al. (2017)</w:t>
      </w:r>
      <w:r w:rsidR="005372ED" w:rsidRPr="00DF1880">
        <w:rPr>
          <w:color w:val="000000" w:themeColor="text1"/>
        </w:rPr>
        <w:t>.</w:t>
      </w:r>
      <w:r w:rsidRPr="00DF1880">
        <w:rPr>
          <w:color w:val="000000" w:themeColor="text1"/>
        </w:rPr>
        <w:t xml:space="preserve"> </w:t>
      </w:r>
      <w:r w:rsidR="005372ED" w:rsidRPr="00DF1880">
        <w:rPr>
          <w:color w:val="000000" w:themeColor="text1"/>
        </w:rPr>
        <w:t xml:space="preserve">Our </w:t>
      </w:r>
      <w:r w:rsidRPr="00DF1880">
        <w:rPr>
          <w:color w:val="000000" w:themeColor="text1"/>
        </w:rPr>
        <w:t>inventory control model is validated through a two-level full factorial design experiment around the most significant variables</w:t>
      </w:r>
      <w:r w:rsidR="005372ED" w:rsidRPr="00DF1880">
        <w:rPr>
          <w:color w:val="000000" w:themeColor="text1"/>
        </w:rPr>
        <w:t>,</w:t>
      </w:r>
      <w:r w:rsidRPr="00DF1880">
        <w:rPr>
          <w:color w:val="000000" w:themeColor="text1"/>
        </w:rPr>
        <w:t xml:space="preserve"> </w:t>
      </w:r>
      <w:r w:rsidR="005372ED" w:rsidRPr="00DF1880">
        <w:rPr>
          <w:color w:val="000000" w:themeColor="text1"/>
        </w:rPr>
        <w:t>whereas</w:t>
      </w:r>
      <w:r w:rsidRPr="00DF1880">
        <w:rPr>
          <w:color w:val="000000" w:themeColor="text1"/>
        </w:rPr>
        <w:t xml:space="preserve"> in </w:t>
      </w:r>
      <w:r w:rsidR="005372ED" w:rsidRPr="00DF1880">
        <w:rPr>
          <w:color w:val="000000" w:themeColor="text1"/>
        </w:rPr>
        <w:t>Balugani et al.</w:t>
      </w:r>
      <w:r w:rsidRPr="00DF1880">
        <w:rPr>
          <w:color w:val="000000" w:themeColor="text1"/>
        </w:rPr>
        <w:t xml:space="preserve"> </w:t>
      </w:r>
      <w:r w:rsidR="00B24A52" w:rsidRPr="00DF1880">
        <w:rPr>
          <w:color w:val="000000" w:themeColor="text1"/>
        </w:rPr>
        <w:t xml:space="preserve">(2017) </w:t>
      </w:r>
      <w:r w:rsidRPr="00DF1880">
        <w:rPr>
          <w:color w:val="000000" w:themeColor="text1"/>
        </w:rPr>
        <w:t xml:space="preserve">only a scenario analysis was presented. The experimental results are statistically analysed with a linear regression, proving that the variables do not impact its performance and suggesting that the underlying model is </w:t>
      </w:r>
      <w:r w:rsidRPr="00DF1880">
        <w:rPr>
          <w:color w:val="000000" w:themeColor="text1"/>
        </w:rPr>
        <w:lastRenderedPageBreak/>
        <w:t xml:space="preserve">unbiased. </w:t>
      </w:r>
      <w:r w:rsidR="003358AD" w:rsidRPr="00DF1880">
        <w:rPr>
          <w:color w:val="000000" w:themeColor="text1"/>
        </w:rPr>
        <w:t>In addition, differently from Balugani et al., we conduct in this paper a more realistic numerical investigation where the demand distribution parameters are forecasted (using an appropriate intermittent demand forecasting method) and this is integrated in the inventory model.</w:t>
      </w:r>
    </w:p>
    <w:p w14:paraId="52D5D9E2" w14:textId="293D5DD4" w:rsidR="00F4446E" w:rsidRPr="00DF1880" w:rsidRDefault="00F4446E" w:rsidP="00A97F6C">
      <w:pPr>
        <w:spacing w:after="0"/>
        <w:rPr>
          <w:color w:val="000000" w:themeColor="text1"/>
        </w:rPr>
      </w:pPr>
      <w:r w:rsidRPr="00DF1880">
        <w:rPr>
          <w:color w:val="000000" w:themeColor="text1"/>
        </w:rPr>
        <w:t>The paper is organised as follows. Sectio</w:t>
      </w:r>
      <w:r w:rsidR="007A4717" w:rsidRPr="00DF1880">
        <w:rPr>
          <w:color w:val="000000" w:themeColor="text1"/>
        </w:rPr>
        <w:t>n 2 contains an overview of the background of</w:t>
      </w:r>
      <w:r w:rsidRPr="00DF1880">
        <w:rPr>
          <w:color w:val="000000" w:themeColor="text1"/>
        </w:rPr>
        <w:t xml:space="preserve"> two </w:t>
      </w:r>
      <w:r w:rsidR="007A4717" w:rsidRPr="00DF1880">
        <w:rPr>
          <w:color w:val="000000" w:themeColor="text1"/>
        </w:rPr>
        <w:t xml:space="preserve">research </w:t>
      </w:r>
      <w:r w:rsidRPr="00DF1880">
        <w:rPr>
          <w:color w:val="000000" w:themeColor="text1"/>
        </w:rPr>
        <w:t xml:space="preserve">streams, i.e. stochastic demand of perishable goods with fixed lifetimes </w:t>
      </w:r>
      <w:r w:rsidR="008D5C47" w:rsidRPr="00DF1880">
        <w:rPr>
          <w:color w:val="000000" w:themeColor="text1"/>
        </w:rPr>
        <w:t xml:space="preserve">and intermittent demand. </w:t>
      </w:r>
      <w:r w:rsidRPr="00DF1880">
        <w:rPr>
          <w:color w:val="000000" w:themeColor="text1"/>
        </w:rPr>
        <w:t>Section</w:t>
      </w:r>
      <w:r w:rsidR="008D5C47" w:rsidRPr="00DF1880">
        <w:rPr>
          <w:color w:val="000000" w:themeColor="text1"/>
        </w:rPr>
        <w:t xml:space="preserve"> 3</w:t>
      </w:r>
      <w:r w:rsidRPr="00DF1880">
        <w:rPr>
          <w:color w:val="000000" w:themeColor="text1"/>
        </w:rPr>
        <w:t xml:space="preserve"> details the forecasting and inventory control models and their assumptions; Section</w:t>
      </w:r>
      <w:r w:rsidR="008D5C47" w:rsidRPr="00DF1880">
        <w:rPr>
          <w:color w:val="000000" w:themeColor="text1"/>
        </w:rPr>
        <w:t xml:space="preserve"> 4</w:t>
      </w:r>
      <w:r w:rsidRPr="00DF1880">
        <w:rPr>
          <w:color w:val="000000" w:themeColor="text1"/>
        </w:rPr>
        <w:t xml:space="preserve"> outlines the experiment designed to validate the model and the obtained experimental results.</w:t>
      </w:r>
      <w:r w:rsidR="008D5C47" w:rsidRPr="00DF1880">
        <w:rPr>
          <w:color w:val="000000" w:themeColor="text1"/>
        </w:rPr>
        <w:t xml:space="preserve"> Section 5</w:t>
      </w:r>
      <w:r w:rsidRPr="00DF1880">
        <w:rPr>
          <w:color w:val="000000" w:themeColor="text1"/>
        </w:rPr>
        <w:t xml:space="preserve"> provides conclusions and the research agenda.</w:t>
      </w:r>
    </w:p>
    <w:p w14:paraId="32455FFD" w14:textId="77777777" w:rsidR="00640B64" w:rsidRPr="00DF1880" w:rsidRDefault="00640B64" w:rsidP="00A97F6C">
      <w:pPr>
        <w:spacing w:after="0" w:line="240" w:lineRule="auto"/>
        <w:rPr>
          <w:color w:val="000000" w:themeColor="text1"/>
        </w:rPr>
      </w:pPr>
    </w:p>
    <w:p w14:paraId="000E94F7" w14:textId="34D2A473" w:rsidR="00F4446E" w:rsidRPr="00DF1880" w:rsidRDefault="00F4446E" w:rsidP="00F4446E">
      <w:pPr>
        <w:pStyle w:val="Titolo2"/>
        <w:rPr>
          <w:rFonts w:ascii="Arial" w:hAnsi="Arial" w:cs="Arial"/>
          <w:color w:val="000000" w:themeColor="text1"/>
          <w:lang w:val="en-GB"/>
        </w:rPr>
      </w:pPr>
      <w:r w:rsidRPr="00DF1880">
        <w:rPr>
          <w:rFonts w:ascii="Arial" w:hAnsi="Arial" w:cs="Arial"/>
          <w:color w:val="000000" w:themeColor="text1"/>
          <w:lang w:val="en-GB"/>
        </w:rPr>
        <w:t>2. Research background</w:t>
      </w:r>
    </w:p>
    <w:p w14:paraId="1D1447A4" w14:textId="749FA253" w:rsidR="0089625B" w:rsidRPr="00DF1880" w:rsidRDefault="00F4446E" w:rsidP="0099405B">
      <w:pPr>
        <w:rPr>
          <w:color w:val="000000" w:themeColor="text1"/>
        </w:rPr>
      </w:pPr>
      <w:r w:rsidRPr="00DF1880">
        <w:rPr>
          <w:color w:val="000000" w:themeColor="text1"/>
        </w:rPr>
        <w:t xml:space="preserve">Recent contributions have referred to the stochastic demand of perishable goods with fixed lifetimes. </w:t>
      </w:r>
      <w:r w:rsidR="00B86881" w:rsidRPr="0008725C">
        <w:rPr>
          <w:color w:val="000000" w:themeColor="text1"/>
        </w:rPr>
        <w:fldChar w:fldCharType="begin" w:fldLock="1"/>
      </w:r>
      <w:r w:rsidR="00B86881" w:rsidRPr="00DF1880">
        <w:rPr>
          <w:color w:val="000000" w:themeColor="text1"/>
        </w:rPr>
        <w:instrText>ADDIN CSL_CITATION { "citationItems" : [ { "id" : "ITEM-1", "itemData" : { "DOI" : "10.1007/s00291-010-0196-1", "ISSN" : "01716468", "abstract" : "Food retail inventory management faces major challenges by uncertain\\ndemand, perishability, and high customer service level requirements. In\\nthis paper, we present a method to determine dynamic order quantities\\nfor perishable products with limited shelf-life, positive lead time,\\nFIFO or LIFO issuing policy, and multiple service level constraints. In\\na numerical study, we illustrate the superiority of the proposed method\\nover commonly suggested order-up-to-policies. We show that a\\nconstant-order policy might provide good results under stationary\\ndemand, short shelf-life, and LIFO inventory depletion.", "author" : [ { "dropping-particle" : "", "family" : "Minner", "given" : "Stefan", "non-dropping-particle" : "", "parse-names" : false, "suffix" : "" }, { "dropping-particle" : "", "family" : "Transchel", "given" : "Sandra", "non-dropping-particle" : "", "parse-names" : false, "suffix" : "" } ], "container-title" : "OR Spectrum", "id" : "ITEM-1", "issue" : "4", "issued" : { "date-parts" : [ [ "2010" ] ] }, "page" : "979-996", "title" : "Periodic review inventory-control for perishable products under service-level constraints", "type" : "article-journal", "volume" : "32" }, "uris" : [ "http://www.mendeley.com/documents/?uuid=78e16235-22c7-4c98-b1a8-11c4428a901b" ] } ], "mendeley" : { "formattedCitation" : "(Minner and Transchel 2010)", "manualFormatting" : "Minner and Transchel (2010)", "plainTextFormattedCitation" : "(Minner and Transchel 2010)", "previouslyFormattedCitation" : "(Minner and Transchel 2010)" }, "properties" : { "noteIndex" : 0 }, "schema" : "https://github.com/citation-style-language/schema/raw/master/csl-citation.json" }</w:instrText>
      </w:r>
      <w:r w:rsidR="00B86881" w:rsidRPr="00DF1880">
        <w:rPr>
          <w:color w:val="000000" w:themeColor="text1"/>
        </w:rPr>
        <w:fldChar w:fldCharType="separate"/>
      </w:r>
      <w:r w:rsidR="00B86881" w:rsidRPr="00DF1880">
        <w:rPr>
          <w:noProof/>
          <w:color w:val="000000" w:themeColor="text1"/>
        </w:rPr>
        <w:t>Minner and Transchel (2010)</w:t>
      </w:r>
      <w:r w:rsidR="00B86881" w:rsidRPr="00DF1880">
        <w:rPr>
          <w:color w:val="000000" w:themeColor="text1"/>
        </w:rPr>
        <w:fldChar w:fldCharType="end"/>
      </w:r>
      <w:r w:rsidR="00F86907" w:rsidRPr="0008725C">
        <w:rPr>
          <w:color w:val="000000" w:themeColor="text1"/>
        </w:rPr>
        <w:t xml:space="preserve"> </w:t>
      </w:r>
      <w:r w:rsidR="00B86881" w:rsidRPr="00DF1880">
        <w:rPr>
          <w:color w:val="000000" w:themeColor="text1"/>
        </w:rPr>
        <w:t>dynamically determined replenishment quantities for perishable goods with fixed</w:t>
      </w:r>
      <w:r w:rsidR="00760C9E" w:rsidRPr="00DF1880">
        <w:rPr>
          <w:color w:val="000000" w:themeColor="text1"/>
        </w:rPr>
        <w:t xml:space="preserve"> </w:t>
      </w:r>
      <w:r w:rsidR="00B86881" w:rsidRPr="00DF1880">
        <w:rPr>
          <w:color w:val="000000" w:themeColor="text1"/>
        </w:rPr>
        <w:t>lifetime</w:t>
      </w:r>
      <w:r w:rsidR="00FF772B" w:rsidRPr="00DF1880">
        <w:rPr>
          <w:color w:val="000000" w:themeColor="text1"/>
        </w:rPr>
        <w:t>s</w:t>
      </w:r>
      <w:r w:rsidR="00B86881" w:rsidRPr="00DF1880">
        <w:rPr>
          <w:color w:val="000000" w:themeColor="text1"/>
        </w:rPr>
        <w:t xml:space="preserve"> </w:t>
      </w:r>
      <w:r w:rsidR="00FF772B" w:rsidRPr="00DF1880">
        <w:rPr>
          <w:color w:val="000000" w:themeColor="text1"/>
        </w:rPr>
        <w:t>that</w:t>
      </w:r>
      <w:r w:rsidR="00B86881" w:rsidRPr="00DF1880">
        <w:rPr>
          <w:color w:val="000000" w:themeColor="text1"/>
        </w:rPr>
        <w:t xml:space="preserve"> satisfy multiple service-level constraints during a </w:t>
      </w:r>
      <w:r w:rsidR="00FF772B" w:rsidRPr="00DF1880">
        <w:rPr>
          <w:color w:val="000000" w:themeColor="text1"/>
        </w:rPr>
        <w:t xml:space="preserve">specific </w:t>
      </w:r>
      <w:r w:rsidR="00B86881" w:rsidRPr="00DF1880">
        <w:rPr>
          <w:color w:val="000000" w:themeColor="text1"/>
        </w:rPr>
        <w:t>period</w:t>
      </w:r>
      <w:r w:rsidR="00FF772B" w:rsidRPr="00DF1880">
        <w:rPr>
          <w:color w:val="000000" w:themeColor="text1"/>
        </w:rPr>
        <w:t>, and</w:t>
      </w:r>
      <w:r w:rsidR="00B86881" w:rsidRPr="00DF1880">
        <w:rPr>
          <w:color w:val="000000" w:themeColor="text1"/>
        </w:rPr>
        <w:t xml:space="preserve"> they extended their model to non-stationary demand. </w:t>
      </w:r>
      <w:r w:rsidR="00B86881" w:rsidRPr="0008725C">
        <w:rPr>
          <w:color w:val="000000" w:themeColor="text1"/>
        </w:rPr>
        <w:fldChar w:fldCharType="begin" w:fldLock="1"/>
      </w:r>
      <w:r w:rsidR="00122F76" w:rsidRPr="00DF1880">
        <w:rPr>
          <w:color w:val="000000" w:themeColor="text1"/>
        </w:rPr>
        <w:instrText>ADDIN CSL_CITATION { "citationItems" : [ { "id" : "ITEM-1", "itemData" : { "DOI" : "10.1287/opre.2014.1261", "ISBN" : "10.1287/opre.2014.1261", "ISSN" : "15265463", "abstract" : "We analyze a joint pricing and inventory control problem for a perishable product with a fixed lifetime over a finite horizon. In each period, demand depends on the price of the current period plus an additive random term. Inventories can be intentionally disposed of, and those that reach their lifetime have to be disposed of. The objective is to find a joint pricing, ordering, and disposal policy to maximize the total expected discounted profit over the planning horizon taking into account linear ordering cost, inventory holding and backlogging or lost-sales penalty cost, and disposal cost. Employing the concept of L\u266e-concavity, we show some monotonicity properties of the optimal policies. Our results shed new light on perishable inventory management, and our approach provides a significantly simpler proof of a classical structural result in the literature. Moreover, we identify bounds on the optimal order-up-to levels and develop an effective heuristic policy. Numerical results show that our heuristic policy performs well in both stationary and nonstationary settings. Finally, we show that our approach also applies to models with random lifetimes and inventory rationing models with multiple demand classes.", "author" : [ { "dropping-particle" : "", "family" : "Xin", "given" : "Chen", "non-dropping-particle" : "", "parse-names" : false, "suffix" : "" }, { "dropping-particle" : "", "family" : "Pang", "given" : "Zhan", "non-dropping-particle" : "", "parse-names" : false, "suffix" : "" }, { "dropping-particle" : "", "family" : "Limeng", "given" : "Pan", "non-dropping-particle" : "", "parse-names" : false, "suffix" : "" } ], "container-title" : "Operations Research", "id" : "ITEM-1", "issue" : "May", "issued" : { "date-parts" : [ [ "2014" ] ] }, "page" : "284-300", "title" : "Coordinating Inventory Control and Pricing Strategies for Perishable Products", "type" : "article-journal", "volume" : "62" }, "uris" : [ "http://www.mendeley.com/documents/?uuid=622fff89-5a68-4517-b073-0a3529c15cbe" ] } ], "mendeley" : { "formattedCitation" : "(Xin, Pang, and Limeng 2014)", "manualFormatting" : "Xin, Pang, and Limeng (2014", "plainTextFormattedCitation" : "(Xin, Pang, and Limeng 2014)", "previouslyFormattedCitation" : "(Xin, Pang, and Limeng 2014)" }, "properties" : { "noteIndex" : 0 }, "schema" : "https://github.com/citation-style-language/schema/raw/master/csl-citation.json" }</w:instrText>
      </w:r>
      <w:r w:rsidR="00B86881" w:rsidRPr="00DF1880">
        <w:rPr>
          <w:color w:val="000000" w:themeColor="text1"/>
        </w:rPr>
        <w:fldChar w:fldCharType="separate"/>
      </w:r>
      <w:r w:rsidR="00B86881" w:rsidRPr="00DF1880">
        <w:rPr>
          <w:noProof/>
          <w:color w:val="000000" w:themeColor="text1"/>
        </w:rPr>
        <w:t>Xin, Pang, and Limeng (2014</w:t>
      </w:r>
      <w:r w:rsidR="00B86881" w:rsidRPr="00DF1880">
        <w:rPr>
          <w:color w:val="000000" w:themeColor="text1"/>
        </w:rPr>
        <w:fldChar w:fldCharType="end"/>
      </w:r>
      <w:r w:rsidR="00B86881" w:rsidRPr="0008725C">
        <w:rPr>
          <w:color w:val="000000" w:themeColor="text1"/>
        </w:rPr>
        <w:t>) address</w:t>
      </w:r>
      <w:r w:rsidR="00324131" w:rsidRPr="00DF1880">
        <w:rPr>
          <w:color w:val="000000" w:themeColor="text1"/>
        </w:rPr>
        <w:t>ed</w:t>
      </w:r>
      <w:r w:rsidR="00B86881" w:rsidRPr="00DF1880">
        <w:rPr>
          <w:color w:val="000000" w:themeColor="text1"/>
        </w:rPr>
        <w:t xml:space="preserve"> a joint pricing and inventory control problem for stochastic perishable in</w:t>
      </w:r>
      <w:r w:rsidR="00324131" w:rsidRPr="00DF1880">
        <w:rPr>
          <w:color w:val="000000" w:themeColor="text1"/>
        </w:rPr>
        <w:t xml:space="preserve">ventory systems, </w:t>
      </w:r>
      <w:r w:rsidR="00FF772B" w:rsidRPr="00DF1880">
        <w:rPr>
          <w:color w:val="000000" w:themeColor="text1"/>
        </w:rPr>
        <w:t xml:space="preserve">in which </w:t>
      </w:r>
      <w:r w:rsidR="00324131" w:rsidRPr="00DF1880">
        <w:rPr>
          <w:color w:val="000000" w:themeColor="text1"/>
        </w:rPr>
        <w:t>b</w:t>
      </w:r>
      <w:r w:rsidR="00B86881" w:rsidRPr="00DF1880">
        <w:rPr>
          <w:color w:val="000000" w:themeColor="text1"/>
        </w:rPr>
        <w:t xml:space="preserve">oth backlogging and lost-sales cases </w:t>
      </w:r>
      <w:r w:rsidR="00FF772B" w:rsidRPr="00DF1880">
        <w:rPr>
          <w:color w:val="000000" w:themeColor="text1"/>
        </w:rPr>
        <w:t xml:space="preserve">were </w:t>
      </w:r>
      <w:r w:rsidR="00B86881" w:rsidRPr="00DF1880">
        <w:rPr>
          <w:color w:val="000000" w:themeColor="text1"/>
        </w:rPr>
        <w:t xml:space="preserve">studied. </w:t>
      </w:r>
      <w:r w:rsidR="00324131" w:rsidRPr="00DF1880">
        <w:rPr>
          <w:color w:val="000000" w:themeColor="text1"/>
        </w:rPr>
        <w:t>They provided</w:t>
      </w:r>
      <w:r w:rsidR="00B86881" w:rsidRPr="00DF1880">
        <w:rPr>
          <w:color w:val="000000" w:themeColor="text1"/>
        </w:rPr>
        <w:t xml:space="preserve"> a</w:t>
      </w:r>
      <w:r w:rsidR="00324131" w:rsidRPr="00DF1880">
        <w:rPr>
          <w:color w:val="000000" w:themeColor="text1"/>
        </w:rPr>
        <w:t xml:space="preserve">n </w:t>
      </w:r>
      <w:r w:rsidR="00B86881" w:rsidRPr="00DF1880">
        <w:rPr>
          <w:color w:val="000000" w:themeColor="text1"/>
        </w:rPr>
        <w:t xml:space="preserve">approach </w:t>
      </w:r>
      <w:r w:rsidR="00324131" w:rsidRPr="00DF1880">
        <w:rPr>
          <w:color w:val="000000" w:themeColor="text1"/>
        </w:rPr>
        <w:t xml:space="preserve">able </w:t>
      </w:r>
      <w:r w:rsidR="00B86881" w:rsidRPr="00DF1880">
        <w:rPr>
          <w:color w:val="000000" w:themeColor="text1"/>
        </w:rPr>
        <w:t>to deal with both continuous and discrete demand distributions.</w:t>
      </w:r>
      <w:r w:rsidR="00324131" w:rsidRPr="00DF1880">
        <w:rPr>
          <w:color w:val="000000" w:themeColor="text1"/>
        </w:rPr>
        <w:t xml:space="preserve"> Similarly, </w:t>
      </w:r>
      <w:r w:rsidR="00324131" w:rsidRPr="0008725C">
        <w:rPr>
          <w:color w:val="000000" w:themeColor="text1"/>
        </w:rPr>
        <w:fldChar w:fldCharType="begin" w:fldLock="1"/>
      </w:r>
      <w:r w:rsidR="00324131" w:rsidRPr="00DF1880">
        <w:rPr>
          <w:color w:val="000000" w:themeColor="text1"/>
        </w:rPr>
        <w:instrText>ADDIN CSL_CITATION { "citationItems" : [ { "id" : "ITEM-1", "itemData" : { "DOI" : "10.1016/j.apm.2018.02.004", "ISSN" : "0307904X", "abstract" : "This paper aims to investigate the joint dynamic pricing and production decisions of deteriorating items with uncertain demand over a finite selling season, where the demand is price sensitive and the potential demand is characterized by a stochastic process. The stocks deteriorate physically at a constant fraction of the on-hand inventory. A joint dynamic pricing and production problem to maximize the total expected profit is modeled as a stochastic optimal control problem. We derive the closed-form solutions, which are in time-dependent linear feedback form of the inventory level when it is either positive or negative. It is shown that the manufacturer always benefits from a reduction in the volatility of potential market demand. In addition, to highlight the effectiveness of the joint dynamic strategy, we also consider the case of optimal production with a static price. A numerical example is presented to illustrate the validity of the optimal control policy, and sensitivity analysis on major parameters is performed to provide more managerial insights into deteriorating items.", "author" : [ { "dropping-particle" : "", "family" : "Duan", "given" : "Yongrui", "non-dropping-particle" : "", "parse-names" : false, "suffix" : "" }, { "dropping-particle" : "", "family" : "Cao", "given" : "Yu", "non-dropping-particle" : "", "parse-names" : false, "suffix" : "" }, { "dropping-particle" : "", "family" : "Huo", "given" : "Jiazhen", "non-dropping-particle" : "", "parse-names" : false, "suffix" : "" } ], "container-title" : "Applied Mathematical Modelling", "id" : "ITEM-1", "issued" : { "date-parts" : [ [ "2018" ] ] }, "page" : "331-348", "title" : "Optimal pricing, production, and inventory for deteriorating items under demand uncertainty: The finite horizon case", "type" : "article-journal", "volume" : "58" }, "uris" : [ "http://www.mendeley.com/documents/?uuid=9aeacd5f-6516-4543-abc9-b55780f1e236" ] } ], "mendeley" : { "formattedCitation" : "(Duan, Cao, and Huo 2018)", "manualFormatting" : "Duan, Cao, and Huo (2018)", "plainTextFormattedCitation" : "(Duan, Cao, and Huo 2018)", "previouslyFormattedCitation" : "(Duan, Cao, and Huo 2018)" }, "properties" : { "noteIndex" : 0 }, "schema" : "https://github.com/citation-style-language/schema/raw/master/csl-citation.json" }</w:instrText>
      </w:r>
      <w:r w:rsidR="00324131" w:rsidRPr="00DF1880">
        <w:rPr>
          <w:color w:val="000000" w:themeColor="text1"/>
        </w:rPr>
        <w:fldChar w:fldCharType="separate"/>
      </w:r>
      <w:r w:rsidR="00324131" w:rsidRPr="00DF1880">
        <w:rPr>
          <w:noProof/>
          <w:color w:val="000000" w:themeColor="text1"/>
        </w:rPr>
        <w:t>Duan, Cao, and Huo (2018)</w:t>
      </w:r>
      <w:r w:rsidR="00324131" w:rsidRPr="00DF1880">
        <w:rPr>
          <w:color w:val="000000" w:themeColor="text1"/>
        </w:rPr>
        <w:fldChar w:fldCharType="end"/>
      </w:r>
      <w:r w:rsidR="00324131" w:rsidRPr="0008725C">
        <w:rPr>
          <w:color w:val="000000" w:themeColor="text1"/>
        </w:rPr>
        <w:t xml:space="preserve"> dealt with the dynamic pricing and production rate for stochastic and price-dependent demand of items with fixed-lifetime in a continuou</w:t>
      </w:r>
      <w:r w:rsidR="00324131" w:rsidRPr="00DF1880">
        <w:rPr>
          <w:color w:val="000000" w:themeColor="text1"/>
        </w:rPr>
        <w:t>s-time environment.</w:t>
      </w:r>
      <w:r w:rsidR="00122F76" w:rsidRPr="00DF1880">
        <w:rPr>
          <w:color w:val="000000" w:themeColor="text1"/>
        </w:rPr>
        <w:t xml:space="preserve"> </w:t>
      </w:r>
      <w:r w:rsidR="00122F76" w:rsidRPr="0008725C">
        <w:rPr>
          <w:color w:val="000000" w:themeColor="text1"/>
        </w:rPr>
        <w:fldChar w:fldCharType="begin" w:fldLock="1"/>
      </w:r>
      <w:r w:rsidR="00122F76" w:rsidRPr="00DF1880">
        <w:rPr>
          <w:color w:val="000000" w:themeColor="text1"/>
        </w:rPr>
        <w:instrText>ADDIN CSL_CITATION { "citationItems" : [ { "id" : "ITEM-1", "itemData" : { "DOI" : "10.1016/j.ijpe.2014.07.020", "ISSN" : "09255273", "abstract" : "We study the practical production planning problem of a food producer facing a non-stationary erratic demand for a perishable product with a fixed life time. In meeting the uncertain demand, the food producer uses a FIFO issuing policy. The food producer aims at meeting a certain service level at lowest cost. Every production run a setup cost is incurred. Moreover, the producer has to deal with unit production cost, unit holding cost and unit cost of waste. The production plan for a finite time horizon specifies in which periods to produce and how much. We formulate this single item-single echelon production planning problem as a stochastic programming model with a chance constraint. We show that an approximate solution can be provided by an MILP model. The generated plan simultaneously specifies the periods to produce and the corresponding order-up-to levels. The order-up-to level for each period is corrected for the expected waste by explicitly considering for every period the expected age-distribution of the products in stock. The model assumes zero lead time and backlogging of shortages. The viability of the approach is illustrated by numerical experiments. Simulation shows that in 96.4% of the periods the service level requirements are met with an error tolerance of 1%.", "author" : [ { "dropping-particle" : "", "family" : "Pauls-Worm", "given" : "Karin G.J.", "non-dropping-particle" : "", "parse-names" : false, "suffix" : "" }, { "dropping-particle" : "", "family" : "Hendrix", "given" : "Eligius M.T.", "non-dropping-particle" : "", "parse-names" : false, "suffix" : "" }, { "dropping-particle" : "", "family" : "Haijema", "given" : "Ren\u00e9", "non-dropping-particle" : "", "parse-names" : false, "suffix" : "" }, { "dropping-particle" : "", "family" : "Vorst", "given" : "Jack G.A.J.", "non-dropping-particle" : "Van Der", "parse-names" : false, "suffix" : "" } ], "container-title" : "International Journal of Production Economics", "id" : "ITEM-1", "issue" : "1", "issued" : { "date-parts" : [ [ "2014" ] ] }, "page" : "133-146", "title" : "An MILP approximation for ordering perishable products with non-stationary demand and service level constraints", "type" : "paper-conference", "volume" : "157" }, "uris" : [ "http://www.mendeley.com/documents/?uuid=4bc4d90e-ffcd-47db-9e78-62e17a8ea5fa" ] } ], "mendeley" : { "formattedCitation" : "(Pauls-Worm et al. 2014)", "manualFormatting" : "Pauls-Worm et al. (2014)", "plainTextFormattedCitation" : "(Pauls-Worm et al. 2014)", "previouslyFormattedCitation" : "(Pauls-Worm et al. 2014)" }, "properties" : { "noteIndex" : 0 }, "schema" : "https://github.com/citation-style-language/schema/raw/master/csl-citation.json" }</w:instrText>
      </w:r>
      <w:r w:rsidR="00122F76" w:rsidRPr="00DF1880">
        <w:rPr>
          <w:color w:val="000000" w:themeColor="text1"/>
        </w:rPr>
        <w:fldChar w:fldCharType="separate"/>
      </w:r>
      <w:r w:rsidR="00122F76" w:rsidRPr="00DF1880">
        <w:rPr>
          <w:noProof/>
          <w:color w:val="000000" w:themeColor="text1"/>
        </w:rPr>
        <w:t>Pauls-Worm et al. (2014)</w:t>
      </w:r>
      <w:r w:rsidR="00122F76" w:rsidRPr="00DF1880">
        <w:rPr>
          <w:color w:val="000000" w:themeColor="text1"/>
        </w:rPr>
        <w:fldChar w:fldCharType="end"/>
      </w:r>
      <w:r w:rsidR="00122F76" w:rsidRPr="0008725C">
        <w:rPr>
          <w:color w:val="000000" w:themeColor="text1"/>
        </w:rPr>
        <w:t xml:space="preserve"> </w:t>
      </w:r>
      <w:r w:rsidR="000D2838" w:rsidRPr="00DF1880">
        <w:rPr>
          <w:color w:val="000000" w:themeColor="text1"/>
        </w:rPr>
        <w:t>addressed the production planning of perishable products with fixed</w:t>
      </w:r>
      <w:r w:rsidR="00760C9E" w:rsidRPr="00DF1880">
        <w:rPr>
          <w:color w:val="000000" w:themeColor="text1"/>
        </w:rPr>
        <w:t xml:space="preserve"> </w:t>
      </w:r>
      <w:r w:rsidR="000D2838" w:rsidRPr="00DF1880">
        <w:rPr>
          <w:color w:val="000000" w:themeColor="text1"/>
        </w:rPr>
        <w:t>lifetime</w:t>
      </w:r>
      <w:r w:rsidR="00760C9E" w:rsidRPr="00DF1880">
        <w:rPr>
          <w:color w:val="000000" w:themeColor="text1"/>
        </w:rPr>
        <w:t>s</w:t>
      </w:r>
      <w:r w:rsidR="000D2838" w:rsidRPr="00DF1880">
        <w:rPr>
          <w:color w:val="000000" w:themeColor="text1"/>
        </w:rPr>
        <w:t xml:space="preserve"> when the demand is non-stationary; they formulated a</w:t>
      </w:r>
      <w:r w:rsidR="00EC3531" w:rsidRPr="00DF1880">
        <w:rPr>
          <w:color w:val="000000" w:themeColor="text1"/>
        </w:rPr>
        <w:t>n</w:t>
      </w:r>
      <w:r w:rsidR="000D2838" w:rsidRPr="00DF1880">
        <w:rPr>
          <w:color w:val="000000" w:themeColor="text1"/>
        </w:rPr>
        <w:t xml:space="preserve"> MILP model containing a service-level constraint. </w:t>
      </w:r>
      <w:r w:rsidR="00122F76" w:rsidRPr="0008725C">
        <w:rPr>
          <w:color w:val="000000" w:themeColor="text1"/>
        </w:rPr>
        <w:fldChar w:fldCharType="begin" w:fldLock="1"/>
      </w:r>
      <w:r w:rsidR="007415A2" w:rsidRPr="00DF1880">
        <w:rPr>
          <w:color w:val="000000" w:themeColor="text1"/>
        </w:rPr>
        <w:instrText>ADDIN CSL_CITATION { "citationItems" : [ { "id" : "ITEM-1", "itemData" : { "DOI" : "10.1016/j.ijpe.2015.10.009", "ISSN" : "09255273", "abstract" : "We study the practical decision problem of fresh food production with a long production lead time to decide every period (e.g. week) how many items to produce. When a batch is ready for use, its items have a fixed shelf life, after which the items become waste in the sense that they cannot be sold anymore. The demand for (fresh) food products is uncertain and highly fluctuating, mainly caused by price promotions of retail organisations. We focus on cases where a so-called cycle fill rate service level requirement applies. We investigate the generation of a production plan that fixes the timing and quantity of the production for a finite time horizon. To minimise waste, one issues the oldest items first, i.e. a FIFO issuing policy. In case of out-of-stock, sales are lost. We model this decision problem as a Stochastic Programming (SP) model. The objective of our study is to find order quantities for the SP model, that approximately meet cycle fill rate service level requirements while keeping outdating low. To find approximate solutions for the SP model, an MILP model is developed. The MILP model is a deterministic approximation that generates feasible replenishment quantities in less than a second. With a scenario-based MINLP approach, optimal solutions are generated for a large sample of demand paths as a benchmark for the MILP solutions. We show that the MILP model is suitable for practical use if the setup cost is such that the replenishment cycles in the production plan are close to or of the same length as the maximum shelf life. In those cases, the expected total costs are close to the costs of the optimal solution and the average fill rate is close to the required one.", "author" : [ { "dropping-particle" : "", "family" : "Pauls-Worm", "given" : "Karin G.J.", "non-dropping-particle" : "", "parse-names" : false, "suffix" : "" }, { "dropping-particle" : "", "family" : "Hendrix", "given" : "Eligius M.T.", "non-dropping-particle" : "", "parse-names" : false, "suffix" : "" }, { "dropping-particle" : "", "family" : "Alcoba", "given" : "Alejandro G.", "non-dropping-particle" : "", "parse-names" : false, "suffix" : "" }, { "dropping-particle" : "", "family" : "Haijema", "given" : "Ren\u00e9", "non-dropping-particle" : "", "parse-names" : false, "suffix" : "" } ], "container-title" : "International Journal of Production Economics", "id" : "ITEM-1", "issued" : { "date-parts" : [ [ "2016" ] ] }, "page" : "238-246", "title" : "Order quantities for perishable inventory control with non-stationary demand and a fill rate constraint", "type" : "article-journal", "volume" : "181" }, "uris" : [ "http://www.mendeley.com/documents/?uuid=4a4a6447-0298-4b87-a4bc-8c0d343bc006" ] } ], "mendeley" : { "formattedCitation" : "(Pauls-Worm et al. 2016)", "manualFormatting" : "Pauls-Worm et al. (2016)", "plainTextFormattedCitation" : "(Pauls-Worm et al. 2016)", "previouslyFormattedCitation" : "(Pauls-Worm et al. 2016)" }, "properties" : { "noteIndex" : 0 }, "schema" : "https://github.com/citation-style-language/schema/raw/master/csl-citation.json" }</w:instrText>
      </w:r>
      <w:r w:rsidR="00122F76" w:rsidRPr="00DF1880">
        <w:rPr>
          <w:color w:val="000000" w:themeColor="text1"/>
        </w:rPr>
        <w:fldChar w:fldCharType="separate"/>
      </w:r>
      <w:r w:rsidR="00122F76" w:rsidRPr="00DF1880">
        <w:rPr>
          <w:noProof/>
          <w:color w:val="000000" w:themeColor="text1"/>
        </w:rPr>
        <w:t xml:space="preserve">Pauls-Worm et al. </w:t>
      </w:r>
      <w:r w:rsidR="000D2838" w:rsidRPr="00DF1880">
        <w:rPr>
          <w:noProof/>
          <w:color w:val="000000" w:themeColor="text1"/>
        </w:rPr>
        <w:t>(</w:t>
      </w:r>
      <w:r w:rsidR="00122F76" w:rsidRPr="00DF1880">
        <w:rPr>
          <w:noProof/>
          <w:color w:val="000000" w:themeColor="text1"/>
        </w:rPr>
        <w:t>2016)</w:t>
      </w:r>
      <w:r w:rsidR="00122F76" w:rsidRPr="00DF1880">
        <w:rPr>
          <w:color w:val="000000" w:themeColor="text1"/>
        </w:rPr>
        <w:fldChar w:fldCharType="end"/>
      </w:r>
      <w:r w:rsidR="000D2838" w:rsidRPr="0008725C">
        <w:rPr>
          <w:color w:val="000000" w:themeColor="text1"/>
        </w:rPr>
        <w:t xml:space="preserve"> </w:t>
      </w:r>
      <w:r w:rsidR="001C3CFD" w:rsidRPr="00DF1880">
        <w:rPr>
          <w:color w:val="000000" w:themeColor="text1"/>
        </w:rPr>
        <w:t>proposed a</w:t>
      </w:r>
      <w:r w:rsidR="00760C9E" w:rsidRPr="00DF1880">
        <w:rPr>
          <w:color w:val="000000" w:themeColor="text1"/>
        </w:rPr>
        <w:t>nother</w:t>
      </w:r>
      <w:r w:rsidR="001C3CFD" w:rsidRPr="00DF1880">
        <w:rPr>
          <w:color w:val="000000" w:themeColor="text1"/>
        </w:rPr>
        <w:t xml:space="preserve"> MILP model </w:t>
      </w:r>
      <w:r w:rsidR="00760C9E" w:rsidRPr="00DF1880">
        <w:rPr>
          <w:color w:val="000000" w:themeColor="text1"/>
        </w:rPr>
        <w:t xml:space="preserve">for </w:t>
      </w:r>
      <w:r w:rsidR="001C3CFD" w:rsidRPr="00DF1880">
        <w:rPr>
          <w:color w:val="000000" w:themeColor="text1"/>
        </w:rPr>
        <w:t>a fill</w:t>
      </w:r>
      <w:r w:rsidR="00760C9E" w:rsidRPr="00DF1880">
        <w:rPr>
          <w:color w:val="000000" w:themeColor="text1"/>
        </w:rPr>
        <w:t>-</w:t>
      </w:r>
      <w:r w:rsidR="001C3CFD" w:rsidRPr="00DF1880">
        <w:rPr>
          <w:color w:val="000000" w:themeColor="text1"/>
        </w:rPr>
        <w:t xml:space="preserve">rate constraint. </w:t>
      </w:r>
      <w:r w:rsidR="003863BD" w:rsidRPr="0008725C">
        <w:rPr>
          <w:color w:val="000000" w:themeColor="text1"/>
        </w:rPr>
        <w:fldChar w:fldCharType="begin" w:fldLock="1"/>
      </w:r>
      <w:r w:rsidR="00AD78D4" w:rsidRPr="00DF1880">
        <w:rPr>
          <w:color w:val="000000" w:themeColor="text1"/>
        </w:rPr>
        <w:instrText>ADDIN CSL_CITATION { "citationItems" : [ { "id" : "ITEM-1", "itemData" : { "DOI" : "10.1016/j.ejor.2016.04.036", "ISSN" : "03772217", "abstract" : "The paper presents a mathematical stochastic model for perishable open-dating foods including shortage and outdating costs. The demand fluctuations have been taken into account modeling them through a normal distribution, and their impact on the storage time has been studied considering the stochastic nature of such a parameter in turn. The quantification of perished products has been also addressed, determining the probability for a product of remaining in stock beyond the end of its Shelf Life. On the basis of such premises, the optimal set of parameters that minimize the total unit cost has been determined. A numerical application and a sensitivity analysis show the practical applicability of the proposed model in the context of warehouse management, underlining managerial insights.", "author" : [ { "dropping-particle" : "", "family" : "Muriana", "given" : "Cinzia", "non-dropping-particle" : "", "parse-names" : false, "suffix" : "" } ], "container-title" : "European Journal of Operational Research", "id" : "ITEM-1", "issue" : "2", "issued" : { "date-parts" : [ [ "2016" ] ] }, "page" : "388-396", "title" : "An EOQ model for perishable products with fixed shelf life under stochastic demand conditions", "type" : "article-journal", "volume" : "255" }, "uris" : [ "http://www.mendeley.com/documents/?uuid=46f5bc40-976c-40be-8d43-1720fa850ab5" ] } ], "mendeley" : { "formattedCitation" : "(Muriana 2016)", "manualFormatting" : "Muriana (2016)", "plainTextFormattedCitation" : "(Muriana 2016)", "previouslyFormattedCitation" : "(Muriana 2016)" }, "properties" : { "noteIndex" : 0 }, "schema" : "https://github.com/citation-style-language/schema/raw/master/csl-citation.json" }</w:instrText>
      </w:r>
      <w:r w:rsidR="003863BD" w:rsidRPr="00DF1880">
        <w:rPr>
          <w:color w:val="000000" w:themeColor="text1"/>
        </w:rPr>
        <w:fldChar w:fldCharType="separate"/>
      </w:r>
      <w:r w:rsidR="003863BD" w:rsidRPr="00DF1880">
        <w:rPr>
          <w:noProof/>
          <w:color w:val="000000" w:themeColor="text1"/>
        </w:rPr>
        <w:t>Muriana (2016)</w:t>
      </w:r>
      <w:r w:rsidR="003863BD" w:rsidRPr="00DF1880">
        <w:rPr>
          <w:color w:val="000000" w:themeColor="text1"/>
        </w:rPr>
        <w:fldChar w:fldCharType="end"/>
      </w:r>
      <w:r w:rsidR="003863BD" w:rsidRPr="0008725C">
        <w:rPr>
          <w:color w:val="000000" w:themeColor="text1"/>
        </w:rPr>
        <w:t xml:space="preserve"> </w:t>
      </w:r>
      <w:r w:rsidR="00760C9E" w:rsidRPr="00DF1880">
        <w:rPr>
          <w:color w:val="000000" w:themeColor="text1"/>
        </w:rPr>
        <w:t xml:space="preserve">addressed the </w:t>
      </w:r>
      <w:r w:rsidR="003863BD" w:rsidRPr="00DF1880">
        <w:rPr>
          <w:color w:val="000000" w:themeColor="text1"/>
        </w:rPr>
        <w:t>normally distributed</w:t>
      </w:r>
      <w:r w:rsidR="00291A52" w:rsidRPr="00DF1880">
        <w:rPr>
          <w:color w:val="000000" w:themeColor="text1"/>
        </w:rPr>
        <w:t xml:space="preserve"> </w:t>
      </w:r>
      <w:r w:rsidR="003863BD" w:rsidRPr="00DF1880">
        <w:rPr>
          <w:color w:val="000000" w:themeColor="text1"/>
        </w:rPr>
        <w:t>demand of perishable items with fixed</w:t>
      </w:r>
      <w:r w:rsidR="00760C9E" w:rsidRPr="00DF1880">
        <w:rPr>
          <w:color w:val="000000" w:themeColor="text1"/>
        </w:rPr>
        <w:t xml:space="preserve"> </w:t>
      </w:r>
      <w:r w:rsidR="003863BD" w:rsidRPr="00DF1880">
        <w:rPr>
          <w:color w:val="000000" w:themeColor="text1"/>
        </w:rPr>
        <w:t>lifetime</w:t>
      </w:r>
      <w:r w:rsidR="00760C9E" w:rsidRPr="00DF1880">
        <w:rPr>
          <w:color w:val="000000" w:themeColor="text1"/>
        </w:rPr>
        <w:t>s</w:t>
      </w:r>
      <w:r w:rsidR="003863BD" w:rsidRPr="00DF1880">
        <w:rPr>
          <w:color w:val="000000" w:themeColor="text1"/>
        </w:rPr>
        <w:t xml:space="preserve"> to reach the optimum lot size</w:t>
      </w:r>
      <w:r w:rsidR="00760C9E" w:rsidRPr="00DF1880">
        <w:rPr>
          <w:color w:val="000000" w:themeColor="text1"/>
        </w:rPr>
        <w:t>.</w:t>
      </w:r>
      <w:r w:rsidR="003863BD" w:rsidRPr="00DF1880">
        <w:rPr>
          <w:color w:val="000000" w:themeColor="text1"/>
        </w:rPr>
        <w:t xml:space="preserve"> </w:t>
      </w:r>
      <w:r w:rsidR="00760C9E" w:rsidRPr="00DF1880">
        <w:rPr>
          <w:color w:val="000000" w:themeColor="text1"/>
        </w:rPr>
        <w:t>S</w:t>
      </w:r>
      <w:r w:rsidR="003863BD" w:rsidRPr="00DF1880">
        <w:rPr>
          <w:color w:val="000000" w:themeColor="text1"/>
        </w:rPr>
        <w:t xml:space="preserve">he evaluated the probability </w:t>
      </w:r>
      <w:r w:rsidR="00760C9E" w:rsidRPr="00DF1880">
        <w:rPr>
          <w:color w:val="000000" w:themeColor="text1"/>
        </w:rPr>
        <w:t xml:space="preserve">of </w:t>
      </w:r>
      <w:r w:rsidR="003863BD" w:rsidRPr="00DF1880">
        <w:rPr>
          <w:color w:val="000000" w:themeColor="text1"/>
        </w:rPr>
        <w:t>a product remaining in stock beyond the end of its lifetime, and determined the best order size, the time at which the inventory level drops to zero</w:t>
      </w:r>
      <w:r w:rsidR="00760C9E" w:rsidRPr="00DF1880">
        <w:rPr>
          <w:color w:val="000000" w:themeColor="text1"/>
        </w:rPr>
        <w:t>,</w:t>
      </w:r>
      <w:r w:rsidR="003863BD" w:rsidRPr="00DF1880">
        <w:rPr>
          <w:color w:val="000000" w:themeColor="text1"/>
        </w:rPr>
        <w:t xml:space="preserve"> and the cycle time minimizing the expected total cost. </w:t>
      </w:r>
      <w:r w:rsidR="00AD78D4" w:rsidRPr="0008725C">
        <w:rPr>
          <w:color w:val="000000" w:themeColor="text1"/>
        </w:rPr>
        <w:fldChar w:fldCharType="begin" w:fldLock="1"/>
      </w:r>
      <w:r w:rsidR="002424B8" w:rsidRPr="00DF1880">
        <w:rPr>
          <w:color w:val="000000" w:themeColor="text1"/>
        </w:rPr>
        <w:instrText>ADDIN CSL_CITATION { "citationItems" : [ { "id" : "ITEM-1", "itemData" : { "DOI" : "10.1080/00207543.2016.1193248", "ISSN" : "1366588X", "abstract" : "In this paper we study the single-item single-stocking location non-stationary stochastic lot sizing prob-lem for a perishable product. We consider fixed and proportional ordering cost, holding cost, and penalty cost. The item features a limited shelf life, therefore we also take into account a variable cost of disposal. We derive exact analytical expressions to determine the expected value of the inventory of different ages. We also discuss a good approximation for the case in which the shelf-life is limited. To tackle this problem we introduce two new heuristics that extend Silver's heuristic and compare them to an optimal Stochastic Dynamic Programming (SDP) policy in the context of a numerical study. Our results demonstrate the effectiveness of our approach.", "author" : [ { "dropping-particle" : "", "family" : "Gutierrez-Alcoba", "given" : "Alejandro", "non-dropping-particle" : "", "parse-names" : false, "suffix" : "" }, { "dropping-particle" : "", "family" : "Rossi", "given" : "Roberto", "non-dropping-particle" : "", "parse-names" : false, "suffix" : "" }, { "dropping-particle" : "", "family" : "Martin-Barragan", "given" : "Belen", "non-dropping-particle" : "", "parse-names" : false, "suffix" : "" }, { "dropping-particle" : "", "family" : "Hendrix", "given" : "Eligius M.T.", "non-dropping-particle" : "", "parse-names" : false, "suffix" : "" } ], "container-title" : "International Journal of Production Research", "id" : "ITEM-1", "issue" : "7", "issued" : { "date-parts" : [ [ "2017" ] ] }, "page" : "1885-1897", "title" : "A simple heuristic for perishable item inventory control under non-stationary stochastic demand", "type" : "article-journal", "volume" : "55" }, "uris" : [ "http://www.mendeley.com/documents/?uuid=982c8d8d-602f-4d75-a133-ede85f52cac2" ] } ], "mendeley" : { "formattedCitation" : "(Gutierrez-Alcoba et al. 2017)", "manualFormatting" : "Gutierrez-Alcoba et al. (2017)", "plainTextFormattedCitation" : "(Gutierrez-Alcoba et al. 2017)", "previouslyFormattedCitation" : "(Gutierrez-Alcoba et al. 2017)" }, "properties" : { "noteIndex" : 0 }, "schema" : "https://github.com/citation-style-language/schema/raw/master/csl-citation.json" }</w:instrText>
      </w:r>
      <w:r w:rsidR="00AD78D4" w:rsidRPr="00DF1880">
        <w:rPr>
          <w:color w:val="000000" w:themeColor="text1"/>
        </w:rPr>
        <w:fldChar w:fldCharType="separate"/>
      </w:r>
      <w:r w:rsidR="00AD78D4" w:rsidRPr="00DF1880">
        <w:rPr>
          <w:noProof/>
          <w:color w:val="000000" w:themeColor="text1"/>
        </w:rPr>
        <w:t>Gutierrez-Alcoba et al. (2017)</w:t>
      </w:r>
      <w:r w:rsidR="00AD78D4" w:rsidRPr="00DF1880">
        <w:rPr>
          <w:color w:val="000000" w:themeColor="text1"/>
        </w:rPr>
        <w:fldChar w:fldCharType="end"/>
      </w:r>
      <w:r w:rsidR="002424B8" w:rsidRPr="0008725C">
        <w:rPr>
          <w:color w:val="000000" w:themeColor="text1"/>
        </w:rPr>
        <w:t xml:space="preserve"> achieved the expected </w:t>
      </w:r>
      <w:r w:rsidR="002424B8" w:rsidRPr="0008725C">
        <w:rPr>
          <w:color w:val="000000" w:themeColor="text1"/>
        </w:rPr>
        <w:lastRenderedPageBreak/>
        <w:t xml:space="preserve">inventory level at different ages for </w:t>
      </w:r>
      <w:r w:rsidR="00760C9E" w:rsidRPr="0008725C">
        <w:rPr>
          <w:color w:val="000000" w:themeColor="text1"/>
        </w:rPr>
        <w:t xml:space="preserve">the </w:t>
      </w:r>
      <w:r w:rsidR="002424B8" w:rsidRPr="00DF1880">
        <w:rPr>
          <w:color w:val="000000" w:themeColor="text1"/>
        </w:rPr>
        <w:t>non-stationary stochastic demand of perishable items with fixed</w:t>
      </w:r>
      <w:r w:rsidR="00760C9E" w:rsidRPr="00DF1880">
        <w:rPr>
          <w:color w:val="000000" w:themeColor="text1"/>
        </w:rPr>
        <w:t xml:space="preserve"> </w:t>
      </w:r>
      <w:r w:rsidR="002424B8" w:rsidRPr="00DF1880">
        <w:rPr>
          <w:color w:val="000000" w:themeColor="text1"/>
        </w:rPr>
        <w:t>lifetime</w:t>
      </w:r>
      <w:r w:rsidR="00760C9E" w:rsidRPr="00DF1880">
        <w:rPr>
          <w:color w:val="000000" w:themeColor="text1"/>
        </w:rPr>
        <w:t>s</w:t>
      </w:r>
      <w:r w:rsidR="002424B8" w:rsidRPr="00DF1880">
        <w:rPr>
          <w:color w:val="000000" w:themeColor="text1"/>
        </w:rPr>
        <w:t xml:space="preserve">. </w:t>
      </w:r>
      <w:r w:rsidR="00760C9E" w:rsidRPr="00DF1880">
        <w:rPr>
          <w:color w:val="000000" w:themeColor="text1"/>
        </w:rPr>
        <w:t>T</w:t>
      </w:r>
      <w:r w:rsidR="002424B8" w:rsidRPr="00DF1880">
        <w:rPr>
          <w:color w:val="000000" w:themeColor="text1"/>
        </w:rPr>
        <w:t xml:space="preserve">hey </w:t>
      </w:r>
      <w:r w:rsidR="00760C9E" w:rsidRPr="00DF1880">
        <w:rPr>
          <w:color w:val="000000" w:themeColor="text1"/>
        </w:rPr>
        <w:t xml:space="preserve">also </w:t>
      </w:r>
      <w:r w:rsidR="002424B8" w:rsidRPr="00DF1880">
        <w:rPr>
          <w:color w:val="000000" w:themeColor="text1"/>
        </w:rPr>
        <w:t xml:space="preserve">extended Silver’s heuristic </w:t>
      </w:r>
      <w:r w:rsidR="002424B8" w:rsidRPr="0008725C">
        <w:rPr>
          <w:color w:val="000000" w:themeColor="text1"/>
        </w:rPr>
        <w:fldChar w:fldCharType="begin" w:fldLock="1"/>
      </w:r>
      <w:r w:rsidR="00641096" w:rsidRPr="00DF1880">
        <w:rPr>
          <w:color w:val="000000" w:themeColor="text1"/>
        </w:rPr>
        <w:instrText>ADDIN CSL_CITATION { "citationItems" : [ { "id" : "ITEM-1", "itemData" : { "DOI" : "10.1080/05695557808975228", "ISSN" : "05695554", "abstract" : "Abstract In this paper we deal with an important, practical problem, namely how to determine the timing and the sizes of the replenishments of an item having probabilistic demand with an average value that varies significantly with time. We provide a heuristic approach to resolving this complex problem; this approach permits sequential answers to the following questions: i) is it time to order? ii) how long a period should the replenishment be expected to cover? iii) how large should the replenishment be? Abstract In this paper we deal with an important, practical problem, namely how to determine the timing and the sizes of the replenishments of an item having probabilistic demand with an average value that varies significantly with time. We provide a heuristic approach to resolving this complex problem; this approach permits sequential answers to the following questions: i) is it time to order? ii) how long a period should the replenishment be expected to cover? iii) how large should the replenishment be?", "author" : [ { "dropping-particle" : "", "family" : "Silver", "given" : "Edward", "non-dropping-particle" : "", "parse-names" : false, "suffix" : "" } ], "container-title" : "AIIE Transactions", "id" : "ITEM-1", "issue" : "4", "issued" : { "date-parts" : [ [ "1978" ] ] }, "page" : "371-379", "title" : "Inventory control under a probabilistic time-varying, demand pattern", "type" : "article-journal", "volume" : "10" }, "uris" : [ "http://www.mendeley.com/documents/?uuid=aa52c09e-bd36-4f7b-9993-3d0c16652ef7" ] } ], "mendeley" : { "formattedCitation" : "(Silver 1978)", "plainTextFormattedCitation" : "(Silver 1978)", "previouslyFormattedCitation" : "(Silver 1978)" }, "properties" : { "noteIndex" : 0 }, "schema" : "https://github.com/citation-style-language/schema/raw/master/csl-citation.json" }</w:instrText>
      </w:r>
      <w:r w:rsidR="002424B8" w:rsidRPr="00DF1880">
        <w:rPr>
          <w:color w:val="000000" w:themeColor="text1"/>
        </w:rPr>
        <w:fldChar w:fldCharType="separate"/>
      </w:r>
      <w:r w:rsidR="002424B8" w:rsidRPr="00DF1880">
        <w:rPr>
          <w:noProof/>
          <w:color w:val="000000" w:themeColor="text1"/>
        </w:rPr>
        <w:t>(Silver 1978)</w:t>
      </w:r>
      <w:r w:rsidR="002424B8" w:rsidRPr="00DF1880">
        <w:rPr>
          <w:color w:val="000000" w:themeColor="text1"/>
        </w:rPr>
        <w:fldChar w:fldCharType="end"/>
      </w:r>
      <w:r w:rsidR="002424B8" w:rsidRPr="0008725C">
        <w:rPr>
          <w:color w:val="000000" w:themeColor="text1"/>
        </w:rPr>
        <w:t xml:space="preserve"> </w:t>
      </w:r>
      <w:r w:rsidR="00641096" w:rsidRPr="00DF1880">
        <w:rPr>
          <w:color w:val="000000" w:themeColor="text1"/>
        </w:rPr>
        <w:t xml:space="preserve">to deal with </w:t>
      </w:r>
      <w:r w:rsidR="00760C9E" w:rsidRPr="00DF1880">
        <w:rPr>
          <w:color w:val="000000" w:themeColor="text1"/>
        </w:rPr>
        <w:t xml:space="preserve">these </w:t>
      </w:r>
      <w:r w:rsidR="00641096" w:rsidRPr="00DF1880">
        <w:rPr>
          <w:color w:val="000000" w:themeColor="text1"/>
        </w:rPr>
        <w:t>conditions by means of analytical and simulation-based variants of the original heuristic</w:t>
      </w:r>
      <w:r w:rsidR="00DB6B0D" w:rsidRPr="00DF1880">
        <w:rPr>
          <w:color w:val="000000" w:themeColor="text1"/>
        </w:rPr>
        <w:t xml:space="preserve">. </w:t>
      </w:r>
      <w:r w:rsidR="005E5BC1" w:rsidRPr="0008725C">
        <w:rPr>
          <w:color w:val="000000" w:themeColor="text1"/>
        </w:rPr>
        <w:fldChar w:fldCharType="begin" w:fldLock="1"/>
      </w:r>
      <w:r w:rsidR="005E5BC1" w:rsidRPr="00DF1880">
        <w:rPr>
          <w:color w:val="000000" w:themeColor="text1"/>
        </w:rPr>
        <w:instrText>ADDIN CSL_CITATION { "citationItems" : [ { "id" : "ITEM-1", "itemData" : { "DOI" : "10.1016/j.cie.2018.02.016", "ISSN" : "03608352", "abstract" : "The food waste in grocery retail is a worldwide problem. Many mathematical inventory models for perishable items do not have a closing days constraint, although the age of perishable items also increases on closing days in grocery stores. We develop a new age-based inventory model with a closing days constraint. This stochastic multi-item inventory model includes total stock capacity constraints, a positive lead time, a periodic inventory control, a target customer service level and mixed FIFO and LIFO issuing policies for perishable items with a fixed lifetime under a non-stationary random demand. We show in a comparative simulation study under a rolling planning that the closing days constraint improves order decisions and reduces waste quantities and costs in grocery stores.", "author" : [ { "dropping-particle" : "", "family" : "Janssen", "given" : "Larissa", "non-dropping-particle" : "", "parse-names" : false, "suffix" : "" }, { "dropping-particle" : "", "family" : "Sauer", "given" : "J\u00fcrgen", "non-dropping-particle" : "", "parse-names" : false, "suffix" : "" }, { "dropping-particle" : "", "family" : "Claus", "given" : "Thorsten", "non-dropping-particle" : "", "parse-names" : false, "suffix" : "" }, { "dropping-particle" : "", "family" : "Nehls", "given" : "Uwe", "non-dropping-particle" : "", "parse-names" : false, "suffix" : "" } ], "container-title" : "Computers and Industrial Engineering", "id" : "ITEM-1", "issued" : { "date-parts" : [ [ "2018" ] ] }, "page" : "9-22", "title" : "Development and simulation analysis of a new perishable inventory model with a closing days constraint under non-stationary stochastic demand", "type" : "article-journal", "volume" : "118" }, "uris" : [ "http://www.mendeley.com/documents/?uuid=1257df89-28e6-43c5-8144-ed0bf82b9252" ] } ], "mendeley" : { "formattedCitation" : "(Janssen et al. 2018)", "manualFormatting" : "Janssen et al. (2018)", "plainTextFormattedCitation" : "(Janssen et al. 2018)", "previouslyFormattedCitation" : "(Janssen et al. 2018)" }, "properties" : { "noteIndex" : 0 }, "schema" : "https://github.com/citation-style-language/schema/raw/master/csl-citation.json" }</w:instrText>
      </w:r>
      <w:r w:rsidR="005E5BC1" w:rsidRPr="00DF1880">
        <w:rPr>
          <w:color w:val="000000" w:themeColor="text1"/>
        </w:rPr>
        <w:fldChar w:fldCharType="separate"/>
      </w:r>
      <w:r w:rsidR="005E5BC1" w:rsidRPr="00DF1880">
        <w:rPr>
          <w:noProof/>
          <w:color w:val="000000" w:themeColor="text1"/>
        </w:rPr>
        <w:t>Janssen et al. (2018)</w:t>
      </w:r>
      <w:r w:rsidR="005E5BC1" w:rsidRPr="00DF1880">
        <w:rPr>
          <w:color w:val="000000" w:themeColor="text1"/>
        </w:rPr>
        <w:fldChar w:fldCharType="end"/>
      </w:r>
      <w:r w:rsidR="005E5BC1" w:rsidRPr="0008725C">
        <w:rPr>
          <w:color w:val="000000" w:themeColor="text1"/>
        </w:rPr>
        <w:t xml:space="preserve"> adopted a periodic review system for </w:t>
      </w:r>
      <w:r w:rsidR="00760C9E" w:rsidRPr="00DF1880">
        <w:rPr>
          <w:color w:val="000000" w:themeColor="text1"/>
        </w:rPr>
        <w:t xml:space="preserve">the </w:t>
      </w:r>
      <w:r w:rsidR="005E5BC1" w:rsidRPr="00DF1880">
        <w:rPr>
          <w:color w:val="000000" w:themeColor="text1"/>
        </w:rPr>
        <w:t>stochastic demand of items with fixed</w:t>
      </w:r>
      <w:r w:rsidR="00760C9E" w:rsidRPr="00DF1880">
        <w:rPr>
          <w:color w:val="000000" w:themeColor="text1"/>
        </w:rPr>
        <w:t xml:space="preserve"> </w:t>
      </w:r>
      <w:r w:rsidR="005E5BC1" w:rsidRPr="00DF1880">
        <w:rPr>
          <w:color w:val="000000" w:themeColor="text1"/>
        </w:rPr>
        <w:t>lifetime</w:t>
      </w:r>
      <w:r w:rsidR="00760C9E" w:rsidRPr="00DF1880">
        <w:rPr>
          <w:color w:val="000000" w:themeColor="text1"/>
        </w:rPr>
        <w:t>s</w:t>
      </w:r>
      <w:r w:rsidR="005E5BC1" w:rsidRPr="00DF1880">
        <w:rPr>
          <w:color w:val="000000" w:themeColor="text1"/>
        </w:rPr>
        <w:t>, adding the closing days constraint as a typical feature of grocer</w:t>
      </w:r>
      <w:r w:rsidR="00D71989" w:rsidRPr="00DF1880">
        <w:rPr>
          <w:color w:val="000000" w:themeColor="text1"/>
        </w:rPr>
        <w:t xml:space="preserve">ies. </w:t>
      </w:r>
      <w:r w:rsidR="005E5BC1" w:rsidRPr="00DF1880">
        <w:rPr>
          <w:color w:val="000000" w:themeColor="text1"/>
        </w:rPr>
        <w:t xml:space="preserve"> </w:t>
      </w:r>
      <w:r w:rsidR="00F8410E" w:rsidRPr="00DF1880">
        <w:rPr>
          <w:color w:val="000000" w:themeColor="text1"/>
        </w:rPr>
        <w:t>Kouki</w:t>
      </w:r>
      <w:r w:rsidR="00D67240" w:rsidRPr="00DF1880">
        <w:rPr>
          <w:color w:val="000000" w:themeColor="text1"/>
        </w:rPr>
        <w:t>, Babai</w:t>
      </w:r>
      <w:r w:rsidR="00760C9E" w:rsidRPr="00DF1880">
        <w:rPr>
          <w:color w:val="000000" w:themeColor="text1"/>
        </w:rPr>
        <w:t>,</w:t>
      </w:r>
      <w:r w:rsidR="00D67240" w:rsidRPr="00DF1880">
        <w:rPr>
          <w:color w:val="000000" w:themeColor="text1"/>
        </w:rPr>
        <w:t xml:space="preserve"> and Minner (2016</w:t>
      </w:r>
      <w:r w:rsidR="00F8410E" w:rsidRPr="00DF1880">
        <w:rPr>
          <w:color w:val="000000" w:themeColor="text1"/>
        </w:rPr>
        <w:t>) showed the value of dual-sourcing in the co</w:t>
      </w:r>
      <w:r w:rsidR="00882774" w:rsidRPr="00DF1880">
        <w:rPr>
          <w:color w:val="000000" w:themeColor="text1"/>
        </w:rPr>
        <w:t>ntext of perishable items with</w:t>
      </w:r>
      <w:r w:rsidR="00F8410E" w:rsidRPr="00DF1880">
        <w:rPr>
          <w:color w:val="000000" w:themeColor="text1"/>
        </w:rPr>
        <w:t xml:space="preserve"> fixed lifetime</w:t>
      </w:r>
      <w:r w:rsidR="00760C9E" w:rsidRPr="00DF1880">
        <w:rPr>
          <w:color w:val="000000" w:themeColor="text1"/>
        </w:rPr>
        <w:t>s</w:t>
      </w:r>
      <w:r w:rsidR="00F8410E" w:rsidRPr="00DF1880">
        <w:rPr>
          <w:color w:val="000000" w:themeColor="text1"/>
        </w:rPr>
        <w:t xml:space="preserve"> and a Poisson-distributed demand. The</w:t>
      </w:r>
      <w:r w:rsidR="00760C9E" w:rsidRPr="00DF1880">
        <w:rPr>
          <w:color w:val="000000" w:themeColor="text1"/>
        </w:rPr>
        <w:t xml:space="preserve">y </w:t>
      </w:r>
      <w:r w:rsidR="00F8410E" w:rsidRPr="00DF1880">
        <w:rPr>
          <w:color w:val="000000" w:themeColor="text1"/>
        </w:rPr>
        <w:t>consider</w:t>
      </w:r>
      <w:r w:rsidR="00760C9E" w:rsidRPr="00DF1880">
        <w:rPr>
          <w:color w:val="000000" w:themeColor="text1"/>
        </w:rPr>
        <w:t>ed</w:t>
      </w:r>
      <w:r w:rsidR="00F8410E" w:rsidRPr="00DF1880">
        <w:rPr>
          <w:color w:val="000000" w:themeColor="text1"/>
        </w:rPr>
        <w:t xml:space="preserve"> an age-based control with a base stock policy. </w:t>
      </w:r>
      <w:r w:rsidR="005E5BC1" w:rsidRPr="00DF1880">
        <w:rPr>
          <w:color w:val="000000" w:themeColor="text1"/>
        </w:rPr>
        <w:t>Perishable items with stochastic demand and fixed</w:t>
      </w:r>
      <w:r w:rsidR="00760C9E" w:rsidRPr="00DF1880">
        <w:rPr>
          <w:color w:val="000000" w:themeColor="text1"/>
        </w:rPr>
        <w:t xml:space="preserve"> </w:t>
      </w:r>
      <w:r w:rsidR="005E5BC1" w:rsidRPr="00DF1880">
        <w:rPr>
          <w:color w:val="000000" w:themeColor="text1"/>
        </w:rPr>
        <w:t>lifetime</w:t>
      </w:r>
      <w:r w:rsidR="00760C9E" w:rsidRPr="00DF1880">
        <w:rPr>
          <w:color w:val="000000" w:themeColor="text1"/>
        </w:rPr>
        <w:t>s</w:t>
      </w:r>
      <w:r w:rsidR="005E5BC1" w:rsidRPr="00DF1880">
        <w:rPr>
          <w:color w:val="000000" w:themeColor="text1"/>
        </w:rPr>
        <w:t xml:space="preserve"> have </w:t>
      </w:r>
      <w:r w:rsidR="00C14A33" w:rsidRPr="00DF1880">
        <w:rPr>
          <w:color w:val="000000" w:themeColor="text1"/>
        </w:rPr>
        <w:t xml:space="preserve">also </w:t>
      </w:r>
      <w:r w:rsidR="005E5BC1" w:rsidRPr="00DF1880">
        <w:rPr>
          <w:color w:val="000000" w:themeColor="text1"/>
        </w:rPr>
        <w:t xml:space="preserve">been studied by </w:t>
      </w:r>
      <w:r w:rsidR="005E5BC1" w:rsidRPr="0008725C">
        <w:rPr>
          <w:color w:val="000000" w:themeColor="text1"/>
        </w:rPr>
        <w:fldChar w:fldCharType="begin" w:fldLock="1"/>
      </w:r>
      <w:r w:rsidR="005E5BC1" w:rsidRPr="00DF1880">
        <w:rPr>
          <w:color w:val="000000" w:themeColor="text1"/>
        </w:rPr>
        <w:instrText>ADDIN CSL_CITATION { "citationItems" : [ { "id" : "ITEM-1", "itemData" : { "DOI" : "10.1016/j.eswa.2017.08.046", "ISSN" : "09574174", "abstract" : "In this study, we deal with the inventory management system of perishable products under the random demand and deterministic lead time in order to minimize the total cost of a retailer. We investigate two different ordering policies to emphasize the importance of the age information in the perishable inventory systems using Reinforcement Learning (RL). Stock-based policy replenishes stocks according to the stock quantities, and Age-based policy considers both inventory level and the age of the items in stock. The problem considered in this article has been modeled using Reinforcement Learning and the policies are optimized using Q-learning and Sarsa algorithms. The performance of the proposed policies compared with similar policies from the literature. The experiments demonstrate that the ordering policy which takes into account the age information appears to be an acceptable policy and learning with RL provides better results when demand has high variance and products has short lifetimes.", "author" : [ { "dropping-particle" : "", "family" : "Kara", "given" : "Ahmet", "non-dropping-particle" : "", "parse-names" : false, "suffix" : "" }, { "dropping-particle" : "", "family" : "Dogan", "given" : "Ibrahim", "non-dropping-particle" : "", "parse-names" : false, "suffix" : "" } ], "container-title" : "Expert Systems with Applications", "id" : "ITEM-1", "issued" : { "date-parts" : [ [ "2018" ] ] }, "page" : "150-158", "title" : "Reinforcement learning approaches for specifying ordering policies of perishable inventory systems", "type" : "article-journal", "volume" : "91" }, "uris" : [ "http://www.mendeley.com/documents/?uuid=3c5818a1-293b-4892-b528-bbc871199a69" ] } ], "mendeley" : { "formattedCitation" : "(Kara and Dogan 2018)", "manualFormatting" : "Kara and Dogan (2018)", "plainTextFormattedCitation" : "(Kara and Dogan 2018)", "previouslyFormattedCitation" : "(Kara and Dogan 2018)" }, "properties" : { "noteIndex" : 0 }, "schema" : "https://github.com/citation-style-language/schema/raw/master/csl-citation.json" }</w:instrText>
      </w:r>
      <w:r w:rsidR="005E5BC1" w:rsidRPr="00DF1880">
        <w:rPr>
          <w:color w:val="000000" w:themeColor="text1"/>
        </w:rPr>
        <w:fldChar w:fldCharType="separate"/>
      </w:r>
      <w:r w:rsidR="005E5BC1" w:rsidRPr="00DF1880">
        <w:rPr>
          <w:noProof/>
          <w:color w:val="000000" w:themeColor="text1"/>
        </w:rPr>
        <w:t>Kara and Dogan (2018)</w:t>
      </w:r>
      <w:r w:rsidR="005E5BC1" w:rsidRPr="00DF1880">
        <w:rPr>
          <w:color w:val="000000" w:themeColor="text1"/>
        </w:rPr>
        <w:fldChar w:fldCharType="end"/>
      </w:r>
      <w:r w:rsidR="005E5BC1" w:rsidRPr="0008725C">
        <w:rPr>
          <w:color w:val="000000" w:themeColor="text1"/>
        </w:rPr>
        <w:t>, who proposed an aged-based replenishment policy so</w:t>
      </w:r>
      <w:r w:rsidR="005E5BC1" w:rsidRPr="00DF1880">
        <w:rPr>
          <w:color w:val="000000" w:themeColor="text1"/>
        </w:rPr>
        <w:t>lved by a reinforcement learning algorithm.</w:t>
      </w:r>
    </w:p>
    <w:p w14:paraId="4B6E1BBA" w14:textId="7A0E59C5" w:rsidR="00926422" w:rsidRPr="00DF1880" w:rsidRDefault="00926422" w:rsidP="0099405B">
      <w:pPr>
        <w:rPr>
          <w:color w:val="000000" w:themeColor="text1"/>
        </w:rPr>
      </w:pPr>
      <w:r w:rsidRPr="00DF1880">
        <w:rPr>
          <w:color w:val="000000" w:themeColor="text1"/>
        </w:rPr>
        <w:t>Intermittent demand can be characterised by two stochastic variables, the non-</w:t>
      </w:r>
      <w:r w:rsidR="00D26726" w:rsidRPr="00DF1880">
        <w:rPr>
          <w:color w:val="000000" w:themeColor="text1"/>
        </w:rPr>
        <w:t xml:space="preserve">zero </w:t>
      </w:r>
      <w:r w:rsidRPr="00DF1880">
        <w:rPr>
          <w:color w:val="000000" w:themeColor="text1"/>
        </w:rPr>
        <w:t>demand (i.e.</w:t>
      </w:r>
      <w:r w:rsidR="00AF4AF3" w:rsidRPr="00DF1880">
        <w:rPr>
          <w:color w:val="000000" w:themeColor="text1"/>
        </w:rPr>
        <w:t>,</w:t>
      </w:r>
      <w:r w:rsidRPr="00DF1880">
        <w:rPr>
          <w:color w:val="000000" w:themeColor="text1"/>
        </w:rPr>
        <w:t xml:space="preserve"> demand size) and the time interval between two successive non-</w:t>
      </w:r>
      <w:r w:rsidR="00D26726" w:rsidRPr="00DF1880">
        <w:rPr>
          <w:color w:val="000000" w:themeColor="text1"/>
        </w:rPr>
        <w:t xml:space="preserve">zero </w:t>
      </w:r>
      <w:r w:rsidRPr="00DF1880">
        <w:rPr>
          <w:color w:val="000000" w:themeColor="text1"/>
        </w:rPr>
        <w:t>demands (i.e.</w:t>
      </w:r>
      <w:r w:rsidR="00AF4AF3" w:rsidRPr="00DF1880">
        <w:rPr>
          <w:color w:val="000000" w:themeColor="text1"/>
        </w:rPr>
        <w:t>, the</w:t>
      </w:r>
      <w:r w:rsidRPr="00DF1880">
        <w:rPr>
          <w:color w:val="000000" w:themeColor="text1"/>
        </w:rPr>
        <w:t xml:space="preserve"> inter-demand interval). Croston’s method </w:t>
      </w:r>
      <w:r w:rsidR="007415A2" w:rsidRPr="0008725C">
        <w:rPr>
          <w:color w:val="000000" w:themeColor="text1"/>
        </w:rPr>
        <w:fldChar w:fldCharType="begin" w:fldLock="1"/>
      </w:r>
      <w:r w:rsidR="002C6C73" w:rsidRPr="00DF1880">
        <w:rPr>
          <w:color w:val="000000" w:themeColor="text1"/>
        </w:rPr>
        <w:instrText>ADDIN CSL_CITATION { "citationItems" : [ { "id" : "ITEM-1", "itemData" : { "DOI" : "10.2307/3007885", "ISBN" : "01605682", "ISSN" : "00303623", "abstract" : "Exponential smoothing is frequently used for the forecasts in stock control systems. The analysis given shows that intermittent demands almost always produce inappropriate stock levels. Demand for constant quantities at fixed intervals may generate stock levels of up to double the quantity really needed. A method of overcoming these difficulties is described, using separate estimates of the size of demand, and of the demand frequency. The rules for setting the safety stock levels have also to be adjusted before consistent protection can be obtained against being out of stock. CR - Copyright &amp;#169; 1972 Operational Research Society", "author" : [ { "dropping-particle" : "", "family" : "Croston", "given" : "J. D.", "non-dropping-particle" : "", "parse-names" : false, "suffix" : "" } ], "container-title" : "Operational Research Quarterly (1970-1977)", "id" : "ITEM-1", "issue" : "3", "issued" : { "date-parts" : [ [ "1972" ] ] }, "page" : "289", "title" : "Forecasting and Stock Control for Intermittent Demands", "type" : "article-journal", "volume" : "23" }, "uris" : [ "http://www.mendeley.com/documents/?uuid=5784ecff-0e0f-4b25-a701-5bd2512496d0" ] } ], "mendeley" : { "formattedCitation" : "(Croston 1972)", "plainTextFormattedCitation" : "(Croston 1972)", "previouslyFormattedCitation" : "(Croston 1972)" }, "properties" : { "noteIndex" : 0 }, "schema" : "https://github.com/citation-style-language/schema/raw/master/csl-citation.json" }</w:instrText>
      </w:r>
      <w:r w:rsidR="007415A2" w:rsidRPr="00DF1880">
        <w:rPr>
          <w:color w:val="000000" w:themeColor="text1"/>
        </w:rPr>
        <w:fldChar w:fldCharType="separate"/>
      </w:r>
      <w:r w:rsidR="007415A2" w:rsidRPr="00DF1880">
        <w:rPr>
          <w:noProof/>
          <w:color w:val="000000" w:themeColor="text1"/>
        </w:rPr>
        <w:t>(Croston 1972)</w:t>
      </w:r>
      <w:r w:rsidR="007415A2" w:rsidRPr="00DF1880">
        <w:rPr>
          <w:color w:val="000000" w:themeColor="text1"/>
        </w:rPr>
        <w:fldChar w:fldCharType="end"/>
      </w:r>
      <w:r w:rsidR="007415A2" w:rsidRPr="0008725C">
        <w:rPr>
          <w:color w:val="000000" w:themeColor="text1"/>
        </w:rPr>
        <w:t xml:space="preserve"> </w:t>
      </w:r>
      <w:r w:rsidR="00AF4AF3" w:rsidRPr="00DF1880">
        <w:rPr>
          <w:color w:val="000000" w:themeColor="text1"/>
        </w:rPr>
        <w:t xml:space="preserve">is </w:t>
      </w:r>
      <w:r w:rsidRPr="00DF1880">
        <w:rPr>
          <w:color w:val="000000" w:themeColor="text1"/>
        </w:rPr>
        <w:t xml:space="preserve">the seminal contribution </w:t>
      </w:r>
      <w:r w:rsidR="00AF4AF3" w:rsidRPr="00DF1880">
        <w:rPr>
          <w:color w:val="000000" w:themeColor="text1"/>
        </w:rPr>
        <w:t xml:space="preserve">to </w:t>
      </w:r>
      <w:r w:rsidRPr="00DF1880">
        <w:rPr>
          <w:color w:val="000000" w:themeColor="text1"/>
        </w:rPr>
        <w:t>intermittent demand forecasting according to a normally distributed demand size and a Bernoulli probability of a demand occurrence. A simple exponential smoothing is applied to both variables when the demand occurs</w:t>
      </w:r>
      <w:r w:rsidR="00AF4AF3" w:rsidRPr="00DF1880">
        <w:rPr>
          <w:color w:val="000000" w:themeColor="text1"/>
        </w:rPr>
        <w:t>,</w:t>
      </w:r>
      <w:r w:rsidRPr="00DF1880">
        <w:rPr>
          <w:color w:val="000000" w:themeColor="text1"/>
        </w:rPr>
        <w:t xml:space="preserve"> and an estimator of the expected value of demand per period is </w:t>
      </w:r>
      <w:r w:rsidR="00AF4AF3" w:rsidRPr="00DF1880">
        <w:rPr>
          <w:color w:val="000000" w:themeColor="text1"/>
        </w:rPr>
        <w:t xml:space="preserve">then </w:t>
      </w:r>
      <w:r w:rsidRPr="00DF1880">
        <w:rPr>
          <w:color w:val="000000" w:themeColor="text1"/>
        </w:rPr>
        <w:t xml:space="preserve">evaluated by the </w:t>
      </w:r>
      <w:r w:rsidR="002C6C73" w:rsidRPr="00DF1880">
        <w:rPr>
          <w:color w:val="000000" w:themeColor="text1"/>
        </w:rPr>
        <w:t>ratio of these estimators</w:t>
      </w:r>
      <w:r w:rsidRPr="00DF1880">
        <w:rPr>
          <w:color w:val="000000" w:themeColor="text1"/>
        </w:rPr>
        <w:t xml:space="preserve">. </w:t>
      </w:r>
      <w:r w:rsidR="0039207B" w:rsidRPr="0008725C">
        <w:rPr>
          <w:color w:val="000000" w:themeColor="text1"/>
        </w:rPr>
        <w:fldChar w:fldCharType="begin" w:fldLock="1"/>
      </w:r>
      <w:r w:rsidR="00F86585" w:rsidRPr="00DF1880">
        <w:rPr>
          <w:color w:val="000000" w:themeColor="text1"/>
        </w:rPr>
        <w:instrText>ADDIN CSL_CITATION { "citationItems" : [ { "id" : "ITEM-1", "itemData" : { "DOI" : "10.1016/j.ijforecast.2004.10.001", "ISSN" : "01692070", "abstract" : "Intermittent demand appears sporadically, with some time periods showing no demand at all. In this paper, four forecasting methods, Simple Moving Average (SMA, 13 periods), Single Exponential Smoothing (SES), Croston's method, and a new method (based on Croston's approach) recently developed by the authors, are compared on 3000 real intermittent demand data series from the automotive industry. The mean signed and relative geometric root-mean-square errors are shown to meet the theoretical and practical requirements of intermittent demand, as do the Percentage Better and Percentage Best summary statistics based on these measures. These measures are subsequently applied in a simulation experiment. The out-of-sample comparison results indicate superior performance of the new method. In addition, the results show that the mean signed error is not strongly scale dependent and the relative geometric root-mean-square error is a well-behaved accuracy measure for intermittent demand.", "author" : [ { "dropping-particle" : "", "family" : "Syntetos", "given" : "Aris A.", "non-dropping-particle" : "", "parse-names" : false, "suffix" : "" }, { "dropping-particle" : "", "family" : "Boylan", "given" : "John E.", "non-dropping-particle" : "", "parse-names" : false, "suffix" : "" } ], "container-title" : "International Journal of Forecasting", "id" : "ITEM-1", "issued" : { "date-parts" : [ [ "2005" ] ] }, "page" : "303-314", "title" : "The accuracy of intermittent demand estimates.", "type" : "article-journal", "volume" : "21" }, "uris" : [ "http://www.mendeley.com/documents/?uuid=7f0c8390-310c-4389-b500-597f78dc81b2" ] } ], "mendeley" : { "formattedCitation" : "(Syntetos and Boylan 2005)", "manualFormatting" : "Syntetos and Boylan (2005)", "plainTextFormattedCitation" : "(Syntetos and Boylan 2005)", "previouslyFormattedCitation" : "(Syntetos and Boylan 2005)" }, "properties" : { "noteIndex" : 0 }, "schema" : "https://github.com/citation-style-language/schema/raw/master/csl-citation.json" }</w:instrText>
      </w:r>
      <w:r w:rsidR="0039207B" w:rsidRPr="00DF1880">
        <w:rPr>
          <w:color w:val="000000" w:themeColor="text1"/>
        </w:rPr>
        <w:fldChar w:fldCharType="separate"/>
      </w:r>
      <w:r w:rsidR="0039207B" w:rsidRPr="00DF1880">
        <w:rPr>
          <w:noProof/>
          <w:color w:val="000000" w:themeColor="text1"/>
        </w:rPr>
        <w:t>Syntetos and Boylan (2005)</w:t>
      </w:r>
      <w:r w:rsidR="0039207B" w:rsidRPr="00DF1880">
        <w:rPr>
          <w:color w:val="000000" w:themeColor="text1"/>
        </w:rPr>
        <w:fldChar w:fldCharType="end"/>
      </w:r>
      <w:r w:rsidRPr="0008725C">
        <w:rPr>
          <w:color w:val="000000" w:themeColor="text1"/>
        </w:rPr>
        <w:t xml:space="preserve"> proposed an approximately unbiased modification of Croston’s method called </w:t>
      </w:r>
      <w:r w:rsidR="00D26726" w:rsidRPr="00DF1880">
        <w:rPr>
          <w:color w:val="000000" w:themeColor="text1"/>
        </w:rPr>
        <w:t xml:space="preserve">the </w:t>
      </w:r>
      <w:r w:rsidRPr="00DF1880">
        <w:rPr>
          <w:color w:val="000000" w:themeColor="text1"/>
        </w:rPr>
        <w:t>Syntetos-Boy</w:t>
      </w:r>
      <w:r w:rsidR="002C6C73" w:rsidRPr="00DF1880">
        <w:rPr>
          <w:color w:val="000000" w:themeColor="text1"/>
        </w:rPr>
        <w:t xml:space="preserve">lan Approximation (SBA). </w:t>
      </w:r>
      <w:r w:rsidRPr="00DF1880">
        <w:rPr>
          <w:color w:val="000000" w:themeColor="text1"/>
        </w:rPr>
        <w:t xml:space="preserve">Another modification of Croston’s method was proposed by </w:t>
      </w:r>
      <w:r w:rsidR="002C6C73" w:rsidRPr="0008725C">
        <w:rPr>
          <w:color w:val="000000" w:themeColor="text1"/>
        </w:rPr>
        <w:fldChar w:fldCharType="begin" w:fldLock="1"/>
      </w:r>
      <w:r w:rsidR="00BD2244" w:rsidRPr="00DF1880">
        <w:rPr>
          <w:color w:val="000000" w:themeColor="text1"/>
        </w:rPr>
        <w:instrText>ADDIN CSL_CITATION { "citationItems" : [ { "id" : "ITEM-1", "itemData" : { "DOI" : "10.1016/S0925-5273(03)00053-7", "ISBN" : "09255273", "ISSN" : "09255273", "abstract" : "This paper considers an inventory control system, primarily for a finished goods inventory. The purpose is to create a procedure that can handle both fast-moving items with regular demand and slow-moving items. The suggested procedure should be easy to implement in a modern computerized ERP-system. Essentially, the system is a periodic review system built around a Croston forecasting procedure. An Erlang distribution is fitted to the observed data using the mean and variance of the forecasted demand rate. According to probabilities for stock shortages, derived from the probability distribution, the system decides if it is time to place a new order or not. The Croston forecasting method is theoretically more accurate than ordinary exponential smoothing for slow-moving items. However, it is not evident that a Croston forecasting procedure (with assumed Erlang distribution) outperforms ordinary exponential smoothing (with assumed normal distribution) applied in a \"practical\" inventory control system with varying demand, automatically generated replenishment, etc. Our simulation study shows that the system in focus will present fewer shortages at lower inventory levels than a system based on exponential smoothing and the normal distribution. \u00a9 2003 Elsevier B.V. All rights reserved.", "author" : [ { "dropping-particle" : "", "family" : "Lev\u00e9n", "given" : "Erik", "non-dropping-particle" : "", "parse-names" : false, "suffix" : "" }, { "dropping-particle" : "", "family" : "Segerstedt", "given" : "Anders", "non-dropping-particle" : "", "parse-names" : false, "suffix" : "" } ], "container-title" : "International Journal of Production Economics", "id" : "ITEM-1", "issue" : "3", "issued" : { "date-parts" : [ [ "2004" ] ] }, "page" : "361-367", "title" : "Inventory control with a modified Croston procedure and Erlang distribution", "type" : "article-journal", "volume" : "90" }, "uris" : [ "http://www.mendeley.com/documents/?uuid=8f5e3b3b-81c3-475e-85f3-ea4a8c9fafb3" ] } ], "mendeley" : { "formattedCitation" : "(Lev\u00e9n and Segerstedt 2004)", "manualFormatting" : "Lev\u00e9n and Segerstedt (2004)", "plainTextFormattedCitation" : "(Lev\u00e9n and Segerstedt 2004)", "previouslyFormattedCitation" : "(Lev\u00e9n and Segerstedt 2004)" }, "properties" : { "noteIndex" : 0 }, "schema" : "https://github.com/citation-style-language/schema/raw/master/csl-citation.json" }</w:instrText>
      </w:r>
      <w:r w:rsidR="002C6C73" w:rsidRPr="00DF1880">
        <w:rPr>
          <w:color w:val="000000" w:themeColor="text1"/>
        </w:rPr>
        <w:fldChar w:fldCharType="separate"/>
      </w:r>
      <w:r w:rsidR="002C6C73" w:rsidRPr="00DF1880">
        <w:rPr>
          <w:noProof/>
          <w:color w:val="000000" w:themeColor="text1"/>
        </w:rPr>
        <w:t>Levén and Segerstedt (2004)</w:t>
      </w:r>
      <w:r w:rsidR="002C6C73" w:rsidRPr="00DF1880">
        <w:rPr>
          <w:color w:val="000000" w:themeColor="text1"/>
        </w:rPr>
        <w:fldChar w:fldCharType="end"/>
      </w:r>
      <w:r w:rsidRPr="0008725C">
        <w:rPr>
          <w:color w:val="000000" w:themeColor="text1"/>
        </w:rPr>
        <w:t xml:space="preserve">. However, </w:t>
      </w:r>
      <w:r w:rsidR="00BD2244" w:rsidRPr="0008725C">
        <w:rPr>
          <w:color w:val="000000" w:themeColor="text1"/>
        </w:rPr>
        <w:fldChar w:fldCharType="begin" w:fldLock="1"/>
      </w:r>
      <w:r w:rsidR="00BD2244" w:rsidRPr="00DF1880">
        <w:rPr>
          <w:color w:val="000000" w:themeColor="text1"/>
        </w:rPr>
        <w:instrText>ADDIN CSL_CITATION { "citationItems" : [ { "id" : "ITEM-1", "itemData" : { "DOI" : "10.1016/j.ijpe.2006.10.005", "ISSN" : "09255273", "abstract" : "A modified Croston procedure to forecast intermittent demand is reviewed. The modified procedure, published in this journal in 2004, consists of a new method for estimating the mean demand and a smoothing method for estimating the variance of the forecasted demand rate. It is found that the smoothed variance estimate is based on an invalid measure of forecast accuracy. Moreover, it is shown that the method of forecasting mean demand produces biased forecasts. The accuracy of this method is assessed, using simulated data and the mean square error measure, and compared with Croston's method and single exponential smoothing. It is found that Croston's method is generally more accurate than its modification, particularly for strongly intermittent series. \u00a9 2006 Elsevier B.V. All rights reserved.", "author" : [ { "dropping-particle" : "", "family" : "Boylan", "given" : "J. E.", "non-dropping-particle" : "", "parse-names" : false, "suffix" : "" }, { "dropping-particle" : "", "family" : "Syntetos", "given" : "A. A.", "non-dropping-particle" : "", "parse-names" : false, "suffix" : "" } ], "container-title" : "International Journal of Production Economics", "id" : "ITEM-1", "issue" : "2", "issued" : { "date-parts" : [ [ "2007" ] ] }, "page" : "511-517", "title" : "The accuracy of a Modified Croston procedure", "type" : "article-journal", "volume" : "107" }, "uris" : [ "http://www.mendeley.com/documents/?uuid=59a93ee5-352f-465a-87b6-c94f0cafdaae" ] } ], "mendeley" : { "formattedCitation" : "(Boylan and Syntetos 2007)", "manualFormatting" : "Boylan and Syntetos (2007)", "plainTextFormattedCitation" : "(Boylan and Syntetos 2007)", "previouslyFormattedCitation" : "(Boylan and Syntetos 2007)" }, "properties" : { "noteIndex" : 0 }, "schema" : "https://github.com/citation-style-language/schema/raw/master/csl-citation.json" }</w:instrText>
      </w:r>
      <w:r w:rsidR="00BD2244" w:rsidRPr="00DF1880">
        <w:rPr>
          <w:color w:val="000000" w:themeColor="text1"/>
        </w:rPr>
        <w:fldChar w:fldCharType="separate"/>
      </w:r>
      <w:r w:rsidR="00BD2244" w:rsidRPr="00DF1880">
        <w:rPr>
          <w:noProof/>
          <w:color w:val="000000" w:themeColor="text1"/>
        </w:rPr>
        <w:t>Boylan and Syntetos (2007)</w:t>
      </w:r>
      <w:r w:rsidR="00BD2244" w:rsidRPr="00DF1880">
        <w:rPr>
          <w:color w:val="000000" w:themeColor="text1"/>
        </w:rPr>
        <w:fldChar w:fldCharType="end"/>
      </w:r>
      <w:r w:rsidRPr="0008725C">
        <w:rPr>
          <w:color w:val="000000" w:themeColor="text1"/>
        </w:rPr>
        <w:t xml:space="preserve"> demonstrated that </w:t>
      </w:r>
      <w:r w:rsidR="00AF4AF3" w:rsidRPr="00DF1880">
        <w:rPr>
          <w:color w:val="000000" w:themeColor="text1"/>
        </w:rPr>
        <w:t xml:space="preserve">this </w:t>
      </w:r>
      <w:r w:rsidRPr="00DF1880">
        <w:rPr>
          <w:color w:val="000000" w:themeColor="text1"/>
        </w:rPr>
        <w:t xml:space="preserve">leads to a more biased estimator than Croston’s original method. </w:t>
      </w:r>
      <w:r w:rsidR="00BD2244" w:rsidRPr="0008725C">
        <w:rPr>
          <w:color w:val="000000" w:themeColor="text1"/>
        </w:rPr>
        <w:fldChar w:fldCharType="begin" w:fldLock="1"/>
      </w:r>
      <w:r w:rsidR="006C7E28" w:rsidRPr="00DF1880">
        <w:rPr>
          <w:color w:val="000000" w:themeColor="text1"/>
        </w:rPr>
        <w:instrText>ADDIN CSL_CITATION { "citationItems" : [ { "id" : "ITEM-1", "itemData" : { "DOI" : "10.1016/j.ejor.2007.12.001", "ISBN" : "0033-2909", "ISSN" : "03772217", "abstract" : "Croston's forecasting method (CR) has been shown to be appropriate in dealing with intermittent demand items. The method, however, suffers from a positive bias as discussed by Syntetos and Boylan [Syntetos, A.A., Boylan, J.E., 2005a. The accuracy of intermittent demand estimates. International Journal of Forecasting 21, 303-314] who proposed a modification (SB). Unfortunately, the modification ignores the damping effect on the bias of the probability that a demand occurs. This leads to overcompensation and a negative bias, which can in fact be larger than the positive bias of the original method. Syntetos [Syntetos, A.A., 2001. Forecasting for Intermittent Demand, Unpublished Ph.D thesis, Buckinghamshire Chilterns University College, Brunel University] proposed another modification (SY) that takes the damping effect into account, thereby reducing the bias. However, he eventually disregarded it from the empirical analysis, because of the analytical results that SY never dominates SB as well as CR when both bias and variance are considered. Lev\u00e9n and Segerstedt [Lev\u00e9n, E., Segerstedt, A., 2004. Inventory control with a modified Croston procedure and Erlang distribution. International Journal of Production Economics 90, 361-367] also proposed a modified Croston method (LS) and claimed it to be unbiased. We compare all four methods in a numerical study. Our results strengthen the finding from Boylan and Syntetos [Boylan, J.E., Syntetos A.A., 2007. The accuracy of a modified Croston procedure. International Journal of Production Economics 107, 511-517] that LS suffers from a much more severe bias that the other methods. They also confirm SB as the best method when the Mean Square Error is considered. However, SY has a much smaller average absolute bias of 1% compared to 5% for the SB method. From an inventory control point of view, this is an important advantage of the SY method, since biases distort calculations of the expected lead time demand as well as safety stock calculations. An additional advantage of the SY method is its robust performance over the range of parameter values that we considered. Based on these results, we suggest that the SY method should receive more consideration as an alternative to CR and SB. \u00a9 2007 Elsevier B.V. All rights reserved.", "author" : [ { "dropping-particle" : "", "family" : "Teunter", "given" : "Ruud", "non-dropping-particle" : "", "parse-names" : false, "suffix" : "" }, { "dropping-particle" : "", "family" : "Sani", "given" : "Babangida", "non-dropping-particle" : "", "parse-names" : false, "suffix" : "" } ], "container-title" : "European Journal of Operational Research", "id" : "ITEM-1", "issue" : "1", "issued" : { "date-parts" : [ [ "2009" ] ] }, "page" : "177-183", "title" : "On the bias of Croston's forecasting method", "type" : "article-journal", "volume" : "194" }, "uris" : [ "http://www.mendeley.com/documents/?uuid=7eff3712-cb03-40e0-bba9-3c45a6891886" ] } ], "mendeley" : { "formattedCitation" : "(R. Teunter and Sani 2009)", "manualFormatting" : "Teunter and Sani (2009)", "plainTextFormattedCitation" : "(R. Teunter and Sani 2009)", "previouslyFormattedCitation" : "(R. Teunter and Sani 2009)" }, "properties" : { "noteIndex" : 0 }, "schema" : "https://github.com/citation-style-language/schema/raw/master/csl-citation.json" }</w:instrText>
      </w:r>
      <w:r w:rsidR="00BD2244" w:rsidRPr="00DF1880">
        <w:rPr>
          <w:color w:val="000000" w:themeColor="text1"/>
        </w:rPr>
        <w:fldChar w:fldCharType="separate"/>
      </w:r>
      <w:r w:rsidR="00BD2244" w:rsidRPr="00DF1880">
        <w:rPr>
          <w:noProof/>
          <w:color w:val="000000" w:themeColor="text1"/>
        </w:rPr>
        <w:t>Teunter and Sani (2009)</w:t>
      </w:r>
      <w:r w:rsidR="00BD2244" w:rsidRPr="00DF1880">
        <w:rPr>
          <w:color w:val="000000" w:themeColor="text1"/>
        </w:rPr>
        <w:fldChar w:fldCharType="end"/>
      </w:r>
      <w:r w:rsidR="00B56E3A" w:rsidRPr="0008725C">
        <w:rPr>
          <w:color w:val="000000" w:themeColor="text1"/>
        </w:rPr>
        <w:t xml:space="preserve"> </w:t>
      </w:r>
      <w:r w:rsidRPr="00DF1880">
        <w:rPr>
          <w:color w:val="000000" w:themeColor="text1"/>
        </w:rPr>
        <w:t>compared several modi</w:t>
      </w:r>
      <w:r w:rsidR="00BD2244" w:rsidRPr="00DF1880">
        <w:rPr>
          <w:color w:val="000000" w:themeColor="text1"/>
        </w:rPr>
        <w:t xml:space="preserve">fications of Croston’s method, while </w:t>
      </w:r>
      <w:r w:rsidR="00BD2244" w:rsidRPr="0008725C">
        <w:rPr>
          <w:color w:val="000000" w:themeColor="text1"/>
        </w:rPr>
        <w:fldChar w:fldCharType="begin" w:fldLock="1"/>
      </w:r>
      <w:r w:rsidR="00BD2244" w:rsidRPr="00DF1880">
        <w:rPr>
          <w:color w:val="000000" w:themeColor="text1"/>
        </w:rPr>
        <w:instrText>ADDIN CSL_CITATION { "citationItems" : [ { "id" : "ITEM-1", "itemData" : { "DOI" : "10.1016/j.jairtraman.2005.06.003", "ISBN" : "0512093407", "ISSN" : "09696997", "abstract" : "This paper deals with effective forecasting methods for typically lumpy demand for aircraft spare parts, and analyzes the behavior of forecasting techniques when dealing with lumpy demand. Twenty forecasting techniques are considered and tested and historical data from Alitalia are used to analyze and compare their performance. The results demonstrate that item lumpiness is the dominant parameter and show that demand forecasting for lumpy items is a complex problem; results from previous studies are not very accurate. The best approaches are found to be weighted moving averages, the Croston method, and exponentially weighted moving average models. \u00a9 2005 Elsevier Ltd. All rights reserved.", "author" : [ { "dropping-particle" : "", "family" : "Regattieri", "given" : "Alberto", "non-dropping-particle" : "", "parse-names" : false, "suffix" : "" }, { "dropping-particle" : "", "family" : "Gamberi", "given" : "M.", "non-dropping-particle" : "", "parse-names" : false, "suffix" : "" }, { "dropping-particle" : "", "family" : "Gamberini", "given" : "R.", "non-dropping-particle" : "", "parse-names" : false, "suffix" : "" }, { "dropping-particle" : "", "family" : "Manzini", "given" : "R.", "non-dropping-particle" : "", "parse-names" : false, "suffix" : "" } ], "container-title" : "Journal of Air Transport Management", "id" : "ITEM-1", "issue" : "6", "issued" : { "date-parts" : [ [ "2005" ] ] }, "page" : "426-431", "title" : "Managing lumpy demand for aircraft spare parts", "type" : "article-journal", "volume" : "11" }, "uris" : [ "http://www.mendeley.com/documents/?uuid=0dde2cc7-5e2d-41b8-ab6b-09fb67e24af4" ] } ], "mendeley" : { "formattedCitation" : "(Regattieri et al. 2005)", "manualFormatting" : "Regattieri et al. (2005)", "plainTextFormattedCitation" : "(Regattieri et al. 2005)", "previouslyFormattedCitation" : "(Regattieri et al. 2005)" }, "properties" : { "noteIndex" : 0 }, "schema" : "https://github.com/citation-style-language/schema/raw/master/csl-citation.json" }</w:instrText>
      </w:r>
      <w:r w:rsidR="00BD2244" w:rsidRPr="00DF1880">
        <w:rPr>
          <w:color w:val="000000" w:themeColor="text1"/>
        </w:rPr>
        <w:fldChar w:fldCharType="separate"/>
      </w:r>
      <w:r w:rsidR="00BD2244" w:rsidRPr="00DF1880">
        <w:rPr>
          <w:noProof/>
          <w:color w:val="000000" w:themeColor="text1"/>
        </w:rPr>
        <w:t>Regattieri et al. (2005)</w:t>
      </w:r>
      <w:r w:rsidR="00BD2244" w:rsidRPr="00DF1880">
        <w:rPr>
          <w:color w:val="000000" w:themeColor="text1"/>
        </w:rPr>
        <w:fldChar w:fldCharType="end"/>
      </w:r>
      <w:r w:rsidR="00BD2244" w:rsidRPr="0008725C">
        <w:rPr>
          <w:color w:val="000000" w:themeColor="text1"/>
        </w:rPr>
        <w:t xml:space="preserve"> </w:t>
      </w:r>
      <w:r w:rsidRPr="00DF1880">
        <w:rPr>
          <w:color w:val="000000" w:themeColor="text1"/>
        </w:rPr>
        <w:t>compared other forecasting approaches for intermittent demand.</w:t>
      </w:r>
      <w:r w:rsidR="00BD2244" w:rsidRPr="00DF1880">
        <w:rPr>
          <w:color w:val="000000" w:themeColor="text1"/>
        </w:rPr>
        <w:t xml:space="preserve"> </w:t>
      </w:r>
      <w:r w:rsidR="00B56E3A" w:rsidRPr="0008725C">
        <w:rPr>
          <w:color w:val="000000" w:themeColor="text1"/>
        </w:rPr>
        <w:fldChar w:fldCharType="begin" w:fldLock="1"/>
      </w:r>
      <w:r w:rsidR="00B56E3A" w:rsidRPr="00DF1880">
        <w:rPr>
          <w:color w:val="000000" w:themeColor="text1"/>
        </w:rPr>
        <w:instrText>ADDIN CSL_CITATION { "citationItems" : [ { "id" : "ITEM-1", "itemData" : { "DOI" : "10.1016/j.ijpe.2014.08.019", "ISSN" : "09255273", "abstract" : "Intermittent demand items account collectively for considerable proportions of the total stock value of any organization. Forecasting the relevant inventory requirements constitutes a very difficult task and most work in this area is based on Croston's estimator that relies upon exponentially smoothed demand sizes and inter-demand intervals. This method has been shown to be biased and a number of variants have been introduced in the literature, including the recently proposed TSB method that updates the demand probability instead of the demand interval and in doing so reacts faster to decreasing demand. The TSB has been shown theoretically to be unbiased (for all points in time), but its empirical performance has not been investigated yet and this constitutes one of the objectives of our work. More generally, we explore the empirical performance of forecasting methods used in an intermittent demand context, paying particular attention to the effects and implications of the smoothing constant values employed for updating purposes. We do so by means of experimentation on large empirical datasets from the military sector and automotive industry. The results enable insights to be gained into the sensitivity of the various methods' forecasting and stock control performance to the smoothing constant values used. The paper concludes with an agenda for further research.", "author" : [ { "dropping-particle" : "", "family" : "Babai", "given" : "Mohamed Zied", "non-dropping-particle" : "", "parse-names" : false, "suffix" : "" }, { "dropping-particle" : "", "family" : "Syntetos", "given" : "Aris", "non-dropping-particle" : "", "parse-names" : false, "suffix" : "" }, { "dropping-particle" : "", "family" : "Teunter", "given" : "Ruud", "non-dropping-particle" : "", "parse-names" : false, "suffix" : "" } ], "container-title" : "International Journal of Production Economics", "id" : "ITEM-1", "issue" : "1", "issued" : { "date-parts" : [ [ "2014" ] ] }, "page" : "212-219", "title" : "Intermittent demand forecasting: An empirical study on accuracy and the risk of obsolescence", "type" : "paper-conference", "volume" : "157" }, "uris" : [ "http://www.mendeley.com/documents/?uuid=35aeaf65-cce5-466b-ace1-c91b3632486d" ] } ], "mendeley" : { "formattedCitation" : "(Mohamed Zied Babai, Syntetos, and Teunter 2014)", "manualFormatting" : "Babai, Syntetos, and Teunter (2014)", "plainTextFormattedCitation" : "(Mohamed Zied Babai, Syntetos, and Teunter 2014)", "previouslyFormattedCitation" : "(Mohamed Zied Babai, Syntetos, and Teunter 2014)" }, "properties" : { "noteIndex" : 0 }, "schema" : "https://github.com/citation-style-language/schema/raw/master/csl-citation.json" }</w:instrText>
      </w:r>
      <w:r w:rsidR="00B56E3A" w:rsidRPr="00DF1880">
        <w:rPr>
          <w:color w:val="000000" w:themeColor="text1"/>
        </w:rPr>
        <w:fldChar w:fldCharType="separate"/>
      </w:r>
      <w:r w:rsidR="00B56E3A" w:rsidRPr="00DF1880">
        <w:rPr>
          <w:noProof/>
          <w:color w:val="000000" w:themeColor="text1"/>
        </w:rPr>
        <w:t>Babai, Syntetos, and Teunter (2014)</w:t>
      </w:r>
      <w:r w:rsidR="00B56E3A" w:rsidRPr="00DF1880">
        <w:rPr>
          <w:color w:val="000000" w:themeColor="text1"/>
        </w:rPr>
        <w:fldChar w:fldCharType="end"/>
      </w:r>
      <w:r w:rsidR="00B56E3A" w:rsidRPr="0008725C">
        <w:rPr>
          <w:color w:val="000000" w:themeColor="text1"/>
        </w:rPr>
        <w:t xml:space="preserve"> and </w:t>
      </w:r>
      <w:r w:rsidR="00B56E3A" w:rsidRPr="0008725C">
        <w:rPr>
          <w:color w:val="000000" w:themeColor="text1"/>
        </w:rPr>
        <w:fldChar w:fldCharType="begin" w:fldLock="1"/>
      </w:r>
      <w:r w:rsidR="00B56E3A" w:rsidRPr="00DF1880">
        <w:rPr>
          <w:color w:val="000000" w:themeColor="text1"/>
        </w:rPr>
        <w:instrText>ADDIN CSL_CITATION { "citationItems" : [ { "id" : "ITEM-1", "itemData" : { "DOI" : "10.1016/j.ijpe.2018.01.026", "ISSN" : "0925-5273", "author" : [ { "dropping-particle" : "", "family" : "Babai", "given" : "M. Z.", "non-dropping-particle" : "", "parse-names" : false, "suffix" : "" }, { "dropping-particle" : "", "family" : "Dallery", "given" : "Y.", "non-dropping-particle" : "", "parse-names" : false, "suffix" : "" }, { "dropping-particle" : "", "family" : "Boubaker", "given" : "S.", "non-dropping-particle" : "", "parse-names" : false, "suffix" : "" }, { "dropping-particle" : "", "family" : "Kalai", "given" : "R.", "non-dropping-particle" : "", "parse-names" : false, "suffix" : "" } ], "container-title" : "International Journal of Production Economics", "id" : "ITEM-1", "issue" : "January", "issued" : { "date-parts" : [ [ "2018" ] ] }, "page" : "1-12", "publisher" : "Elsevier Ltd", "title" : "A new method to forecast intermittent demand in the presence of inventory obsolescence", "type" : "article-journal" }, "uris" : [ "http://www.mendeley.com/documents/?uuid=067e10af-34bb-41f9-a9d1-29ba9bb3d553" ] } ], "mendeley" : { "formattedCitation" : "(M. Z. Babai et al. 2018)", "manualFormatting" : "Babai et al. (2018)", "plainTextFormattedCitation" : "(M. Z. Babai et al. 2018)", "previouslyFormattedCitation" : "(M. Z. Babai et al. 2018)" }, "properties" : { "noteIndex" : 0 }, "schema" : "https://github.com/citation-style-language/schema/raw/master/csl-citation.json" }</w:instrText>
      </w:r>
      <w:r w:rsidR="00B56E3A" w:rsidRPr="00DF1880">
        <w:rPr>
          <w:color w:val="000000" w:themeColor="text1"/>
        </w:rPr>
        <w:fldChar w:fldCharType="separate"/>
      </w:r>
      <w:r w:rsidR="00B56E3A" w:rsidRPr="00DF1880">
        <w:rPr>
          <w:noProof/>
          <w:color w:val="000000" w:themeColor="text1"/>
        </w:rPr>
        <w:t>Babai et al. (2018)</w:t>
      </w:r>
      <w:r w:rsidR="00B56E3A" w:rsidRPr="00DF1880">
        <w:rPr>
          <w:color w:val="000000" w:themeColor="text1"/>
        </w:rPr>
        <w:fldChar w:fldCharType="end"/>
      </w:r>
      <w:r w:rsidR="00B56E3A" w:rsidRPr="0008725C">
        <w:rPr>
          <w:color w:val="000000" w:themeColor="text1"/>
        </w:rPr>
        <w:t xml:space="preserve"> addressed </w:t>
      </w:r>
      <w:r w:rsidR="009C4AD9" w:rsidRPr="00DF1880">
        <w:rPr>
          <w:color w:val="000000" w:themeColor="text1"/>
        </w:rPr>
        <w:t xml:space="preserve">the </w:t>
      </w:r>
      <w:r w:rsidR="00B56E3A" w:rsidRPr="00DF1880">
        <w:rPr>
          <w:color w:val="000000" w:themeColor="text1"/>
        </w:rPr>
        <w:t xml:space="preserve">intermittent demand </w:t>
      </w:r>
      <w:r w:rsidR="009C4AD9" w:rsidRPr="00DF1880">
        <w:rPr>
          <w:color w:val="000000" w:themeColor="text1"/>
        </w:rPr>
        <w:t xml:space="preserve">forecasting issue for items with a risk </w:t>
      </w:r>
      <w:r w:rsidR="00AF4AF3" w:rsidRPr="00DF1880">
        <w:rPr>
          <w:color w:val="000000" w:themeColor="text1"/>
        </w:rPr>
        <w:t xml:space="preserve">of </w:t>
      </w:r>
      <w:r w:rsidR="00B56E3A" w:rsidRPr="00DF1880">
        <w:rPr>
          <w:color w:val="000000" w:themeColor="text1"/>
        </w:rPr>
        <w:t xml:space="preserve">obsolescence. </w:t>
      </w:r>
      <w:r w:rsidR="00FA37E7" w:rsidRPr="00DF1880">
        <w:rPr>
          <w:color w:val="000000" w:themeColor="text1"/>
        </w:rPr>
        <w:t>Machine learning techniques, in particular artificial neural networks,</w:t>
      </w:r>
      <w:r w:rsidRPr="00DF1880">
        <w:rPr>
          <w:color w:val="000000" w:themeColor="text1"/>
        </w:rPr>
        <w:t xml:space="preserve"> ha</w:t>
      </w:r>
      <w:r w:rsidR="00FA37E7" w:rsidRPr="00DF1880">
        <w:rPr>
          <w:color w:val="000000" w:themeColor="text1"/>
        </w:rPr>
        <w:t>ve</w:t>
      </w:r>
      <w:r w:rsidRPr="00DF1880">
        <w:rPr>
          <w:color w:val="000000" w:themeColor="text1"/>
        </w:rPr>
        <w:t xml:space="preserve"> also been </w:t>
      </w:r>
      <w:r w:rsidR="005372ED" w:rsidRPr="00DF1880">
        <w:rPr>
          <w:color w:val="000000" w:themeColor="text1"/>
        </w:rPr>
        <w:t xml:space="preserve">used </w:t>
      </w:r>
      <w:r w:rsidR="00AF4AF3" w:rsidRPr="00DF1880">
        <w:rPr>
          <w:color w:val="000000" w:themeColor="text1"/>
        </w:rPr>
        <w:t xml:space="preserve">to </w:t>
      </w:r>
      <w:r w:rsidRPr="00DF1880">
        <w:rPr>
          <w:color w:val="000000" w:themeColor="text1"/>
        </w:rPr>
        <w:t>forecast intermittent demand</w:t>
      </w:r>
      <w:r w:rsidR="00CC6E06" w:rsidRPr="00DF1880">
        <w:rPr>
          <w:color w:val="000000" w:themeColor="text1"/>
        </w:rPr>
        <w:t xml:space="preserve"> </w:t>
      </w:r>
      <w:r w:rsidR="005372ED" w:rsidRPr="00DF1880">
        <w:rPr>
          <w:color w:val="000000" w:themeColor="text1"/>
        </w:rPr>
        <w:t xml:space="preserve">by </w:t>
      </w:r>
      <w:r w:rsidR="00F477A3" w:rsidRPr="00DF1880">
        <w:rPr>
          <w:color w:val="000000" w:themeColor="text1"/>
        </w:rPr>
        <w:t xml:space="preserve">exploiting </w:t>
      </w:r>
      <w:r w:rsidR="00CC6E06" w:rsidRPr="00DF1880">
        <w:rPr>
          <w:color w:val="000000" w:themeColor="text1"/>
        </w:rPr>
        <w:t>t</w:t>
      </w:r>
      <w:r w:rsidR="00925331" w:rsidRPr="00DF1880">
        <w:rPr>
          <w:color w:val="000000" w:themeColor="text1"/>
        </w:rPr>
        <w:t xml:space="preserve">heir ability </w:t>
      </w:r>
      <w:r w:rsidR="005372ED" w:rsidRPr="00DF1880">
        <w:rPr>
          <w:color w:val="000000" w:themeColor="text1"/>
        </w:rPr>
        <w:t xml:space="preserve">to </w:t>
      </w:r>
      <w:r w:rsidR="00925331" w:rsidRPr="00DF1880">
        <w:rPr>
          <w:color w:val="000000" w:themeColor="text1"/>
        </w:rPr>
        <w:t>d</w:t>
      </w:r>
      <w:r w:rsidR="00CC6E06" w:rsidRPr="00DF1880">
        <w:rPr>
          <w:color w:val="000000" w:themeColor="text1"/>
        </w:rPr>
        <w:t xml:space="preserve">eal with not linear processes </w:t>
      </w:r>
      <w:r w:rsidRPr="00DF1880">
        <w:rPr>
          <w:color w:val="000000" w:themeColor="text1"/>
        </w:rPr>
        <w:t>without requiring any distributional assumptions</w:t>
      </w:r>
      <w:r w:rsidR="00B56E3A" w:rsidRPr="00DF1880">
        <w:rPr>
          <w:color w:val="000000" w:themeColor="text1"/>
        </w:rPr>
        <w:t xml:space="preserve"> (e.g.</w:t>
      </w:r>
      <w:r w:rsidR="00AF4AF3" w:rsidRPr="00DF1880">
        <w:rPr>
          <w:color w:val="000000" w:themeColor="text1"/>
        </w:rPr>
        <w:t>,</w:t>
      </w:r>
      <w:r w:rsidR="00B56E3A" w:rsidRPr="00DF1880">
        <w:rPr>
          <w:color w:val="000000" w:themeColor="text1"/>
        </w:rPr>
        <w:t xml:space="preserve"> </w:t>
      </w:r>
      <w:r w:rsidR="00B56E3A" w:rsidRPr="0008725C">
        <w:rPr>
          <w:color w:val="000000" w:themeColor="text1"/>
        </w:rPr>
        <w:fldChar w:fldCharType="begin" w:fldLock="1"/>
      </w:r>
      <w:r w:rsidR="00B56E3A" w:rsidRPr="00DF1880">
        <w:rPr>
          <w:color w:val="000000" w:themeColor="text1"/>
        </w:rPr>
        <w:instrText>ADDIN CSL_CITATION { "citationItems" : [ { "id" : "ITEM-1", "itemData" : { "DOI" : "10.1016/j.ijpe.2007.01.007", "ISSN" : "09255273", "abstract" : "The current study applies neural network (NN) modeling in forecasting lumpy demand. It is, to the best of our knowledge, the first such study. Our study compares the performance of NN forecasts to those using three traditional time-series methods (single exponential smoothing, Croston's method, and the Syntetos-Boylan approximation). We find NN models to generally perform better than the traditional methods, using three different performance measures. We also independently validate earlier findings that the Syntetos-Boylan approximation performs better than the Croston's and single exponential smoothing methods in lumpy demand forecasting. \u00a9 2007 Elsevier B.V. All rights reserved.", "author" : [ { "dropping-particle" : "", "family" : "Gutierrez", "given" : "Rafael S.", "non-dropping-particle" : "", "parse-names" : false, "suffix" : "" }, { "dropping-particle" : "", "family" : "Solis", "given" : "Adriano O.", "non-dropping-particle" : "", "parse-names" : false, "suffix" : "" }, { "dropping-particle" : "", "family" : "Mukhopadhyay", "given" : "Somnath", "non-dropping-particle" : "", "parse-names" : false, "suffix" : "" } ], "container-title" : "International Journal of Production Economics", "id" : "ITEM-1", "issue" : "2", "issued" : { "date-parts" : [ [ "2008" ] ] }, "page" : "409-420", "title" : "Lumpy demand forecasting using neural networks", "type" : "article-journal", "volume" : "111" }, "uris" : [ "http://www.mendeley.com/documents/?uuid=110b83c6-c683-4f5f-b83f-8ecd687ed40b" ] } ], "mendeley" : { "formattedCitation" : "(Gutierrez, Solis, and Mukhopadhyay 2008)", "manualFormatting" : "Gutierrez, Solis, and Mukhopadhyay 2008;", "plainTextFormattedCitation" : "(Gutierrez, Solis, and Mukhopadhyay 2008)", "previouslyFormattedCitation" : "(Gutierrez, Solis, and Mukhopadhyay 2008)" }, "properties" : { "noteIndex" : 0 }, "schema" : "https://github.com/citation-style-language/schema/raw/master/csl-citation.json" }</w:instrText>
      </w:r>
      <w:r w:rsidR="00B56E3A" w:rsidRPr="00DF1880">
        <w:rPr>
          <w:color w:val="000000" w:themeColor="text1"/>
        </w:rPr>
        <w:fldChar w:fldCharType="separate"/>
      </w:r>
      <w:r w:rsidR="00B56E3A" w:rsidRPr="00DF1880">
        <w:rPr>
          <w:noProof/>
          <w:color w:val="000000" w:themeColor="text1"/>
        </w:rPr>
        <w:t>Gutierrez, Solis, and Mukhopadhyay 2008;</w:t>
      </w:r>
      <w:r w:rsidR="00B56E3A" w:rsidRPr="00DF1880">
        <w:rPr>
          <w:color w:val="000000" w:themeColor="text1"/>
        </w:rPr>
        <w:fldChar w:fldCharType="end"/>
      </w:r>
      <w:r w:rsidR="00B56E3A" w:rsidRPr="00DF1880">
        <w:rPr>
          <w:color w:val="000000" w:themeColor="text1"/>
        </w:rPr>
        <w:fldChar w:fldCharType="begin" w:fldLock="1"/>
      </w:r>
      <w:r w:rsidR="00B56E3A" w:rsidRPr="00DF1880">
        <w:rPr>
          <w:color w:val="000000" w:themeColor="text1"/>
        </w:rPr>
        <w:instrText>ADDIN CSL_CITATION { "citationItems" : [ { "id" : "ITEM-1", "itemData" : { "DOI" : "10.1016/j.ijpe.2013.01.009", "ISSN" : "09255273", "abstract" : "Intermittent demand appears when demand events occur only sporadically. Typically such time series have few observations making intermittent demand forecasting challenging. Forecast errors can be costly in terms of unmet demand or obsolescent stock. Intermittent demand forecasting has been addressed using established forecasting methods, including simple moving averages, exponential smoothing and Croston's method with its variants. This study proposes a neural network (NN) methodology to forecast intermittent time series. These NNs are used to provide dynamic demand rate forecasts, which do not assume constant demand rate in the future and can capture interactions between the non-zero demand and the inter-arrival rate of demand events. This overcomes the limitations of Croston's method. In order to mitigate the issue of limited fitting sample, which is common in intermittent demand, the proposed models use regularised training and median ensembles over multiple training initialisations to produce robust forecasts. The NNs are evaluated against established benchmarks using both forecasting accuracy and inventory metrics. The findings of forecasting and inventory metrics are conflicting. While NNs achieved poor forecasting accuracy and bias, all NN variants achieved higher service levels than the best performing Croston's method variant, without requiring analogous increases in stock holding volume. Therefore, NNs are found to be effective for intermittent demand applications. This study provides further arguments and evidence against the use of conventional forecasting accuracy metrics to evaluate forecasting methods for intermittent demand, concluding that attention to inventory metrics is desirable. \u00a9 2013 Elsevier B.V. All rights reserved.", "author" : [ { "dropping-particle" : "", "family" : "Kourentzes", "given" : "Nikolaos", "non-dropping-particle" : "", "parse-names" : false, "suffix" : "" } ], "container-title" : "International Journal of Production Economics", "id" : "ITEM-1", "issue" : "1", "issued" : { "date-parts" : [ [ "2013" ] ] }, "page" : "198-206", "title" : "Intermittent demand forecasts with neural networks", "type" : "article-journal", "volume" : "143" }, "uris" : [ "http://www.mendeley.com/documents/?uuid=9d17a75e-ec40-462a-ac5e-9174859a3c9c" ] } ], "mendeley" : { "formattedCitation" : "(Kourentzes 2013)", "manualFormatting" : " Kourentzes 2013", "plainTextFormattedCitation" : "(Kourentzes 2013)", "previouslyFormattedCitation" : "(Kourentzes 2013)" }, "properties" : { "noteIndex" : 0 }, "schema" : "https://github.com/citation-style-language/schema/raw/master/csl-citation.json" }</w:instrText>
      </w:r>
      <w:r w:rsidR="00B56E3A" w:rsidRPr="00DF1880">
        <w:rPr>
          <w:color w:val="000000" w:themeColor="text1"/>
        </w:rPr>
        <w:fldChar w:fldCharType="separate"/>
      </w:r>
      <w:r w:rsidR="00B56E3A" w:rsidRPr="00DF1880">
        <w:rPr>
          <w:noProof/>
          <w:color w:val="000000" w:themeColor="text1"/>
        </w:rPr>
        <w:t xml:space="preserve"> Kourentzes 2013</w:t>
      </w:r>
      <w:r w:rsidR="00B56E3A" w:rsidRPr="00DF1880">
        <w:rPr>
          <w:color w:val="000000" w:themeColor="text1"/>
        </w:rPr>
        <w:fldChar w:fldCharType="end"/>
      </w:r>
      <w:r w:rsidR="00B56E3A" w:rsidRPr="0008725C">
        <w:rPr>
          <w:color w:val="000000" w:themeColor="text1"/>
        </w:rPr>
        <w:t xml:space="preserve">; </w:t>
      </w:r>
      <w:r w:rsidR="00B56E3A" w:rsidRPr="0008725C">
        <w:rPr>
          <w:color w:val="000000" w:themeColor="text1"/>
        </w:rPr>
        <w:fldChar w:fldCharType="begin" w:fldLock="1"/>
      </w:r>
      <w:r w:rsidR="00EA3EC2" w:rsidRPr="00DF1880">
        <w:rPr>
          <w:color w:val="000000" w:themeColor="text1"/>
        </w:rPr>
        <w:instrText>ADDIN CSL_CITATION { "citationItems" : [ { "id" : "ITEM-1", "itemData" : { "DOI" : "10.1016/j.ijpe.2016.10.021", "ISBN" : "9788599141038", "ISSN" : "09255273", "PMID" : "15664853", "abstract" : "Managing intermittent demand is a vital task in several industrial contexts, and good forecasting ability is a fundamental prerequisite for an efficient inventory control system in stochastic environments. In recent years, research has been conducted on single-hidden layer feedforward neural networks, with promising results. In particular, back-propagation has been adopted as a gradient descent-based algorithm for training networks. However, when managing a large number of items, it is not feasible to optimize networks at item level, due to the effort required for tuning the parameters during the training stage. A simpler and faster learning algorithm, called the extreme learning machine, has been therefore proposed in the literature to address this issue, but it has never been tried for forecasting intermittent demand. On the one hand, an extensive comparison of single-hidden layer networks trained by back-propagation is required to improve our understanding of them as predictors of intermittent demand. On the other hand, it is also worth testing extreme learning machines in this context, because of their lower computational complexity and good generalisation ability. In this paper, neural networks trained by back-propagation and extreme learning machines are compared with benchmark neural networks, as well as standard forecasting methods for intermittent demand on real-time series, by combining different input patterns and architectures. A statistical analysis is then conducted to validate the best performance through different aggregation levels. Finally, some insights for practitioners are presented to improve the potential of neural networks for implementation in real environments.", "author" : [ { "dropping-particle" : "", "family" : "Lolli", "given" : "F.", "non-dropping-particle" : "", "parse-names" : false, "suffix" : "" }, { "dropping-particle" : "", "family" : "Gamberini", "given" : "R.", "non-dropping-particle" : "", "parse-names" : false, "suffix" : "" }, { "dropping-particle" : "", "family" : "Regattieri", "given" : "A.", "non-dropping-particle" : "", "parse-names" : false, "suffix" : "" }, { "dropping-particle" : "", "family" : "Balugani", "given" : "E.", "non-dropping-particle" : "", "parse-names" : false, "suffix" : "" }, { "dropping-particle" : "", "family" : "Gatos", "given" : "T.", "non-dropping-particle" : "", "parse-names" : false, "suffix" : "" }, { "dropping-particle" : "", "family" : "Gucci", "given" : "S.", "non-dropping-particle" : "", "parse-names" : false, "suffix" : "" } ], "container-title" : "International Journal of Production Economics", "id" : "ITEM-1", "issued" : { "date-parts" : [ [ "2017" ] ] }, "page" : "116-128", "title" : "Single-hidden layer neural networks for forecasting intermittent demand", "type" : "article-journal", "volume" : "183" }, "uris" : [ "http://www.mendeley.com/documents/?uuid=103d4776-5bba-40d1-8041-7d12072a9f97" ] } ], "mendeley" : { "formattedCitation" : "(Lolli et al. 2017)", "manualFormatting" : "Lolli et al. 2017)", "plainTextFormattedCitation" : "(Lolli et al. 2017)", "previouslyFormattedCitation" : "(Lolli et al. 2017)" }, "properties" : { "noteIndex" : 0 }, "schema" : "https://github.com/citation-style-language/schema/raw/master/csl-citation.json" }</w:instrText>
      </w:r>
      <w:r w:rsidR="00B56E3A" w:rsidRPr="00DF1880">
        <w:rPr>
          <w:color w:val="000000" w:themeColor="text1"/>
        </w:rPr>
        <w:fldChar w:fldCharType="separate"/>
      </w:r>
      <w:r w:rsidR="00B56E3A" w:rsidRPr="00DF1880">
        <w:rPr>
          <w:noProof/>
          <w:color w:val="000000" w:themeColor="text1"/>
        </w:rPr>
        <w:t>Lolli et al. 2017)</w:t>
      </w:r>
      <w:r w:rsidR="00B56E3A" w:rsidRPr="00DF1880">
        <w:rPr>
          <w:color w:val="000000" w:themeColor="text1"/>
        </w:rPr>
        <w:fldChar w:fldCharType="end"/>
      </w:r>
      <w:r w:rsidR="00EA3EC2" w:rsidRPr="0008725C">
        <w:rPr>
          <w:color w:val="000000" w:themeColor="text1"/>
        </w:rPr>
        <w:t xml:space="preserve">. </w:t>
      </w:r>
      <w:r w:rsidRPr="00DF1880">
        <w:rPr>
          <w:color w:val="000000" w:themeColor="text1"/>
        </w:rPr>
        <w:t xml:space="preserve">When the intermittent demand </w:t>
      </w:r>
      <w:r w:rsidRPr="00DF1880">
        <w:rPr>
          <w:color w:val="000000" w:themeColor="text1"/>
        </w:rPr>
        <w:lastRenderedPageBreak/>
        <w:t>patterns also contain seasonal and trend components, Seasonal Auto Regressive Integrated Moving Average</w:t>
      </w:r>
      <w:r w:rsidR="00AF4AF3" w:rsidRPr="00DF1880">
        <w:rPr>
          <w:color w:val="000000" w:themeColor="text1"/>
        </w:rPr>
        <w:t xml:space="preserve"> (SARIMA</w:t>
      </w:r>
      <w:r w:rsidRPr="00DF1880">
        <w:rPr>
          <w:color w:val="000000" w:themeColor="text1"/>
        </w:rPr>
        <w:t xml:space="preserve">) modelling </w:t>
      </w:r>
      <w:r w:rsidR="00AF4AF3" w:rsidRPr="00DF1880">
        <w:rPr>
          <w:color w:val="000000" w:themeColor="text1"/>
        </w:rPr>
        <w:t xml:space="preserve">has </w:t>
      </w:r>
      <w:r w:rsidRPr="00DF1880">
        <w:rPr>
          <w:color w:val="000000" w:themeColor="text1"/>
        </w:rPr>
        <w:t>show</w:t>
      </w:r>
      <w:r w:rsidR="00AF4AF3" w:rsidRPr="00DF1880">
        <w:rPr>
          <w:color w:val="000000" w:themeColor="text1"/>
        </w:rPr>
        <w:t>n</w:t>
      </w:r>
      <w:r w:rsidRPr="00DF1880">
        <w:rPr>
          <w:color w:val="000000" w:themeColor="text1"/>
        </w:rPr>
        <w:t xml:space="preserve"> promising results (</w:t>
      </w:r>
      <w:r w:rsidR="00EA3EC2" w:rsidRPr="00DF1880">
        <w:rPr>
          <w:color w:val="000000" w:themeColor="text1"/>
        </w:rPr>
        <w:t>e.g.</w:t>
      </w:r>
      <w:r w:rsidR="00AF4AF3" w:rsidRPr="00DF1880">
        <w:rPr>
          <w:color w:val="000000" w:themeColor="text1"/>
        </w:rPr>
        <w:t>,</w:t>
      </w:r>
      <w:r w:rsidR="00EA3EC2" w:rsidRPr="00DF1880">
        <w:rPr>
          <w:color w:val="000000" w:themeColor="text1"/>
        </w:rPr>
        <w:t xml:space="preserve"> </w:t>
      </w:r>
      <w:r w:rsidR="00EA3EC2" w:rsidRPr="0008725C">
        <w:rPr>
          <w:color w:val="000000" w:themeColor="text1"/>
        </w:rPr>
        <w:fldChar w:fldCharType="begin" w:fldLock="1"/>
      </w:r>
      <w:r w:rsidR="00EA3EC2" w:rsidRPr="00DF1880">
        <w:rPr>
          <w:color w:val="000000" w:themeColor="text1"/>
        </w:rPr>
        <w:instrText>ADDIN CSL_CITATION { "citationItems" : [ { "id" : "ITEM-1", "itemData" : { "DOI" : "10.1155/2010/579010", "ISBN" : "1024-123X", "ISSN" : "1024123X", "abstract" : "Items with irregular and sporadic demand profiles are frequently tackled by companies, given the necessity of proposing wider and wider mix, along with characteristics of specific market fields (i.e., when spare parts are manufactured and sold). Furthermore, a new company entering into the market is featured by irregular customers' orders. Hence, consistent efforts are spent with the aim of correctly forecasting and managing irregular and sporadic products demand. In this paper, the problem of correctly forecasting customers' orders is analyzed by empirically comparing existing forecasting techniques. The case of items with irregular demand profiles, coupled with seasonality and trend components, is investigated. Specifically, forecasting methods (i.e., Holt-Winters approach and (S)ARIMA) available for items with seasonality and trend components are empirically analyzed and tested in the case of data coming from the industrial field and characterized by intermittence. Hence, in the conclusions section, well-performing approaches are addressed.", "author" : [ { "dropping-particle" : "", "family" : "Gamberini", "given" : "Rita", "non-dropping-particle" : "", "parse-names" : false, "suffix" : "" }, { "dropping-particle" : "", "family" : "Lolli", "given" : "Francesco", "non-dropping-particle" : "", "parse-names" : false, "suffix" : "" }, { "dropping-particle" : "", "family" : "Rimini", "given" : "Bianca", "non-dropping-particle" : "", "parse-names" : false, "suffix" : "" }, { "dropping-particle" : "", "family" : "Sgarbossa", "given" : "Fabio", "non-dropping-particle" : "", "parse-names" : false, "suffix" : "" } ], "container-title" : "Mathematical Problems in Engineering", "id" : "ITEM-1", "issued" : { "date-parts" : [ [ "2010" ] ] }, "title" : "Forecasting of sporadic demand patterns with seasonality and trend components: An empirical comparison between holt-winters and (s)ARIMA methods", "type" : "article-journal", "volume" : "2010" }, "uris" : [ "http://www.mendeley.com/documents/?uuid=d1da75c8-f46a-469f-bf09-2b305fdf5d5d" ] } ], "mendeley" : { "formattedCitation" : "(Gamberini et al. 2010)", "manualFormatting" : "Gamberini et al. 2010)", "plainTextFormattedCitation" : "(Gamberini et al. 2010)", "previouslyFormattedCitation" : "(Gamberini et al. 2010)" }, "properties" : { "noteIndex" : 0 }, "schema" : "https://github.com/citation-style-language/schema/raw/master/csl-citation.json" }</w:instrText>
      </w:r>
      <w:r w:rsidR="00EA3EC2" w:rsidRPr="00DF1880">
        <w:rPr>
          <w:color w:val="000000" w:themeColor="text1"/>
        </w:rPr>
        <w:fldChar w:fldCharType="separate"/>
      </w:r>
      <w:r w:rsidR="00EA3EC2" w:rsidRPr="0008725C">
        <w:rPr>
          <w:noProof/>
          <w:color w:val="000000" w:themeColor="text1"/>
        </w:rPr>
        <w:t>Gamberini et al. 2010</w:t>
      </w:r>
      <w:r w:rsidR="00EA3EC2" w:rsidRPr="00DF1880">
        <w:rPr>
          <w:noProof/>
          <w:color w:val="000000" w:themeColor="text1"/>
        </w:rPr>
        <w:t>)</w:t>
      </w:r>
      <w:r w:rsidR="00EA3EC2" w:rsidRPr="0008725C">
        <w:rPr>
          <w:color w:val="000000" w:themeColor="text1"/>
        </w:rPr>
        <w:fldChar w:fldCharType="end"/>
      </w:r>
      <w:r w:rsidR="00EA3EC2" w:rsidRPr="0008725C">
        <w:rPr>
          <w:color w:val="000000" w:themeColor="text1"/>
        </w:rPr>
        <w:t>.</w:t>
      </w:r>
      <w:r w:rsidR="00B609BA" w:rsidRPr="0008725C">
        <w:rPr>
          <w:color w:val="000000" w:themeColor="text1"/>
        </w:rPr>
        <w:t xml:space="preserve"> </w:t>
      </w:r>
      <w:r w:rsidR="00272234" w:rsidRPr="00DF1880">
        <w:rPr>
          <w:color w:val="000000" w:themeColor="text1"/>
        </w:rPr>
        <w:t xml:space="preserve">Several researchers have recommended the use of the non-parametric bootstrapping approach to estimate the lead-time demand based on a large number of independent bootstrap replications </w:t>
      </w:r>
      <w:r w:rsidR="0076183D" w:rsidRPr="00DF1880">
        <w:rPr>
          <w:color w:val="000000" w:themeColor="text1"/>
        </w:rPr>
        <w:t>from available data</w:t>
      </w:r>
      <w:r w:rsidR="00272234" w:rsidRPr="00DF1880">
        <w:rPr>
          <w:color w:val="000000" w:themeColor="text1"/>
        </w:rPr>
        <w:t xml:space="preserve">. </w:t>
      </w:r>
      <w:r w:rsidR="008D7A90" w:rsidRPr="00DF1880">
        <w:rPr>
          <w:color w:val="000000" w:themeColor="text1"/>
        </w:rPr>
        <w:t xml:space="preserve">A recent literature review on bootstrapping </w:t>
      </w:r>
      <w:r w:rsidR="003B6537" w:rsidRPr="00DF1880">
        <w:rPr>
          <w:color w:val="000000" w:themeColor="text1"/>
        </w:rPr>
        <w:t xml:space="preserve">forecasting </w:t>
      </w:r>
      <w:r w:rsidR="008D7A90" w:rsidRPr="00DF1880">
        <w:rPr>
          <w:color w:val="000000" w:themeColor="text1"/>
        </w:rPr>
        <w:t xml:space="preserve">methods in the context of intermittent demand is presented </w:t>
      </w:r>
      <w:r w:rsidR="00D353BB" w:rsidRPr="00DF1880">
        <w:rPr>
          <w:color w:val="000000" w:themeColor="text1"/>
        </w:rPr>
        <w:t>in</w:t>
      </w:r>
      <w:r w:rsidR="008D7A90" w:rsidRPr="00DF1880">
        <w:rPr>
          <w:color w:val="000000" w:themeColor="text1"/>
        </w:rPr>
        <w:t xml:space="preserve"> Hasni et al. (2018a</w:t>
      </w:r>
      <w:r w:rsidR="008D7A90" w:rsidRPr="0008725C">
        <w:rPr>
          <w:color w:val="000000" w:themeColor="text1"/>
        </w:rPr>
        <w:t xml:space="preserve">). </w:t>
      </w:r>
      <w:r w:rsidR="00272234" w:rsidRPr="00DF1880">
        <w:rPr>
          <w:color w:val="000000" w:themeColor="text1"/>
        </w:rPr>
        <w:t xml:space="preserve">For a comparison between parametric and non-parametric approaches and a </w:t>
      </w:r>
      <w:r w:rsidR="00AF4AF3" w:rsidRPr="00DF1880">
        <w:rPr>
          <w:color w:val="000000" w:themeColor="text1"/>
        </w:rPr>
        <w:t xml:space="preserve">thorough </w:t>
      </w:r>
      <w:r w:rsidR="0076183D" w:rsidRPr="00DF1880">
        <w:rPr>
          <w:color w:val="000000" w:themeColor="text1"/>
        </w:rPr>
        <w:t>investigation</w:t>
      </w:r>
      <w:r w:rsidR="00272234" w:rsidRPr="00DF1880">
        <w:rPr>
          <w:color w:val="000000" w:themeColor="text1"/>
        </w:rPr>
        <w:t xml:space="preserve"> o</w:t>
      </w:r>
      <w:r w:rsidR="00AF4AF3" w:rsidRPr="00DF1880">
        <w:rPr>
          <w:color w:val="000000" w:themeColor="text1"/>
        </w:rPr>
        <w:t>f</w:t>
      </w:r>
      <w:r w:rsidR="00272234" w:rsidRPr="00DF1880">
        <w:rPr>
          <w:color w:val="000000" w:themeColor="text1"/>
        </w:rPr>
        <w:t xml:space="preserve"> bootstrapping, the reader can refer to </w:t>
      </w:r>
      <w:r w:rsidR="00272234" w:rsidRPr="0008725C">
        <w:rPr>
          <w:color w:val="000000" w:themeColor="text1"/>
        </w:rPr>
        <w:fldChar w:fldCharType="begin" w:fldLock="1"/>
      </w:r>
      <w:r w:rsidR="00272234" w:rsidRPr="00DF1880">
        <w:rPr>
          <w:color w:val="000000" w:themeColor="text1"/>
        </w:rPr>
        <w:instrText>ADDIN CSL_CITATION { "citationItems" : [ { "id" : "ITEM-1", "itemData" : { "DOI" : "10.1016/j.jbusres.2015.03.034", "ISBN" : "7137434940", "ISSN" : "01482963", "abstract" : "Although intermittent demand items dominate service and repair parts inventories in many industries, research in forecasting such items has been limited. A critical research question is whether one should make point forecasts of the mean and variance of intermittent demand with a simple parametric method such as simple exponential smoothing or else employ some form of bootstrapping to simulate an entire distribution of demand during lead time. The aim of this work is to answer that question by evaluating the effects of forecasting on stock control performance in more than 7,000 demand series. Tradeoffs between inventory investment and customer service show that simple parametric methods perform well, and it is questionable whether bootstrapping is worth the added complexity.", "author" : [ { "dropping-particle" : "", "family" : "Syntetos", "given" : "Aris A.", "non-dropping-particle" : "", "parse-names" : false, "suffix" : "" }, { "dropping-particle" : "", "family" : "Zied Babai", "given" : "M.", "non-dropping-particle" : "", "parse-names" : false, "suffix" : "" }, { "dropping-particle" : "", "family" : "Gardner", "given" : "Everette S.", "non-dropping-particle" : "", "parse-names" : false, "suffix" : "" } ], "container-title" : "Journal of Business Research", "id" : "ITEM-1", "issue" : "8", "issued" : { "date-parts" : [ [ "2015" ] ] }, "page" : "1746-1752", "title" : "Forecasting intermittent inventory demands: Simple parametric methods vs. bootstrapping", "type" : "article-journal", "volume" : "68" }, "uris" : [ "http://www.mendeley.com/documents/?uuid=23c5b502-6b52-4466-bbcc-5d5c869a0e7d" ] } ], "mendeley" : { "formattedCitation" : "(Syntetos, Zied Babai, and Gardner 2015)", "manualFormatting" : "Syntetos, Babai, and Gardner (2015)", "plainTextFormattedCitation" : "(Syntetos, Zied Babai, and Gardner 2015)", "previouslyFormattedCitation" : "(Syntetos, Zied Babai, and Gardner 2015)" }, "properties" : { "noteIndex" : 0 }, "schema" : "https://github.com/citation-style-language/schema/raw/master/csl-citation.json" }</w:instrText>
      </w:r>
      <w:r w:rsidR="00272234" w:rsidRPr="00DF1880">
        <w:rPr>
          <w:color w:val="000000" w:themeColor="text1"/>
        </w:rPr>
        <w:fldChar w:fldCharType="separate"/>
      </w:r>
      <w:r w:rsidR="00272234" w:rsidRPr="00DF1880">
        <w:rPr>
          <w:noProof/>
          <w:color w:val="000000" w:themeColor="text1"/>
        </w:rPr>
        <w:t>Syntetos, Babai, and Gardner (2015)</w:t>
      </w:r>
      <w:r w:rsidR="00272234" w:rsidRPr="00DF1880">
        <w:rPr>
          <w:color w:val="000000" w:themeColor="text1"/>
        </w:rPr>
        <w:fldChar w:fldCharType="end"/>
      </w:r>
      <w:r w:rsidR="008D7A90" w:rsidRPr="00DF1880">
        <w:rPr>
          <w:color w:val="000000" w:themeColor="text1"/>
        </w:rPr>
        <w:t xml:space="preserve">, </w:t>
      </w:r>
      <w:r w:rsidR="008D7A90" w:rsidRPr="00DF1880">
        <w:rPr>
          <w:rFonts w:cs="Times New Roman"/>
          <w:szCs w:val="24"/>
          <w:lang w:val="en-US"/>
        </w:rPr>
        <w:t>Sillanpää and Liesiö (2018)</w:t>
      </w:r>
      <w:r w:rsidR="00272234" w:rsidRPr="0008725C">
        <w:rPr>
          <w:color w:val="000000" w:themeColor="text1"/>
        </w:rPr>
        <w:t xml:space="preserve"> a</w:t>
      </w:r>
      <w:r w:rsidR="00272234" w:rsidRPr="00DF1880">
        <w:rPr>
          <w:color w:val="000000" w:themeColor="text1"/>
        </w:rPr>
        <w:t xml:space="preserve">nd </w:t>
      </w:r>
      <w:r w:rsidR="00272234" w:rsidRPr="0008725C">
        <w:rPr>
          <w:color w:val="000000" w:themeColor="text1"/>
        </w:rPr>
        <w:fldChar w:fldCharType="begin" w:fldLock="1"/>
      </w:r>
      <w:r w:rsidR="00272234" w:rsidRPr="00DF1880">
        <w:rPr>
          <w:color w:val="000000" w:themeColor="text1"/>
        </w:rPr>
        <w:instrText>ADDIN CSL_CITATION { "citationItems" : [ { "id" : "ITEM-1", "itemData" : { "DOI" : "10.1016/j.ijpe.2018.03.001", "ISSN" : "09255273", "abstract" : "Many bootstrapping approaches have been proposed in the academic literature for non-parametric demand forecasting. Two approaches have been developed to deal particularly with intermittent demands. A first approach that samples demand data by using a Markov chain to switch between no demand and demand periods and a second approach that separately samples demand intervals and demand sizes. The relevant studies have claimed improvements over parametric approaches when estimating the lead-time demand distribution. However, it should be noted that the outperformance of the two bootstrapping approaches has been shown under a limited set of control parameters and assumptions. The purpose of this paper is to broaden the empirical and numerical settings when analyzing the performance of the two bootstrapping approaches and the parametric one. Hence, more exhaustive assumptions (i.e. generated demand distributions) and a wider range of control parameters (i.e. length of demand histories, length of lead-times, demand distribution parameters and cost parameters) are considered in the numerical analysis. More empirical data with a wider range of demand patterns are also used for the purpose of the empirical investigation. The results show that for highly intermittent demands and small values of lead-times, contrary to what has been claimed in the literature, the parametric approach outperforms the bootstrapping approach that separately samples demand intervals and sizes.", "author" : [ { "dropping-particle" : "", "family" : "Hasni", "given" : "M.", "non-dropping-particle" : "", "parse-names" : false, "suffix" : "" }, { "dropping-particle" : "", "family" : "Babai", "given" : "M. Z.", "non-dropping-particle" : "", "parse-names" : false, "suffix" : "" }, { "dropping-particle" : "", "family" : "Aguir", "given" : "M. S.", "non-dropping-particle" : "", "parse-names" : false, "suffix" : "" }, { "dropping-particle" : "", "family" : "Jemai", "given" : "Z.", "non-dropping-particle" : "", "parse-names" : false, "suffix" : "" } ], "container-title" : "International Journal of Production Economics", "id" : "ITEM-1", "issue" : "October 2016", "issued" : { "date-parts" : [ [ "2018" ] ] }, "page" : "1-10", "publisher" : "Elsevier Ltd", "title" : "An investigation on bootstrapping forecasting methods for intermittent demands", "type" : "article-journal" }, "uris" : [ "http://www.mendeley.com/documents/?uuid=1f99404c-624d-4203-b0cf-1927ec6a8e89" ] } ], "mendeley" : { "formattedCitation" : "(Hasni et al. 2018)", "manualFormatting" : "Hasni et al. (2018)", "plainTextFormattedCitation" : "(Hasni et al. 2018)" }, "properties" : { "noteIndex" : 0 }, "schema" : "https://github.com/citation-style-language/schema/raw/master/csl-citation.json" }</w:instrText>
      </w:r>
      <w:r w:rsidR="00272234" w:rsidRPr="00DF1880">
        <w:rPr>
          <w:color w:val="000000" w:themeColor="text1"/>
        </w:rPr>
        <w:fldChar w:fldCharType="separate"/>
      </w:r>
      <w:r w:rsidR="00272234" w:rsidRPr="00DF1880">
        <w:rPr>
          <w:noProof/>
          <w:color w:val="000000" w:themeColor="text1"/>
        </w:rPr>
        <w:t>Hasni et al. (2018</w:t>
      </w:r>
      <w:r w:rsidR="008D7A90" w:rsidRPr="00DF1880">
        <w:rPr>
          <w:noProof/>
          <w:color w:val="000000" w:themeColor="text1"/>
        </w:rPr>
        <w:t>b</w:t>
      </w:r>
      <w:r w:rsidR="00272234" w:rsidRPr="00DF1880">
        <w:rPr>
          <w:noProof/>
          <w:color w:val="000000" w:themeColor="text1"/>
        </w:rPr>
        <w:t>)</w:t>
      </w:r>
      <w:r w:rsidR="00272234" w:rsidRPr="00DF1880">
        <w:rPr>
          <w:color w:val="000000" w:themeColor="text1"/>
        </w:rPr>
        <w:fldChar w:fldCharType="end"/>
      </w:r>
      <w:r w:rsidR="00272234" w:rsidRPr="0008725C">
        <w:rPr>
          <w:color w:val="000000" w:themeColor="text1"/>
        </w:rPr>
        <w:t>.</w:t>
      </w:r>
      <w:r w:rsidR="003B6537" w:rsidRPr="00DF1880">
        <w:rPr>
          <w:color w:val="000000" w:themeColor="text1"/>
        </w:rPr>
        <w:t xml:space="preserve"> Most of the above mentioned research has looked at the forecast accuracy of the forecasting methods and their inventory performance. A good discussion on the performance measures of intermittent demand forecasting methods is presented by Prestwich et al. (2014)</w:t>
      </w:r>
      <w:r w:rsidR="00317422" w:rsidRPr="00DF1880">
        <w:rPr>
          <w:color w:val="000000" w:themeColor="text1"/>
        </w:rPr>
        <w:t xml:space="preserve"> and Petropoulos and Kourentzes (2015)</w:t>
      </w:r>
      <w:r w:rsidR="003B6537" w:rsidRPr="00DF1880">
        <w:rPr>
          <w:color w:val="000000" w:themeColor="text1"/>
        </w:rPr>
        <w:t>.</w:t>
      </w:r>
      <w:r w:rsidR="003B6537" w:rsidRPr="0008725C">
        <w:rPr>
          <w:color w:val="000000" w:themeColor="text1"/>
        </w:rPr>
        <w:t xml:space="preserve"> </w:t>
      </w:r>
    </w:p>
    <w:p w14:paraId="5A2A79A6" w14:textId="5DD2B03F" w:rsidR="00926422" w:rsidRPr="00DF1880" w:rsidRDefault="00AF4AF3" w:rsidP="0099405B">
      <w:pPr>
        <w:rPr>
          <w:color w:val="000000" w:themeColor="text1"/>
        </w:rPr>
      </w:pPr>
      <w:r w:rsidRPr="00DF1880">
        <w:rPr>
          <w:color w:val="000000" w:themeColor="text1"/>
        </w:rPr>
        <w:t>T</w:t>
      </w:r>
      <w:r w:rsidR="00EA3EC2" w:rsidRPr="00DF1880">
        <w:rPr>
          <w:color w:val="000000" w:themeColor="text1"/>
        </w:rPr>
        <w:t>he literature</w:t>
      </w:r>
      <w:r w:rsidR="00926422" w:rsidRPr="00DF1880">
        <w:rPr>
          <w:color w:val="000000" w:themeColor="text1"/>
        </w:rPr>
        <w:t xml:space="preserve"> provides a wide set of compound distributions for modelling </w:t>
      </w:r>
      <w:r w:rsidRPr="00DF1880">
        <w:rPr>
          <w:color w:val="000000" w:themeColor="text1"/>
        </w:rPr>
        <w:t xml:space="preserve">the </w:t>
      </w:r>
      <w:r w:rsidR="00BC3C06" w:rsidRPr="00DF1880">
        <w:rPr>
          <w:color w:val="000000" w:themeColor="text1"/>
        </w:rPr>
        <w:t>intermittent deman</w:t>
      </w:r>
      <w:r w:rsidR="002A4820" w:rsidRPr="00DF1880">
        <w:rPr>
          <w:color w:val="000000" w:themeColor="text1"/>
        </w:rPr>
        <w:t>d generation process and computing</w:t>
      </w:r>
      <w:r w:rsidR="00BC3C06" w:rsidRPr="00DF1880">
        <w:rPr>
          <w:color w:val="000000" w:themeColor="text1"/>
        </w:rPr>
        <w:t xml:space="preserve"> the parameters of the </w:t>
      </w:r>
      <w:r w:rsidRPr="00DF1880">
        <w:rPr>
          <w:color w:val="000000" w:themeColor="text1"/>
        </w:rPr>
        <w:t xml:space="preserve">stock control </w:t>
      </w:r>
      <w:r w:rsidR="00BC3C06" w:rsidRPr="00DF1880">
        <w:rPr>
          <w:color w:val="000000" w:themeColor="text1"/>
        </w:rPr>
        <w:t>policies</w:t>
      </w:r>
      <w:r w:rsidR="00926422" w:rsidRPr="00DF1880">
        <w:rPr>
          <w:color w:val="000000" w:themeColor="text1"/>
        </w:rPr>
        <w:t xml:space="preserve">. However, as emphasised by </w:t>
      </w:r>
      <w:r w:rsidR="00EA3EC2" w:rsidRPr="0008725C">
        <w:rPr>
          <w:color w:val="000000" w:themeColor="text1"/>
        </w:rPr>
        <w:fldChar w:fldCharType="begin" w:fldLock="1"/>
      </w:r>
      <w:r w:rsidR="00EA3EC2" w:rsidRPr="00DF1880">
        <w:rPr>
          <w:color w:val="000000" w:themeColor="text1"/>
        </w:rPr>
        <w:instrText>ADDIN CSL_CITATION { "citationItems" : [ { "id" : "ITEM-1", "itemData" : { "DOI" : "10.1080/00207543.2014.952791", "ISSN" : "1366588X", "abstract" : "A number of multi-criteria inventory classification (MCIC) methods have been proposed in the academic literature. How-ever, most of this literature focuses on the development and the comparison of ranking methods of stock keeping units (SKUs) in an inventory system without any interest in the original and most important goal of this exercise which is the combined service-cost inventory performance. Moreover, to the best of our knowledge these MCIC methods have never been compared in an empirical study. Such an investigation constitutes the objective of this paper. We first present the inventory performance evaluation method that we illustrate based on an example commonly used in the relevant literature which consists of 47 SKUs. Then, we present the empirical investigation that is conducted by means of a large data-set con-sisting of more than 9086 SKUs and coming from a retailer in the Netherlands that sells do-it-yourself products. The results of the empirical investigation show that the MCIC methods that impose a descending ranking of the criteria, with a domi-nance of the annual dollar usage and the unit cost criteria, have the lowest combined cost-service performance efficiency. 1. Introduction The ABC classification is widely used by companies to deal with inventories consisting of very large numbers of distinct stock keeping units (SKUs). In fact, in most practical cases, an SKU-specific inventory control method cannot be applied due to the hundreds or thousands of existing SKUs to manage in the system. Therefore, an ABC classification is often used and a specific inventory control method is applied to each class of SKUs (Ernst and Cohen 1990). The ABC classification is also often used to set service levels. In fact, it has been reported by practitioners that a standard approach in many compa-nies is to assign the same service level to each SKU in a particular class (Lee 2002; Pflitsch 2008). Obviously, a key ques-tion is which ABC classification method should be used in order to improve the performance of inventory systems. Single-criterion inventory classification (SCIC) methods are often used in practice with traditional criteria such as the demand value or the demand volume (Silver, Pyke, and Peterson 1998; Syntetos, Keyes, and Babai 2009; Bacchetti and Saccani 2012). These methods have also been analysed for many decades by inventory researchers (Teunter, Babai, and Syntetos 2010). Furthermore, more recently, multi-criteria inventory classif\u2026", "author" : [ { "dropping-particle" : "", "family" : "Babai", "given" : "M. Z.", "non-dropping-particle" : "", "parse-names" : false, "suffix" : "" }, { "dropping-particle" : "", "family" : "Ladhari", "given" : "T.", "non-dropping-particle" : "", "parse-names" : false, "suffix" : "" }, { "dropping-particle" : "", "family" : "Lajili", "given" : "I.", "non-dropping-particle" : "", "parse-names" : false, "suffix" : "" } ], "container-title" : "International Journal of Production Research", "id" : "ITEM-1", "issue" : "1", "issued" : { "date-parts" : [ [ "2015" ] ] }, "page" : "279-290", "title" : "On the inventory performance of multi-criteria classification methods: Empirical investigation", "type" : "article-journal", "volume" : "53" }, "uris" : [ "http://www.mendeley.com/documents/?uuid=962e14b0-d908-4a9b-b57d-134ea87661bb", "http://www.mendeley.com/documents/?uuid=69318192-f476-4614-93dd-036a38463312" ] } ], "mendeley" : { "formattedCitation" : "(M. Z. Babai, Ladhari, and Lajili 2015)", "manualFormatting" : "Babai, Ladhari, and Lajili (2015)", "plainTextFormattedCitation" : "(M. Z. Babai, Ladhari, and Lajili 2015)", "previouslyFormattedCitation" : "(M. Z. Babai, Ladhari, and Lajili 2015)" }, "properties" : { "noteIndex" : 0 }, "schema" : "https://github.com/citation-style-language/schema/raw/master/csl-citation.json" }</w:instrText>
      </w:r>
      <w:r w:rsidR="00EA3EC2" w:rsidRPr="00DF1880">
        <w:rPr>
          <w:color w:val="000000" w:themeColor="text1"/>
        </w:rPr>
        <w:fldChar w:fldCharType="separate"/>
      </w:r>
      <w:r w:rsidR="00EA3EC2" w:rsidRPr="00DF1880">
        <w:rPr>
          <w:noProof/>
          <w:color w:val="000000" w:themeColor="text1"/>
        </w:rPr>
        <w:t>Babai, Ladhari, and Lajili (2015)</w:t>
      </w:r>
      <w:r w:rsidR="00EA3EC2" w:rsidRPr="00DF1880">
        <w:rPr>
          <w:color w:val="000000" w:themeColor="text1"/>
        </w:rPr>
        <w:fldChar w:fldCharType="end"/>
      </w:r>
      <w:r w:rsidR="00926422" w:rsidRPr="0008725C">
        <w:rPr>
          <w:color w:val="000000" w:themeColor="text1"/>
        </w:rPr>
        <w:t xml:space="preserve">, as the data become more erratic the true demand size distribution may not comply with any standard theoretical distribution. Two </w:t>
      </w:r>
      <w:r w:rsidR="00926422" w:rsidRPr="00DF1880">
        <w:rPr>
          <w:color w:val="000000" w:themeColor="text1"/>
        </w:rPr>
        <w:t>demand generation processes are typically carried out. If time is treated as a discrete (integer) variable, demand can be assumed to be generated by a Bernoulli process, so that the inter-demand intervals are geometrically distributed. Otherwise, the Poisson demand generation is used, which leads to negative exponentially distributed intervals. When combining a Bernoulli or a Poisson demand arrival with a generic distribution of demand sizes, a com</w:t>
      </w:r>
      <w:r w:rsidR="009365F7" w:rsidRPr="00DF1880">
        <w:rPr>
          <w:color w:val="000000" w:themeColor="text1"/>
        </w:rPr>
        <w:t>pound distribution is obtained.</w:t>
      </w:r>
      <w:r w:rsidR="00B27808" w:rsidRPr="00DF1880">
        <w:rPr>
          <w:color w:val="000000" w:themeColor="text1"/>
        </w:rPr>
        <w:t xml:space="preserve"> </w:t>
      </w:r>
      <w:r w:rsidR="006E633E" w:rsidRPr="00DF1880">
        <w:rPr>
          <w:color w:val="000000" w:themeColor="text1"/>
        </w:rPr>
        <w:t>T</w:t>
      </w:r>
      <w:r w:rsidR="00926422" w:rsidRPr="00DF1880">
        <w:rPr>
          <w:color w:val="000000" w:themeColor="text1"/>
        </w:rPr>
        <w:t xml:space="preserve">hese demand generation processes are generally </w:t>
      </w:r>
      <w:r w:rsidR="006E633E" w:rsidRPr="00DF1880">
        <w:rPr>
          <w:color w:val="000000" w:themeColor="text1"/>
        </w:rPr>
        <w:t>conducted when modelling the re-order policies via statistical analysis</w:t>
      </w:r>
      <w:r w:rsidR="00926422" w:rsidRPr="00DF1880">
        <w:rPr>
          <w:color w:val="000000" w:themeColor="text1"/>
        </w:rPr>
        <w:t xml:space="preserve">. </w:t>
      </w:r>
      <w:r w:rsidRPr="00DF1880">
        <w:rPr>
          <w:color w:val="000000" w:themeColor="text1"/>
        </w:rPr>
        <w:t>The</w:t>
      </w:r>
      <w:r w:rsidR="00926422" w:rsidRPr="00DF1880">
        <w:rPr>
          <w:color w:val="000000" w:themeColor="text1"/>
        </w:rPr>
        <w:t xml:space="preserve"> statistical </w:t>
      </w:r>
      <w:r w:rsidR="006C7E28" w:rsidRPr="00DF1880">
        <w:rPr>
          <w:color w:val="000000" w:themeColor="text1"/>
        </w:rPr>
        <w:t>modelling</w:t>
      </w:r>
      <w:r w:rsidR="00926422" w:rsidRPr="00DF1880">
        <w:rPr>
          <w:color w:val="000000" w:themeColor="text1"/>
        </w:rPr>
        <w:t xml:space="preserve"> of intermittent demand</w:t>
      </w:r>
      <w:r w:rsidRPr="00DF1880">
        <w:rPr>
          <w:color w:val="000000" w:themeColor="text1"/>
        </w:rPr>
        <w:t xml:space="preserve"> </w:t>
      </w:r>
      <w:r w:rsidR="00EF6631" w:rsidRPr="00DF1880">
        <w:rPr>
          <w:color w:val="000000" w:themeColor="text1"/>
        </w:rPr>
        <w:t>was</w:t>
      </w:r>
      <w:r w:rsidRPr="00DF1880">
        <w:rPr>
          <w:color w:val="000000" w:themeColor="text1"/>
        </w:rPr>
        <w:t xml:space="preserve"> conducted by</w:t>
      </w:r>
      <w:r w:rsidR="00926422" w:rsidRPr="00DF1880">
        <w:rPr>
          <w:color w:val="000000" w:themeColor="text1"/>
        </w:rPr>
        <w:t xml:space="preserve"> </w:t>
      </w:r>
      <w:r w:rsidR="00EA3EC2" w:rsidRPr="0008725C">
        <w:rPr>
          <w:color w:val="000000" w:themeColor="text1"/>
        </w:rPr>
        <w:fldChar w:fldCharType="begin" w:fldLock="1"/>
      </w:r>
      <w:r w:rsidR="006C7E28" w:rsidRPr="00DF1880">
        <w:rPr>
          <w:color w:val="000000" w:themeColor="text1"/>
        </w:rPr>
        <w:instrText>ADDIN CSL_CITATION { "citationItems" : [ { "id" : "ITEM-1", "itemData" : { "DOI" : "10.1016/j.ejor.2009.09.013", "ISSN" : "03772217", "abstract" : "We propose a new method for determining order-up-to levels for intermittent demand items in a periodic review system. Contrary to existing methods, we exploit the intermittent character of demand by modelling lead time demand as a compound binomial process. In an extensive numerical study using Royal Air Force (RAF) data, we show that the proposed method is much better than existing methods at approximating target service levels and also improves inventory-service efficiency. Furthermore, the proposed method can be applied for both cost and service oriented systems, and is easy to implement. \u00a9 2009 Elsevier B.V. All rights reserved.", "author" : [ { "dropping-particle" : "", "family" : "Teunter", "given" : "R. H.", "non-dropping-particle" : "", "parse-names" : false, "suffix" : "" }, { "dropping-particle" : "", "family" : "Syntetos", "given" : "A. A.", "non-dropping-particle" : "", "parse-names" : false, "suffix" : "" }, { "dropping-particle" : "", "family" : "Babai", "given" : "M. Z.", "non-dropping-particle" : "", "parse-names" : false, "suffix" : "" } ], "container-title" : "European Journal of Operational Research", "id" : "ITEM-1", "issue" : "3", "issued" : { "date-parts" : [ [ "2010" ] ] }, "page" : "619-624", "title" : "Determining order-up-to levels under periodic review for compound binomial (intermittent) demand", "type" : "article-journal", "volume" : "203" }, "uris" : [ "http://www.mendeley.com/documents/?uuid=8bb72c53-4490-4ec5-ab87-d1ead2c532d8" ] } ], "mendeley" : { "formattedCitation" : "(R. H. Teunter, Syntetos, and Babai 2010)", "manualFormatting" : "Teunter, Syntetos, and Babai (2010)", "plainTextFormattedCitation" : "(R. H. Teunter, Syntetos, and Babai 2010)", "previouslyFormattedCitation" : "(R. H. Teunter, Syntetos, and Babai 2010)" }, "properties" : { "noteIndex" : 0 }, "schema" : "https://github.com/citation-style-language/schema/raw/master/csl-citation.json" }</w:instrText>
      </w:r>
      <w:r w:rsidR="00EA3EC2" w:rsidRPr="00DF1880">
        <w:rPr>
          <w:color w:val="000000" w:themeColor="text1"/>
        </w:rPr>
        <w:fldChar w:fldCharType="separate"/>
      </w:r>
      <w:r w:rsidR="00EA3EC2" w:rsidRPr="00DF1880">
        <w:rPr>
          <w:noProof/>
          <w:color w:val="000000" w:themeColor="text1"/>
        </w:rPr>
        <w:t>Teunter, Syntetos, and Babai (2010)</w:t>
      </w:r>
      <w:r w:rsidR="00EA3EC2" w:rsidRPr="00DF1880">
        <w:rPr>
          <w:color w:val="000000" w:themeColor="text1"/>
        </w:rPr>
        <w:fldChar w:fldCharType="end"/>
      </w:r>
      <w:r w:rsidR="00EA3EC2" w:rsidRPr="0008725C">
        <w:rPr>
          <w:color w:val="000000" w:themeColor="text1"/>
        </w:rPr>
        <w:t xml:space="preserve"> </w:t>
      </w:r>
      <w:r w:rsidR="00926422" w:rsidRPr="00DF1880">
        <w:rPr>
          <w:color w:val="000000" w:themeColor="text1"/>
        </w:rPr>
        <w:t xml:space="preserve">and </w:t>
      </w:r>
      <w:r w:rsidR="006C7E28" w:rsidRPr="0008725C">
        <w:rPr>
          <w:color w:val="000000" w:themeColor="text1"/>
        </w:rPr>
        <w:fldChar w:fldCharType="begin" w:fldLock="1"/>
      </w:r>
      <w:r w:rsidR="006C7E28" w:rsidRPr="00DF1880">
        <w:rPr>
          <w:color w:val="000000" w:themeColor="text1"/>
        </w:rPr>
        <w:instrText>ADDIN CSL_CITATION { "citationItems" : [ { "id" : "ITEM-1", "itemData" : { "DOI" : "10.1016/j.ejor.2010.10.004", "ISSN" : "03772217", "abstract" : "We analyse a single echelon single item inventory system where the demand and the lead time are stochastic. Demand is modelled as a compound Poisson process and the stock is controlled according to a continuous time order-up-to (OUT) level policy. We propose a method for determining the optimal OUT level for cost oriented inventory systems where unfilled demands are backordered. We first establish an analytical characterization of the optimal OUT level. The actual calculation is based on a numerical procedure the accuracy of which can be set as highly as desired. By means of a numerical investigation, we show that the method is very efficient in calculating the optimal OUT level. We compare our results with those obtained using an approximation proposed in the literature and we show that there is a significant difference in accuracy for slow moving items. Our work allows insights to be gained on stock control related issues for both fast and slow moving Stock Keeping Units (SKUs). \u00a9 2010 Elsevier B.V. All rights reserved.", "author" : [ { "dropping-particle" : "", "family" : "Babai", "given" : "M. Z.", "non-dropping-particle" : "", "parse-names" : false, "suffix" : "" }, { "dropping-particle" : "", "family" : "Jemai", "given" : "Z.", "non-dropping-particle" : "", "parse-names" : false, "suffix" : "" }, { "dropping-particle" : "", "family" : "Dallery", "given" : "Y.", "non-dropping-particle" : "", "parse-names" : false, "suffix" : "" } ], "container-title" : "European Journal of Operational Research", "id" : "ITEM-1", "issue" : "3", "issued" : { "date-parts" : [ [ "2011" ] ] }, "page" : "552-558", "title" : "Analysis of order-up-to-level inventory systems with compound Poisson demand", "type" : "article-journal", "volume" : "210" }, "uris" : [ "http://www.mendeley.com/documents/?uuid=c2344127-18cc-4d93-916a-fc7b5dbca2a8" ] } ], "mendeley" : { "formattedCitation" : "(M. Z. Babai, Jemai, and Dallery 2011)", "manualFormatting" : "Babai, Jemai, and Dallery (2011)", "plainTextFormattedCitation" : "(M. Z. Babai, Jemai, and Dallery 2011)", "previouslyFormattedCitation" : "(M. Z. Babai, Jemai, and Dallery 2011)" }, "properties" : { "noteIndex" : 0 }, "schema" : "https://github.com/citation-style-language/schema/raw/master/csl-citation.json" }</w:instrText>
      </w:r>
      <w:r w:rsidR="006C7E28" w:rsidRPr="00DF1880">
        <w:rPr>
          <w:color w:val="000000" w:themeColor="text1"/>
        </w:rPr>
        <w:fldChar w:fldCharType="separate"/>
      </w:r>
      <w:r w:rsidR="006C7E28" w:rsidRPr="00DF1880">
        <w:rPr>
          <w:noProof/>
          <w:color w:val="000000" w:themeColor="text1"/>
        </w:rPr>
        <w:t>Babai, Jemai, and Dallery (2011)</w:t>
      </w:r>
      <w:r w:rsidR="006C7E28" w:rsidRPr="00DF1880">
        <w:rPr>
          <w:color w:val="000000" w:themeColor="text1"/>
        </w:rPr>
        <w:fldChar w:fldCharType="end"/>
      </w:r>
      <w:r w:rsidR="006C7E28" w:rsidRPr="0008725C">
        <w:rPr>
          <w:color w:val="000000" w:themeColor="text1"/>
        </w:rPr>
        <w:t>.</w:t>
      </w:r>
      <w:r w:rsidR="001F2CB5" w:rsidRPr="00DF1880">
        <w:rPr>
          <w:color w:val="000000" w:themeColor="text1"/>
        </w:rPr>
        <w:t xml:space="preserve"> An empirical goodness-of-fit investigation conducted by Syntetos, Babai and Altay (2012) showed the good fit of </w:t>
      </w:r>
      <w:r w:rsidR="00660D19" w:rsidRPr="00DF1880">
        <w:rPr>
          <w:color w:val="000000" w:themeColor="text1"/>
        </w:rPr>
        <w:t>c</w:t>
      </w:r>
      <w:r w:rsidR="001F2CB5" w:rsidRPr="00DF1880">
        <w:rPr>
          <w:color w:val="000000" w:themeColor="text1"/>
        </w:rPr>
        <w:t xml:space="preserve">ompound Poisson distributions to thousands of </w:t>
      </w:r>
      <w:r w:rsidR="00660D19" w:rsidRPr="00DF1880">
        <w:rPr>
          <w:color w:val="000000" w:themeColor="text1"/>
        </w:rPr>
        <w:t>spare parts</w:t>
      </w:r>
      <w:r w:rsidR="001F2CB5" w:rsidRPr="00DF1880">
        <w:rPr>
          <w:color w:val="000000" w:themeColor="text1"/>
        </w:rPr>
        <w:t xml:space="preserve"> characterised with intermittent demand.</w:t>
      </w:r>
      <w:r w:rsidR="001F2CB5" w:rsidRPr="0008725C">
        <w:rPr>
          <w:color w:val="000000" w:themeColor="text1"/>
        </w:rPr>
        <w:t xml:space="preserve"> </w:t>
      </w:r>
      <w:r w:rsidR="006C7E28" w:rsidRPr="00DF1880">
        <w:rPr>
          <w:color w:val="000000" w:themeColor="text1"/>
        </w:rPr>
        <w:t xml:space="preserve"> </w:t>
      </w:r>
      <w:r w:rsidR="006C7E28" w:rsidRPr="0008725C">
        <w:rPr>
          <w:color w:val="000000" w:themeColor="text1"/>
        </w:rPr>
        <w:fldChar w:fldCharType="begin" w:fldLock="1"/>
      </w:r>
      <w:r w:rsidR="006C7E28" w:rsidRPr="00DF1880">
        <w:rPr>
          <w:color w:val="000000" w:themeColor="text1"/>
        </w:rPr>
        <w:instrText>ADDIN CSL_CITATION { "citationItems" : [ { "id" : "ITEM-1", "itemData" : { "DOI" : "10.1016/j.ejor.2013.12.043", "ISSN" : "03772217", "abstract" : "Spare parts are known to be associated with intermittent demand patterns and such patterns cause considerable problems with regards to forecasting and stock control due to their compound nature that renders the normality assumption invalid. Compound distributions have been used to model intermittent demand patterns; there is however a lack of theoretical analysis and little relevant empirical evidence in support of these distributions. In this paper, we conduct a detailed empirical investigation on the goodness of fit of various compound Poisson distributions and we develop a distribution-based demand classification scheme the validity of which is also assessed in empirical terms. Our empirical investigation provides evidence in support of certain demand distributions and the work described in this paper should facilitate the task of selecting such distributions in a real world spare parts inventory context. An extensive discussion on parameter estimation related difficulties in this area is also provided. \u00a9 2014 Elsevier B.V. All rights reserved.", "author" : [ { "dropping-particle" : "", "family" : "Lengu", "given" : "D.", "non-dropping-particle" : "", "parse-names" : false, "suffix" : "" }, { "dropping-particle" : "", "family" : "Syntetos", "given" : "A. A.", "non-dropping-particle" : "", "parse-names" : false, "suffix" : "" }, { "dropping-particle" : "", "family" : "Babai", "given" : "M. Z.", "non-dropping-particle" : "", "parse-names" : false, "suffix" : "" } ], "container-title" : "European Journal of Operational Research", "id" : "ITEM-1", "issue" : "3", "issued" : { "date-parts" : [ [ "2014" ] ] }, "page" : "624-635", "title" : "Spare parts management: Linking distributional assumptions to demand classification", "type" : "article-journal", "volume" : "235" }, "uris" : [ "http://www.mendeley.com/documents/?uuid=33c2fa64-231b-472e-8337-fd15c3f18b04" ] } ], "mendeley" : { "formattedCitation" : "(Lengu, Syntetos, and Babai 2014)", "manualFormatting" : "Lengu, Syntetos, and Babai (2014)", "plainTextFormattedCitation" : "(Lengu, Syntetos, and Babai 2014)", "previouslyFormattedCitation" : "(Lengu, Syntetos, and Babai 2014)" }, "properties" : { "noteIndex" : 0 }, "schema" : "https://github.com/citation-style-language/schema/raw/master/csl-citation.json" }</w:instrText>
      </w:r>
      <w:r w:rsidR="006C7E28" w:rsidRPr="00DF1880">
        <w:rPr>
          <w:color w:val="000000" w:themeColor="text1"/>
        </w:rPr>
        <w:fldChar w:fldCharType="separate"/>
      </w:r>
      <w:r w:rsidR="006C7E28" w:rsidRPr="00DF1880">
        <w:rPr>
          <w:noProof/>
          <w:color w:val="000000" w:themeColor="text1"/>
        </w:rPr>
        <w:t xml:space="preserve">Lengu, Syntetos, and Babai </w:t>
      </w:r>
      <w:r w:rsidR="006C7E28" w:rsidRPr="00DF1880">
        <w:rPr>
          <w:noProof/>
          <w:color w:val="000000" w:themeColor="text1"/>
        </w:rPr>
        <w:lastRenderedPageBreak/>
        <w:t>(2014)</w:t>
      </w:r>
      <w:r w:rsidR="006C7E28" w:rsidRPr="0008725C">
        <w:rPr>
          <w:color w:val="000000" w:themeColor="text1"/>
        </w:rPr>
        <w:fldChar w:fldCharType="end"/>
      </w:r>
      <w:r w:rsidR="006C7E28" w:rsidRPr="0008725C">
        <w:rPr>
          <w:color w:val="000000" w:themeColor="text1"/>
        </w:rPr>
        <w:t xml:space="preserve"> </w:t>
      </w:r>
      <w:r w:rsidRPr="00DF1880">
        <w:rPr>
          <w:color w:val="000000" w:themeColor="text1"/>
        </w:rPr>
        <w:t>combined</w:t>
      </w:r>
      <w:r w:rsidR="00926422" w:rsidRPr="00DF1880">
        <w:rPr>
          <w:color w:val="000000" w:themeColor="text1"/>
        </w:rPr>
        <w:t xml:space="preserve"> issues of distributional assumptions for modelling pu</w:t>
      </w:r>
      <w:r w:rsidR="006C7E28" w:rsidRPr="00DF1880">
        <w:rPr>
          <w:color w:val="000000" w:themeColor="text1"/>
        </w:rPr>
        <w:t xml:space="preserve">rposes and item classification, while </w:t>
      </w:r>
      <w:r w:rsidRPr="0008725C">
        <w:rPr>
          <w:color w:val="000000" w:themeColor="text1"/>
        </w:rPr>
        <w:fldChar w:fldCharType="begin" w:fldLock="1"/>
      </w:r>
      <w:r w:rsidRPr="00DF1880">
        <w:rPr>
          <w:color w:val="000000" w:themeColor="text1"/>
        </w:rPr>
        <w:instrText>ADDIN CSL_CITATION { "citationItems" : [ { "id" : "ITEM-1", "itemData" : { "DOI" : "10.1016/j.ijpe.2005.04.004", "ISSN" : "09255273", "abstract" : "The purpose of this paper is to assess the empirical stock control performance of intermittent demand estimation procedures. The forecasting methods considered are the simple moving average, single exponential smoothing, Croston's method and a new method recently developed by the authors of this paper. We first discuss the nature of the empirical demand data set (3000 stock keeping units) and we specify the stock control model to be used for experimentation purposes. Performance measures are then selected to report customer service level and stock volume differences. The out-of-sample empirical comparison results demonstrate the superior stock control performance of the new intermittent demand forecasting method and enable insights to be gained into the empirical utility of the other estimators. \u00a9 2005 Elsevier B.V. All rights reserved.", "author" : [ { "dropping-particle" : "", "family" : "Syntetos", "given" : "Aris A.", "non-dropping-particle" : "", "parse-names" : false, "suffix" : "" }, { "dropping-particle" : "", "family" : "Boylan", "given" : "John E.", "non-dropping-particle" : "", "parse-names" : false, "suffix" : "" } ], "container-title" : "International Journal of Production Economics", "id" : "ITEM-1", "issue" : "1", "issued" : { "date-parts" : [ [ "2006" ] ] }, "page" : "36-47", "title" : "On the stock control performance of intermittent demand estimators", "type" : "article-journal", "volume" : "103" }, "uris" : [ "http://www.mendeley.com/documents/?uuid=fe4ea05e-df4c-4a56-b889-e6ad49b5afc8" ] } ], "mendeley" : { "formattedCitation" : "(Syntetos and Boylan 2006)", "manualFormatting" : "Syntetos and Boylan (2006)", "plainTextFormattedCitation" : "(Syntetos and Boylan 2006)", "previouslyFormattedCitation" : "(Syntetos and Boylan 2006)" }, "properties" : { "noteIndex" : 0 }, "schema" : "https://github.com/citation-style-language/schema/raw/master/csl-citation.json" }</w:instrText>
      </w:r>
      <w:r w:rsidRPr="00DF1880">
        <w:rPr>
          <w:color w:val="000000" w:themeColor="text1"/>
        </w:rPr>
        <w:fldChar w:fldCharType="separate"/>
      </w:r>
      <w:r w:rsidRPr="00DF1880">
        <w:rPr>
          <w:noProof/>
          <w:color w:val="000000" w:themeColor="text1"/>
        </w:rPr>
        <w:t>Syntetos and Boylan (2006)</w:t>
      </w:r>
      <w:r w:rsidRPr="00DF1880">
        <w:rPr>
          <w:color w:val="000000" w:themeColor="text1"/>
        </w:rPr>
        <w:fldChar w:fldCharType="end"/>
      </w:r>
      <w:r w:rsidRPr="0008725C">
        <w:rPr>
          <w:color w:val="000000" w:themeColor="text1"/>
        </w:rPr>
        <w:t xml:space="preserve"> focused </w:t>
      </w:r>
      <w:r w:rsidR="009C4AD9" w:rsidRPr="00DF1880">
        <w:rPr>
          <w:color w:val="000000" w:themeColor="text1"/>
        </w:rPr>
        <w:t xml:space="preserve">on </w:t>
      </w:r>
      <w:r w:rsidR="00926422" w:rsidRPr="00DF1880">
        <w:rPr>
          <w:color w:val="000000" w:themeColor="text1"/>
        </w:rPr>
        <w:t>the interaction between forecasting and stock control. They applied negative binomial distribution to model the demand, and completed a factorial experiment by simulating the behaviour of a periodic review system when combined with different forecasting methods (simple moving average, simple exponential smoothing, Croston’s method</w:t>
      </w:r>
      <w:r w:rsidRPr="00DF1880">
        <w:rPr>
          <w:color w:val="000000" w:themeColor="text1"/>
        </w:rPr>
        <w:t>,</w:t>
      </w:r>
      <w:r w:rsidR="00926422" w:rsidRPr="00DF1880">
        <w:rPr>
          <w:color w:val="000000" w:themeColor="text1"/>
        </w:rPr>
        <w:t xml:space="preserve"> and SBA).</w:t>
      </w:r>
    </w:p>
    <w:p w14:paraId="6B90AFFD" w14:textId="4A52912F" w:rsidR="008F568E" w:rsidRPr="00DF1880" w:rsidRDefault="008F568E" w:rsidP="003B05B5">
      <w:pPr>
        <w:spacing w:after="0"/>
        <w:rPr>
          <w:color w:val="000000" w:themeColor="text1"/>
        </w:rPr>
      </w:pPr>
      <w:r w:rsidRPr="00DF1880">
        <w:rPr>
          <w:color w:val="000000" w:themeColor="text1"/>
        </w:rPr>
        <w:t xml:space="preserve">The proposed </w:t>
      </w:r>
      <w:r w:rsidR="00A85D74" w:rsidRPr="00DF1880">
        <w:rPr>
          <w:color w:val="000000" w:themeColor="text1"/>
        </w:rPr>
        <w:t xml:space="preserve">inventory </w:t>
      </w:r>
      <w:r w:rsidRPr="00DF1880">
        <w:rPr>
          <w:color w:val="000000" w:themeColor="text1"/>
        </w:rPr>
        <w:t xml:space="preserve">model </w:t>
      </w:r>
      <w:r w:rsidR="00C865C9" w:rsidRPr="00DF1880">
        <w:rPr>
          <w:color w:val="000000" w:themeColor="text1"/>
        </w:rPr>
        <w:t xml:space="preserve">in this paper </w:t>
      </w:r>
      <w:r w:rsidR="00560B42" w:rsidRPr="00DF1880">
        <w:rPr>
          <w:color w:val="000000" w:themeColor="text1"/>
        </w:rPr>
        <w:t xml:space="preserve">extends the </w:t>
      </w:r>
      <w:r w:rsidR="00560B42" w:rsidRPr="0008725C">
        <w:rPr>
          <w:color w:val="000000" w:themeColor="text1"/>
        </w:rPr>
        <w:fldChar w:fldCharType="begin" w:fldLock="1"/>
      </w:r>
      <w:r w:rsidR="00560B42" w:rsidRPr="00DF1880">
        <w:rPr>
          <w:color w:val="000000" w:themeColor="text1"/>
        </w:rPr>
        <w:instrText>ADDIN CSL_CITATION { "citationItems" : [ { "id" : "ITEM-1", "itemData" : { "DOI" : "10.1016/j.ejor.2009.09.013", "ISSN" : "03772217", "abstract" : "We propose a new method for determining order-up-to levels for intermittent demand items in a periodic review system. Contrary to existing methods, we exploit the intermittent character of demand by modelling lead time demand as a compound binomial process. In an extensive numerical study using Royal Air Force (RAF) data, we show that the proposed method is much better than existing methods at approximating target service levels and also improves inventory-service efficiency. Furthermore, the proposed method can be applied for both cost and service oriented systems, and is easy to implement. \u00a9 2009 Elsevier B.V. All rights reserved.", "author" : [ { "dropping-particle" : "", "family" : "Teunter", "given" : "R. H.", "non-dropping-particle" : "", "parse-names" : false, "suffix" : "" }, { "dropping-particle" : "", "family" : "Syntetos", "given" : "A. A.", "non-dropping-particle" : "", "parse-names" : false, "suffix" : "" }, { "dropping-particle" : "", "family" : "Babai", "given" : "M. Z.", "non-dropping-particle" : "", "parse-names" : false, "suffix" : "" } ], "container-title" : "European Journal of Operational Research", "id" : "ITEM-1", "issue" : "3", "issued" : { "date-parts" : [ [ "2010" ] ] }, "page" : "619-624", "title" : "Determining order-up-to levels under periodic review for compound binomial (intermittent) demand", "type" : "article-journal", "volume" : "203" }, "uris" : [ "http://www.mendeley.com/documents/?uuid=8bb72c53-4490-4ec5-ab87-d1ead2c532d8" ] } ], "mendeley" : { "formattedCitation" : "(R. H. Teunter, Syntetos, and Babai 2010)", "manualFormatting" : "Teunter, Syntetos, and Babai (2010)", "plainTextFormattedCitation" : "(R. H. Teunter, Syntetos, and Babai 2010)", "previouslyFormattedCitation" : "(R. H. Teunter, Syntetos, and Babai 2010)" }, "properties" : { "noteIndex" : 0 }, "schema" : "https://github.com/citation-style-language/schema/raw/master/csl-citation.json" }</w:instrText>
      </w:r>
      <w:r w:rsidR="00560B42" w:rsidRPr="00DF1880">
        <w:rPr>
          <w:color w:val="000000" w:themeColor="text1"/>
        </w:rPr>
        <w:fldChar w:fldCharType="separate"/>
      </w:r>
      <w:r w:rsidR="00560B42" w:rsidRPr="00DF1880">
        <w:rPr>
          <w:noProof/>
          <w:color w:val="000000" w:themeColor="text1"/>
        </w:rPr>
        <w:t>Teunter, Syntetos, and Babai (2010)</w:t>
      </w:r>
      <w:r w:rsidR="00560B42" w:rsidRPr="00DF1880">
        <w:rPr>
          <w:color w:val="000000" w:themeColor="text1"/>
        </w:rPr>
        <w:fldChar w:fldCharType="end"/>
      </w:r>
      <w:r w:rsidR="00307FAC" w:rsidRPr="0008725C">
        <w:rPr>
          <w:color w:val="000000" w:themeColor="text1"/>
        </w:rPr>
        <w:t>’s</w:t>
      </w:r>
      <w:r w:rsidR="00560B42" w:rsidRPr="00DF1880">
        <w:rPr>
          <w:color w:val="000000" w:themeColor="text1"/>
        </w:rPr>
        <w:t xml:space="preserve"> </w:t>
      </w:r>
      <w:r w:rsidR="003B05B5" w:rsidRPr="00DF1880">
        <w:rPr>
          <w:color w:val="000000" w:themeColor="text1"/>
        </w:rPr>
        <w:t xml:space="preserve">model </w:t>
      </w:r>
      <w:r w:rsidR="00560B42" w:rsidRPr="00DF1880">
        <w:rPr>
          <w:color w:val="000000" w:themeColor="text1"/>
        </w:rPr>
        <w:t xml:space="preserve">by accounting for </w:t>
      </w:r>
      <w:r w:rsidR="00690C1C" w:rsidRPr="00DF1880">
        <w:rPr>
          <w:color w:val="000000" w:themeColor="text1"/>
        </w:rPr>
        <w:t>perishable items</w:t>
      </w:r>
      <w:r w:rsidR="00CC0FCC" w:rsidRPr="00DF1880">
        <w:rPr>
          <w:color w:val="000000" w:themeColor="text1"/>
        </w:rPr>
        <w:t xml:space="preserve"> with fixed lifetimes</w:t>
      </w:r>
      <w:r w:rsidR="00690C1C" w:rsidRPr="00DF1880">
        <w:rPr>
          <w:color w:val="000000" w:themeColor="text1"/>
        </w:rPr>
        <w:t>.</w:t>
      </w:r>
      <w:r w:rsidR="00773BF2" w:rsidRPr="00DF1880">
        <w:rPr>
          <w:color w:val="000000" w:themeColor="text1"/>
        </w:rPr>
        <w:t xml:space="preserve"> </w:t>
      </w:r>
      <w:r w:rsidR="00A85D74" w:rsidRPr="00DF1880">
        <w:rPr>
          <w:color w:val="000000" w:themeColor="text1"/>
        </w:rPr>
        <w:t xml:space="preserve">We also extend the work of Balugani et al. (2017) by conducting a numerical investigation of the inventory model where the demand distribution parameters are forecasted. </w:t>
      </w:r>
      <w:r w:rsidR="00773BF2" w:rsidRPr="00DF1880">
        <w:rPr>
          <w:color w:val="000000" w:themeColor="text1"/>
        </w:rPr>
        <w:t>Experimentally, an in-depth statistical validation is carried out to measure the method’s p</w:t>
      </w:r>
      <w:r w:rsidR="0056600D" w:rsidRPr="00DF1880">
        <w:rPr>
          <w:color w:val="000000" w:themeColor="text1"/>
        </w:rPr>
        <w:t>e</w:t>
      </w:r>
      <w:r w:rsidR="00773BF2" w:rsidRPr="00DF1880">
        <w:rPr>
          <w:color w:val="000000" w:themeColor="text1"/>
        </w:rPr>
        <w:t>rfo</w:t>
      </w:r>
      <w:r w:rsidR="0056600D" w:rsidRPr="00DF1880">
        <w:rPr>
          <w:color w:val="000000" w:themeColor="text1"/>
        </w:rPr>
        <w:t>r</w:t>
      </w:r>
      <w:r w:rsidR="00773BF2" w:rsidRPr="00DF1880">
        <w:rPr>
          <w:color w:val="000000" w:themeColor="text1"/>
        </w:rPr>
        <w:t>mance.</w:t>
      </w:r>
    </w:p>
    <w:p w14:paraId="3C42A00F" w14:textId="77777777" w:rsidR="009821EB" w:rsidRPr="00DF1880" w:rsidRDefault="009821EB" w:rsidP="003B05B5">
      <w:pPr>
        <w:spacing w:line="240" w:lineRule="auto"/>
        <w:rPr>
          <w:color w:val="000000" w:themeColor="text1"/>
        </w:rPr>
      </w:pPr>
    </w:p>
    <w:p w14:paraId="59CA2FCD" w14:textId="4D71A9BA" w:rsidR="004409FA" w:rsidRPr="00DF1880" w:rsidRDefault="00B608E2" w:rsidP="00055D85">
      <w:pPr>
        <w:pStyle w:val="Titolo2"/>
        <w:rPr>
          <w:rFonts w:ascii="Arial" w:hAnsi="Arial" w:cs="Arial"/>
          <w:color w:val="000000" w:themeColor="text1"/>
          <w:lang w:val="en-GB"/>
        </w:rPr>
      </w:pPr>
      <w:r w:rsidRPr="00DF1880">
        <w:rPr>
          <w:rFonts w:ascii="Arial" w:hAnsi="Arial" w:cs="Arial"/>
          <w:color w:val="000000" w:themeColor="text1"/>
          <w:lang w:val="en-GB"/>
        </w:rPr>
        <w:t>3</w:t>
      </w:r>
      <w:r w:rsidR="00022ED9" w:rsidRPr="00DF1880">
        <w:rPr>
          <w:rFonts w:ascii="Arial" w:hAnsi="Arial" w:cs="Arial"/>
          <w:color w:val="000000" w:themeColor="text1"/>
          <w:lang w:val="en-GB"/>
        </w:rPr>
        <w:t>.</w:t>
      </w:r>
      <w:r w:rsidR="0050648F" w:rsidRPr="00DF1880">
        <w:rPr>
          <w:rFonts w:ascii="Arial" w:hAnsi="Arial" w:cs="Arial"/>
          <w:color w:val="000000" w:themeColor="text1"/>
          <w:lang w:val="en-GB"/>
        </w:rPr>
        <w:t xml:space="preserve"> </w:t>
      </w:r>
      <w:r w:rsidR="004409FA" w:rsidRPr="00DF1880">
        <w:rPr>
          <w:rFonts w:ascii="Arial" w:hAnsi="Arial" w:cs="Arial"/>
          <w:color w:val="000000" w:themeColor="text1"/>
          <w:lang w:val="en-GB"/>
        </w:rPr>
        <w:t>M</w:t>
      </w:r>
      <w:r w:rsidR="00D75FB1" w:rsidRPr="00DF1880">
        <w:rPr>
          <w:rFonts w:ascii="Arial" w:hAnsi="Arial" w:cs="Arial"/>
          <w:color w:val="000000" w:themeColor="text1"/>
          <w:lang w:val="en-GB"/>
        </w:rPr>
        <w:t>ethodology</w:t>
      </w:r>
    </w:p>
    <w:p w14:paraId="6C521397" w14:textId="17BFF02C" w:rsidR="008B001B" w:rsidRPr="00DF1880" w:rsidRDefault="009E1264" w:rsidP="0099405B">
      <w:pPr>
        <w:rPr>
          <w:color w:val="000000" w:themeColor="text1"/>
        </w:rPr>
      </w:pPr>
      <w:r w:rsidRPr="00DF1880">
        <w:rPr>
          <w:color w:val="000000" w:themeColor="text1"/>
        </w:rPr>
        <w:t xml:space="preserve">In this section, we first present the forecasting </w:t>
      </w:r>
      <w:r w:rsidR="003D44D6" w:rsidRPr="00DF1880">
        <w:rPr>
          <w:color w:val="000000" w:themeColor="text1"/>
        </w:rPr>
        <w:t xml:space="preserve">and inventory control </w:t>
      </w:r>
      <w:r w:rsidR="00E46019" w:rsidRPr="00DF1880">
        <w:rPr>
          <w:color w:val="000000" w:themeColor="text1"/>
        </w:rPr>
        <w:t xml:space="preserve">assumptions </w:t>
      </w:r>
      <w:r w:rsidRPr="00DF1880">
        <w:rPr>
          <w:color w:val="000000" w:themeColor="text1"/>
        </w:rPr>
        <w:t xml:space="preserve">considered, </w:t>
      </w:r>
      <w:r w:rsidR="00931CF6" w:rsidRPr="00DF1880">
        <w:rPr>
          <w:color w:val="000000" w:themeColor="text1"/>
        </w:rPr>
        <w:t>followed by</w:t>
      </w:r>
      <w:r w:rsidRPr="00DF1880">
        <w:rPr>
          <w:color w:val="000000" w:themeColor="text1"/>
        </w:rPr>
        <w:t xml:space="preserve"> the </w:t>
      </w:r>
      <w:r w:rsidR="007B64DB" w:rsidRPr="00DF1880">
        <w:rPr>
          <w:color w:val="000000" w:themeColor="text1"/>
        </w:rPr>
        <w:t xml:space="preserve">proposed </w:t>
      </w:r>
      <w:r w:rsidRPr="00DF1880">
        <w:rPr>
          <w:color w:val="000000" w:themeColor="text1"/>
        </w:rPr>
        <w:t>inventory replenishment model.</w:t>
      </w:r>
    </w:p>
    <w:p w14:paraId="3C98BD84" w14:textId="3BECA3C3" w:rsidR="004409FA" w:rsidRPr="00DF1880" w:rsidRDefault="00B608E2" w:rsidP="00876B8B">
      <w:pPr>
        <w:pStyle w:val="Titolo2"/>
        <w:rPr>
          <w:rFonts w:ascii="Arial" w:hAnsi="Arial" w:cs="Arial"/>
          <w:color w:val="000000" w:themeColor="text1"/>
          <w:lang w:val="en-GB"/>
        </w:rPr>
      </w:pPr>
      <w:r w:rsidRPr="00DF1880">
        <w:rPr>
          <w:rFonts w:ascii="Arial" w:hAnsi="Arial" w:cs="Arial"/>
          <w:color w:val="000000" w:themeColor="text1"/>
          <w:lang w:val="en-GB"/>
        </w:rPr>
        <w:t>3</w:t>
      </w:r>
      <w:r w:rsidR="003F414A" w:rsidRPr="00DF1880">
        <w:rPr>
          <w:rFonts w:ascii="Arial" w:hAnsi="Arial" w:cs="Arial"/>
          <w:color w:val="000000" w:themeColor="text1"/>
          <w:lang w:val="en-GB"/>
        </w:rPr>
        <w:t xml:space="preserve">.1 </w:t>
      </w:r>
      <w:r w:rsidR="003D44D6" w:rsidRPr="00DF1880">
        <w:rPr>
          <w:rFonts w:ascii="Arial" w:hAnsi="Arial" w:cs="Arial"/>
          <w:color w:val="000000" w:themeColor="text1"/>
          <w:lang w:val="en-GB"/>
        </w:rPr>
        <w:t xml:space="preserve">Forecasting and inventory control </w:t>
      </w:r>
      <w:r w:rsidR="00033B58" w:rsidRPr="00DF1880">
        <w:rPr>
          <w:rFonts w:ascii="Arial" w:hAnsi="Arial" w:cs="Arial"/>
          <w:color w:val="000000" w:themeColor="text1"/>
          <w:lang w:val="en-GB"/>
        </w:rPr>
        <w:t>assumption</w:t>
      </w:r>
      <w:r w:rsidR="003D44D6" w:rsidRPr="00DF1880">
        <w:rPr>
          <w:rFonts w:ascii="Arial" w:hAnsi="Arial" w:cs="Arial"/>
          <w:color w:val="000000" w:themeColor="text1"/>
          <w:lang w:val="en-GB"/>
        </w:rPr>
        <w:t>s</w:t>
      </w:r>
    </w:p>
    <w:p w14:paraId="4AAB35F6" w14:textId="2B0EAC8B" w:rsidR="004409FA" w:rsidRPr="00DF1880" w:rsidRDefault="004409FA" w:rsidP="0099405B">
      <w:pPr>
        <w:rPr>
          <w:color w:val="000000" w:themeColor="text1"/>
        </w:rPr>
      </w:pPr>
      <w:r w:rsidRPr="00DF1880">
        <w:rPr>
          <w:color w:val="000000" w:themeColor="text1"/>
        </w:rPr>
        <w:t xml:space="preserve">The standard compound Bernoulli intermittent demand model </w:t>
      </w:r>
      <w:r w:rsidR="006D2D5A" w:rsidRPr="00DF1880">
        <w:rPr>
          <w:color w:val="000000" w:themeColor="text1"/>
        </w:rPr>
        <w:t xml:space="preserve">we consider in this </w:t>
      </w:r>
      <w:r w:rsidR="00931CF6" w:rsidRPr="00DF1880">
        <w:rPr>
          <w:color w:val="000000" w:themeColor="text1"/>
        </w:rPr>
        <w:t xml:space="preserve">study </w:t>
      </w:r>
      <w:r w:rsidRPr="00DF1880">
        <w:rPr>
          <w:color w:val="000000" w:themeColor="text1"/>
        </w:rPr>
        <w:t xml:space="preserve">was proposed in </w:t>
      </w:r>
      <w:r w:rsidR="00BE7996" w:rsidRPr="00DF1880">
        <w:rPr>
          <w:color w:val="000000" w:themeColor="text1"/>
        </w:rPr>
        <w:t>Croston (1972)</w:t>
      </w:r>
      <w:r w:rsidRPr="00DF1880">
        <w:rPr>
          <w:color w:val="000000" w:themeColor="text1"/>
        </w:rPr>
        <w:t xml:space="preserve">. The demand </w:t>
      </w:r>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oMath>
      <w:r w:rsidRPr="0008725C">
        <w:rPr>
          <w:color w:val="000000" w:themeColor="text1"/>
        </w:rPr>
        <w:t xml:space="preserve"> of a period </w:t>
      </w:r>
      <m:oMath>
        <m:r>
          <w:rPr>
            <w:rFonts w:ascii="Cambria Math" w:hAnsi="Cambria Math"/>
            <w:color w:val="000000" w:themeColor="text1"/>
          </w:rPr>
          <m:t>i</m:t>
        </m:r>
      </m:oMath>
      <w:r w:rsidRPr="00DF1880">
        <w:rPr>
          <w:color w:val="000000" w:themeColor="text1"/>
        </w:rPr>
        <w:t xml:space="preserve"> is defined as:</w:t>
      </w:r>
    </w:p>
    <w:p w14:paraId="2542035F" w14:textId="5EF0BB85" w:rsidR="004409FA" w:rsidRPr="00DF1880" w:rsidRDefault="00BB3FE9" w:rsidP="0099405B">
      <w:pPr>
        <w:rPr>
          <w:rFonts w:cs="Times New Roman"/>
          <w:color w:val="000000" w:themeColor="text1"/>
        </w:rPr>
      </w:pPr>
      <m:oMath>
        <m:sSub>
          <m:sSubPr>
            <m:ctrlPr>
              <w:rPr>
                <w:rFonts w:ascii="Cambria Math" w:hAnsi="Cambria Math" w:cs="Times New Roman"/>
                <w:color w:val="000000" w:themeColor="text1"/>
              </w:rPr>
            </m:ctrlPr>
          </m:sSubPr>
          <m:e>
            <m:r>
              <w:rPr>
                <w:rFonts w:ascii="Cambria Math" w:hAnsi="Cambria Math" w:cs="Times New Roman"/>
                <w:color w:val="000000" w:themeColor="text1"/>
              </w:rPr>
              <m:t>d</m:t>
            </m:r>
          </m:e>
          <m:sub>
            <m:r>
              <w:rPr>
                <w:rFonts w:ascii="Cambria Math" w:hAnsi="Cambria Math" w:cs="Times New Roman"/>
                <w:color w:val="000000" w:themeColor="text1"/>
              </w:rPr>
              <m:t>i</m:t>
            </m:r>
          </m:sub>
        </m:sSub>
        <m:r>
          <m:rPr>
            <m:sty m:val="p"/>
          </m:rPr>
          <w:rPr>
            <w:rFonts w:ascii="Cambria Math" w:hAnsi="Cambria Math" w:cs="Times New Roman"/>
            <w:color w:val="000000" w:themeColor="text1"/>
          </w:rPr>
          <m:t>=</m:t>
        </m:r>
        <m:d>
          <m:dPr>
            <m:begChr m:val="{"/>
            <m:endChr m:val=""/>
            <m:ctrlPr>
              <w:rPr>
                <w:rFonts w:ascii="Cambria Math" w:hAnsi="Cambria Math" w:cs="Times New Roman"/>
                <w:color w:val="000000" w:themeColor="text1"/>
              </w:rPr>
            </m:ctrlPr>
          </m:dPr>
          <m:e>
            <m:eqArr>
              <m:eqArrPr>
                <m:ctrlPr>
                  <w:rPr>
                    <w:rFonts w:ascii="Cambria Math" w:hAnsi="Cambria Math" w:cs="Times New Roman"/>
                    <w:color w:val="000000" w:themeColor="text1"/>
                  </w:rPr>
                </m:ctrlPr>
              </m:eqArrPr>
              <m:e>
                <m:r>
                  <w:rPr>
                    <w:rFonts w:ascii="Cambria Math" w:hAnsi="Cambria Math" w:cs="Times New Roman"/>
                    <w:color w:val="000000" w:themeColor="text1"/>
                  </w:rPr>
                  <m:t>ϕ</m:t>
                </m:r>
                <m:d>
                  <m:dPr>
                    <m:ctrlPr>
                      <w:rPr>
                        <w:rFonts w:ascii="Cambria Math" w:hAnsi="Cambria Math" w:cs="Times New Roman"/>
                        <w:color w:val="000000" w:themeColor="text1"/>
                      </w:rPr>
                    </m:ctrlPr>
                  </m:dPr>
                  <m:e>
                    <m:sSub>
                      <m:sSubPr>
                        <m:ctrlPr>
                          <w:rPr>
                            <w:rFonts w:ascii="Cambria Math" w:hAnsi="Cambria Math" w:cs="Times New Roman"/>
                            <w:color w:val="000000" w:themeColor="text1"/>
                          </w:rPr>
                        </m:ctrlPr>
                      </m:sSubPr>
                      <m:e>
                        <m:r>
                          <w:rPr>
                            <w:rFonts w:ascii="Cambria Math" w:hAnsi="Cambria Math" w:cs="Times New Roman"/>
                            <w:color w:val="000000" w:themeColor="text1"/>
                          </w:rPr>
                          <m:t>d</m:t>
                        </m:r>
                      </m:e>
                      <m:sub>
                        <m:r>
                          <w:rPr>
                            <w:rFonts w:ascii="Cambria Math" w:hAnsi="Cambria Math" w:cs="Times New Roman"/>
                            <w:color w:val="000000" w:themeColor="text1"/>
                          </w:rPr>
                          <m:t>i</m:t>
                        </m:r>
                      </m:sub>
                    </m:sSub>
                    <m:r>
                      <m:rPr>
                        <m:sty m:val="p"/>
                      </m:rPr>
                      <w:rPr>
                        <w:rFonts w:ascii="Cambria Math" w:hAnsi="Cambria Math" w:cs="Times New Roman"/>
                        <w:color w:val="000000" w:themeColor="text1"/>
                      </w:rPr>
                      <m:t>,1</m:t>
                    </m:r>
                  </m:e>
                </m:d>
                <m:r>
                  <m:rPr>
                    <m:sty m:val="p"/>
                  </m:rPr>
                  <w:rPr>
                    <w:rFonts w:ascii="Cambria Math" w:hAnsi="Cambria Math" w:cs="Times New Roman"/>
                    <w:color w:val="000000" w:themeColor="text1"/>
                  </w:rPr>
                  <m:t xml:space="preserve">   </m:t>
                </m:r>
                <m:r>
                  <w:rPr>
                    <w:rFonts w:ascii="Cambria Math" w:hAnsi="Cambria Math" w:cs="Times New Roman"/>
                    <w:color w:val="000000" w:themeColor="text1"/>
                  </w:rPr>
                  <m:t>with</m:t>
                </m:r>
                <m:r>
                  <m:rPr>
                    <m:sty m:val="p"/>
                  </m:rPr>
                  <w:rPr>
                    <w:rFonts w:ascii="Cambria Math" w:hAnsi="Cambria Math" w:cs="Times New Roman"/>
                    <w:color w:val="000000" w:themeColor="text1"/>
                  </w:rPr>
                  <m:t xml:space="preserve"> </m:t>
                </m:r>
                <m:r>
                  <w:rPr>
                    <w:rFonts w:ascii="Cambria Math" w:hAnsi="Cambria Math" w:cs="Times New Roman"/>
                    <w:color w:val="000000" w:themeColor="text1"/>
                  </w:rPr>
                  <m:t>probability</m:t>
                </m:r>
                <m:r>
                  <m:rPr>
                    <m:sty m:val="p"/>
                  </m:rPr>
                  <w:rPr>
                    <w:rFonts w:ascii="Cambria Math" w:hAnsi="Cambria Math" w:cs="Times New Roman"/>
                    <w:color w:val="000000" w:themeColor="text1"/>
                  </w:rPr>
                  <m:t xml:space="preserve">   </m:t>
                </m:r>
                <m:r>
                  <w:rPr>
                    <w:rFonts w:ascii="Cambria Math" w:hAnsi="Cambria Math" w:cs="Times New Roman"/>
                    <w:color w:val="000000" w:themeColor="text1"/>
                  </w:rPr>
                  <m:t>p</m:t>
                </m:r>
              </m:e>
              <m:e>
                <m:r>
                  <m:rPr>
                    <m:sty m:val="p"/>
                  </m:rPr>
                  <w:rPr>
                    <w:rFonts w:ascii="Cambria Math" w:hAnsi="Cambria Math" w:cs="Times New Roman"/>
                    <w:color w:val="000000" w:themeColor="text1"/>
                  </w:rPr>
                  <m:t xml:space="preserve">0        </m:t>
                </m:r>
                <m:r>
                  <w:rPr>
                    <w:rFonts w:ascii="Cambria Math" w:hAnsi="Cambria Math" w:cs="Times New Roman"/>
                    <w:color w:val="000000" w:themeColor="text1"/>
                  </w:rPr>
                  <m:t>with</m:t>
                </m:r>
                <m:r>
                  <m:rPr>
                    <m:sty m:val="p"/>
                  </m:rPr>
                  <w:rPr>
                    <w:rFonts w:ascii="Cambria Math" w:hAnsi="Cambria Math" w:cs="Times New Roman"/>
                    <w:color w:val="000000" w:themeColor="text1"/>
                  </w:rPr>
                  <m:t xml:space="preserve"> </m:t>
                </m:r>
                <m:r>
                  <w:rPr>
                    <w:rFonts w:ascii="Cambria Math" w:hAnsi="Cambria Math" w:cs="Times New Roman"/>
                    <w:color w:val="000000" w:themeColor="text1"/>
                  </w:rPr>
                  <m:t>probability</m:t>
                </m:r>
                <m:r>
                  <m:rPr>
                    <m:sty m:val="p"/>
                  </m:rPr>
                  <w:rPr>
                    <w:rFonts w:ascii="Cambria Math" w:hAnsi="Cambria Math" w:cs="Times New Roman"/>
                    <w:color w:val="000000" w:themeColor="text1"/>
                  </w:rPr>
                  <m:t xml:space="preserve">  1-</m:t>
                </m:r>
                <m:r>
                  <w:rPr>
                    <w:rFonts w:ascii="Cambria Math" w:hAnsi="Cambria Math" w:cs="Times New Roman"/>
                    <w:color w:val="000000" w:themeColor="text1"/>
                  </w:rPr>
                  <m:t>p</m:t>
                </m:r>
              </m:e>
            </m:eqArr>
          </m:e>
        </m:d>
      </m:oMath>
      <w:r w:rsidR="00C97584" w:rsidRPr="0008725C">
        <w:rPr>
          <w:rFonts w:cs="Times New Roman"/>
          <w:color w:val="000000" w:themeColor="text1"/>
        </w:rPr>
        <w:t xml:space="preserve">          </w:t>
      </w:r>
      <w:r w:rsidR="009E1264" w:rsidRPr="00DF1880">
        <w:rPr>
          <w:rFonts w:cs="Times New Roman"/>
          <w:color w:val="000000" w:themeColor="text1"/>
        </w:rPr>
        <w:t xml:space="preserve">        </w:t>
      </w:r>
      <w:r w:rsidR="00C97584" w:rsidRPr="00DF1880">
        <w:rPr>
          <w:rFonts w:cs="Times New Roman"/>
          <w:color w:val="000000" w:themeColor="text1"/>
        </w:rPr>
        <w:t xml:space="preserve">                            </w:t>
      </w:r>
      <w:r w:rsidR="00EC22D9" w:rsidRPr="00DF1880">
        <w:rPr>
          <w:rFonts w:cs="Times New Roman"/>
          <w:color w:val="000000" w:themeColor="text1"/>
        </w:rPr>
        <w:t xml:space="preserve"> </w:t>
      </w:r>
      <w:r w:rsidR="001150F7" w:rsidRPr="00DF1880">
        <w:rPr>
          <w:rFonts w:cs="Times New Roman"/>
          <w:color w:val="000000" w:themeColor="text1"/>
        </w:rPr>
        <w:t xml:space="preserve">                      </w:t>
      </w:r>
      <w:r w:rsidR="00EC22D9" w:rsidRPr="00DF1880">
        <w:rPr>
          <w:rFonts w:cs="Times New Roman"/>
          <w:color w:val="000000" w:themeColor="text1"/>
        </w:rPr>
        <w:t xml:space="preserve">          </w:t>
      </w:r>
      <w:r w:rsidR="001150F7" w:rsidRPr="00DF1880">
        <w:rPr>
          <w:rFonts w:cs="Times New Roman"/>
          <w:color w:val="000000" w:themeColor="text1"/>
        </w:rPr>
        <w:t xml:space="preserve">     </w:t>
      </w:r>
      <w:r w:rsidR="009821EB" w:rsidRPr="00DF1880">
        <w:rPr>
          <w:rFonts w:cs="Times New Roman"/>
          <w:color w:val="000000" w:themeColor="text1"/>
        </w:rPr>
        <w:t xml:space="preserve">           </w:t>
      </w:r>
      <w:r w:rsidR="004409FA" w:rsidRPr="00DF1880">
        <w:rPr>
          <w:rFonts w:cs="Times New Roman"/>
          <w:color w:val="000000" w:themeColor="text1"/>
        </w:rPr>
        <w:t>(1)</w:t>
      </w:r>
    </w:p>
    <w:p w14:paraId="708827A7" w14:textId="16E257F6" w:rsidR="004409FA" w:rsidRPr="00DF1880" w:rsidRDefault="004409FA" w:rsidP="0099405B">
      <w:pPr>
        <w:rPr>
          <w:color w:val="000000" w:themeColor="text1"/>
        </w:rPr>
      </w:pPr>
      <w:r w:rsidRPr="00DF1880">
        <w:rPr>
          <w:color w:val="000000" w:themeColor="text1"/>
        </w:rPr>
        <w:t xml:space="preserve">where </w:t>
      </w:r>
      <m:oMath>
        <m:r>
          <w:rPr>
            <w:rFonts w:ascii="Cambria Math" w:hAnsi="Cambria Math"/>
            <w:color w:val="000000" w:themeColor="text1"/>
          </w:rPr>
          <m:t>p</m:t>
        </m:r>
      </m:oMath>
      <w:r w:rsidRPr="00DF1880">
        <w:rPr>
          <w:color w:val="000000" w:themeColor="text1"/>
        </w:rPr>
        <w:t xml:space="preserve"> is the probability </w:t>
      </w:r>
      <w:r w:rsidR="009E1264" w:rsidRPr="00DF1880">
        <w:rPr>
          <w:color w:val="000000" w:themeColor="text1"/>
        </w:rPr>
        <w:t xml:space="preserve">that </w:t>
      </w:r>
      <w:r w:rsidRPr="00DF1880">
        <w:rPr>
          <w:color w:val="000000" w:themeColor="text1"/>
        </w:rPr>
        <w:t xml:space="preserve">a positive demand takes place in a period and </w:t>
      </w:r>
      <m:oMath>
        <m:r>
          <w:rPr>
            <w:rFonts w:ascii="Cambria Math" w:hAnsi="Cambria Math"/>
            <w:color w:val="000000" w:themeColor="text1"/>
          </w:rPr>
          <m:t>ϕ</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r>
              <w:rPr>
                <w:rFonts w:ascii="Cambria Math" w:hAnsi="Cambria Math"/>
                <w:color w:val="000000" w:themeColor="text1"/>
              </w:rPr>
              <m:t>,1</m:t>
            </m:r>
          </m:e>
        </m:d>
      </m:oMath>
      <w:r w:rsidRPr="0008725C">
        <w:rPr>
          <w:color w:val="000000" w:themeColor="text1"/>
        </w:rPr>
        <w:t xml:space="preserve"> is the probability </w:t>
      </w:r>
      <w:r w:rsidR="009E1264" w:rsidRPr="00DF1880">
        <w:rPr>
          <w:color w:val="000000" w:themeColor="text1"/>
        </w:rPr>
        <w:t xml:space="preserve">that </w:t>
      </w:r>
      <w:r w:rsidRPr="00DF1880">
        <w:rPr>
          <w:color w:val="000000" w:themeColor="text1"/>
        </w:rPr>
        <w:t xml:space="preserve">a positive demand </w:t>
      </w:r>
      <w:r w:rsidR="00E4598E" w:rsidRPr="00DF1880">
        <w:rPr>
          <w:color w:val="000000" w:themeColor="text1"/>
        </w:rPr>
        <w:t>with</w:t>
      </w:r>
      <w:r w:rsidRPr="00DF1880">
        <w:rPr>
          <w:color w:val="000000" w:themeColor="text1"/>
        </w:rPr>
        <w:t xml:space="preserve"> </w:t>
      </w:r>
      <w:r w:rsidR="00B1117D" w:rsidRPr="00DF1880">
        <w:rPr>
          <w:color w:val="000000" w:themeColor="text1"/>
        </w:rPr>
        <w:t>size</w:t>
      </w:r>
      <w:r w:rsidRPr="00DF1880">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oMath>
      <w:r w:rsidRPr="0008725C">
        <w:rPr>
          <w:color w:val="000000" w:themeColor="text1"/>
        </w:rPr>
        <w:t xml:space="preserve"> </w:t>
      </w:r>
      <w:r w:rsidR="00E4598E" w:rsidRPr="00DF1880">
        <w:rPr>
          <w:color w:val="000000" w:themeColor="text1"/>
        </w:rPr>
        <w:t>occurs during a single period</w:t>
      </w:r>
      <w:r w:rsidRPr="00DF1880">
        <w:rPr>
          <w:color w:val="000000" w:themeColor="text1"/>
        </w:rPr>
        <w:t>.</w:t>
      </w:r>
      <w:r w:rsidR="00E236B8" w:rsidRPr="00DF1880">
        <w:rPr>
          <w:color w:val="000000" w:themeColor="text1"/>
        </w:rPr>
        <w:t xml:space="preserve"> </w:t>
      </w:r>
      <w:r w:rsidR="000E6B41" w:rsidRPr="00DF1880">
        <w:rPr>
          <w:color w:val="000000" w:themeColor="text1"/>
        </w:rPr>
        <w:t xml:space="preserve">More generally, we denote by </w:t>
      </w:r>
      <m:oMath>
        <m:r>
          <w:rPr>
            <w:rFonts w:ascii="Cambria Math" w:hAnsi="Cambria Math"/>
            <w:color w:val="000000" w:themeColor="text1"/>
          </w:rPr>
          <m:t>ϕ</m:t>
        </m:r>
        <m:d>
          <m:dPr>
            <m:ctrlPr>
              <w:rPr>
                <w:rFonts w:ascii="Cambria Math" w:hAnsi="Cambria Math"/>
                <w:i/>
                <w:color w:val="000000" w:themeColor="text1"/>
              </w:rPr>
            </m:ctrlPr>
          </m:dPr>
          <m:e>
            <m:r>
              <w:rPr>
                <w:rFonts w:ascii="Cambria Math" w:hAnsi="Cambria Math"/>
                <w:color w:val="000000" w:themeColor="text1"/>
              </w:rPr>
              <m:t>x,y</m:t>
            </m:r>
          </m:e>
        </m:d>
      </m:oMath>
      <w:r w:rsidR="000E6B41" w:rsidRPr="0008725C">
        <w:rPr>
          <w:color w:val="000000" w:themeColor="text1"/>
        </w:rPr>
        <w:t xml:space="preserve"> the distribution function that a positive demand </w:t>
      </w:r>
      <m:oMath>
        <m:r>
          <w:rPr>
            <w:rFonts w:ascii="Cambria Math" w:hAnsi="Cambria Math"/>
            <w:color w:val="000000" w:themeColor="text1"/>
          </w:rPr>
          <m:t>x</m:t>
        </m:r>
      </m:oMath>
      <w:r w:rsidR="000E6B41" w:rsidRPr="00DF1880">
        <w:rPr>
          <w:color w:val="000000" w:themeColor="text1"/>
        </w:rPr>
        <w:t xml:space="preserve"> occurs during </w:t>
      </w:r>
      <m:oMath>
        <m:r>
          <w:rPr>
            <w:rFonts w:ascii="Cambria Math" w:hAnsi="Cambria Math"/>
            <w:color w:val="000000" w:themeColor="text1"/>
          </w:rPr>
          <m:t>y</m:t>
        </m:r>
      </m:oMath>
      <w:r w:rsidR="000E6B41" w:rsidRPr="00DF1880">
        <w:rPr>
          <w:color w:val="000000" w:themeColor="text1"/>
        </w:rPr>
        <w:t xml:space="preserve"> periods. </w:t>
      </w:r>
      <w:r w:rsidR="00E236B8" w:rsidRPr="00DF1880">
        <w:rPr>
          <w:color w:val="000000" w:themeColor="text1"/>
        </w:rPr>
        <w:t xml:space="preserve">The </w:t>
      </w:r>
      <w:r w:rsidR="00D25434" w:rsidRPr="00DF1880">
        <w:rPr>
          <w:color w:val="000000" w:themeColor="text1"/>
        </w:rPr>
        <w:t xml:space="preserve">model is quite general and, as such, the demand size can assume any positive probability distribution, the most common ones being truncated Normal </w:t>
      </w:r>
      <w:r w:rsidR="0094339F" w:rsidRPr="00DF1880">
        <w:rPr>
          <w:color w:val="000000" w:themeColor="text1"/>
        </w:rPr>
        <w:t>and</w:t>
      </w:r>
      <w:r w:rsidR="00D25434" w:rsidRPr="00DF1880">
        <w:rPr>
          <w:color w:val="000000" w:themeColor="text1"/>
        </w:rPr>
        <w:t xml:space="preserve"> Gamma.</w:t>
      </w:r>
    </w:p>
    <w:p w14:paraId="32663132" w14:textId="26AC6E11" w:rsidR="004409FA" w:rsidRPr="00DF1880" w:rsidRDefault="004409FA" w:rsidP="0099405B">
      <w:pPr>
        <w:rPr>
          <w:color w:val="000000" w:themeColor="text1"/>
        </w:rPr>
      </w:pPr>
      <w:r w:rsidRPr="00DF1880">
        <w:rPr>
          <w:color w:val="000000" w:themeColor="text1"/>
        </w:rPr>
        <w:lastRenderedPageBreak/>
        <w:t xml:space="preserve">Given the model expressed in Equation (1), </w:t>
      </w:r>
      <w:r w:rsidR="0088062E" w:rsidRPr="00DF1880">
        <w:rPr>
          <w:color w:val="000000" w:themeColor="text1"/>
        </w:rPr>
        <w:t xml:space="preserve">the Teunter-Syntetos-Babai </w:t>
      </w:r>
      <w:r w:rsidR="000E5348" w:rsidRPr="00DF1880">
        <w:rPr>
          <w:color w:val="000000" w:themeColor="text1"/>
        </w:rPr>
        <w:t>(2010) model</w:t>
      </w:r>
      <w:r w:rsidR="00D77D8C" w:rsidRPr="00DF1880">
        <w:rPr>
          <w:color w:val="000000" w:themeColor="text1"/>
        </w:rPr>
        <w:t xml:space="preserve">, which is </w:t>
      </w:r>
      <w:r w:rsidR="008E0EA8" w:rsidRPr="00DF1880">
        <w:rPr>
          <w:color w:val="000000" w:themeColor="text1"/>
        </w:rPr>
        <w:t>also considere</w:t>
      </w:r>
      <w:r w:rsidR="00D77D8C" w:rsidRPr="00DF1880">
        <w:rPr>
          <w:color w:val="000000" w:themeColor="text1"/>
        </w:rPr>
        <w:t>d in our work,</w:t>
      </w:r>
      <w:r w:rsidR="0088062E" w:rsidRPr="00DF1880">
        <w:rPr>
          <w:color w:val="000000" w:themeColor="text1"/>
        </w:rPr>
        <w:t xml:space="preserve"> </w:t>
      </w:r>
      <w:r w:rsidR="00A6113D" w:rsidRPr="00DF1880">
        <w:rPr>
          <w:color w:val="000000" w:themeColor="text1"/>
        </w:rPr>
        <w:t xml:space="preserve">estimates the demand </w:t>
      </w:r>
      <w:r w:rsidR="000E5348" w:rsidRPr="00DF1880">
        <w:rPr>
          <w:color w:val="000000" w:themeColor="text1"/>
        </w:rPr>
        <w:t xml:space="preserve">using SBA </w:t>
      </w:r>
      <w:r w:rsidR="002E001B" w:rsidRPr="00DF1880">
        <w:rPr>
          <w:color w:val="000000" w:themeColor="text1"/>
        </w:rPr>
        <w:t xml:space="preserve">(Syntetos and Boylan, 2005) </w:t>
      </w:r>
      <w:r w:rsidR="00A6113D" w:rsidRPr="00DF1880">
        <w:rPr>
          <w:color w:val="000000" w:themeColor="text1"/>
        </w:rPr>
        <w:t>as follows</w:t>
      </w:r>
      <w:r w:rsidRPr="00DF1880">
        <w:rPr>
          <w:color w:val="000000" w:themeColor="text1"/>
        </w:rPr>
        <w:t>:</w:t>
      </w:r>
    </w:p>
    <w:p w14:paraId="157A2B00" w14:textId="6E22FD13" w:rsidR="004409FA" w:rsidRPr="00DF1880" w:rsidRDefault="00BB3FE9" w:rsidP="0099405B">
      <w:pPr>
        <w:rPr>
          <w:color w:val="000000" w:themeColor="text1"/>
        </w:rPr>
      </w:pPr>
      <m:oMath>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z</m:t>
                </m:r>
              </m:e>
            </m:acc>
          </m:e>
          <m:sub>
            <m:r>
              <w:rPr>
                <w:rFonts w:ascii="Cambria Math" w:hAnsi="Cambria Math"/>
                <w:color w:val="000000" w:themeColor="text1"/>
              </w:rPr>
              <m:t>i</m:t>
            </m:r>
          </m:sub>
        </m:sSub>
        <m:r>
          <w:rPr>
            <w:rFonts w:ascii="Cambria Math" w:hAnsi="Cambria Math"/>
            <w:color w:val="000000" w:themeColor="text1"/>
          </w:rPr>
          <m:t>=</m:t>
        </m:r>
        <m:r>
          <w:rPr>
            <w:rFonts w:ascii="Cambria Math" w:hAnsi="Cambria Math"/>
            <w:color w:val="000000" w:themeColor="text1"/>
          </w:rPr>
          <m:t>α∙</m:t>
        </m:r>
        <m:sSub>
          <m:sSubPr>
            <m:ctrlPr>
              <w:rPr>
                <w:rFonts w:ascii="Cambria Math" w:hAnsi="Cambria Math"/>
                <w:i/>
                <w:color w:val="000000" w:themeColor="text1"/>
              </w:rPr>
            </m:ctrlPr>
          </m:sSubPr>
          <m:e>
            <m:r>
              <w:rPr>
                <w:rFonts w:ascii="Cambria Math" w:hAnsi="Cambria Math"/>
                <w:color w:val="000000" w:themeColor="text1"/>
              </w:rPr>
              <m:t>z</m:t>
            </m:r>
          </m:e>
          <m:sub>
            <m:r>
              <w:rPr>
                <w:rFonts w:ascii="Cambria Math" w:hAnsi="Cambria Math"/>
                <w:color w:val="000000" w:themeColor="text1"/>
              </w:rPr>
              <m:t>i-1</m:t>
            </m:r>
          </m:sub>
        </m:sSub>
        <m:r>
          <w:rPr>
            <w:rFonts w:ascii="Cambria Math" w:hAnsi="Cambria Math"/>
            <w:color w:val="000000" w:themeColor="text1"/>
          </w:rPr>
          <m:t>+(1-</m:t>
        </m:r>
        <m:r>
          <w:rPr>
            <w:rFonts w:ascii="Cambria Math" w:hAnsi="Cambria Math"/>
            <w:color w:val="000000" w:themeColor="text1"/>
          </w:rPr>
          <m:t>α)∙</m:t>
        </m:r>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z</m:t>
                </m:r>
              </m:e>
            </m:acc>
          </m:e>
          <m:sub>
            <m:r>
              <w:rPr>
                <w:rFonts w:ascii="Cambria Math" w:hAnsi="Cambria Math"/>
                <w:color w:val="000000" w:themeColor="text1"/>
              </w:rPr>
              <m:t>i-1</m:t>
            </m:r>
          </m:sub>
        </m:sSub>
      </m:oMath>
      <w:r w:rsidR="00C97584" w:rsidRPr="0008725C">
        <w:rPr>
          <w:color w:val="000000" w:themeColor="text1"/>
        </w:rPr>
        <w:t xml:space="preserve">                                                                                                 </w:t>
      </w:r>
      <w:r w:rsidR="009821EB" w:rsidRPr="00DF1880">
        <w:rPr>
          <w:color w:val="000000" w:themeColor="text1"/>
        </w:rPr>
        <w:t xml:space="preserve">           </w:t>
      </w:r>
      <w:r w:rsidR="004409FA" w:rsidRPr="00DF1880">
        <w:rPr>
          <w:color w:val="000000" w:themeColor="text1"/>
        </w:rPr>
        <w:t>(2)</w:t>
      </w:r>
    </w:p>
    <w:p w14:paraId="0AD05EB1" w14:textId="34318D03" w:rsidR="004409FA" w:rsidRPr="00DF1880" w:rsidRDefault="00BB3FE9" w:rsidP="0099405B">
      <w:pPr>
        <w:rPr>
          <w:color w:val="000000" w:themeColor="text1"/>
        </w:rPr>
      </w:pPr>
      <m:oMath>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in</m:t>
                </m:r>
              </m:e>
            </m:acc>
          </m:e>
          <m:sub>
            <m:r>
              <w:rPr>
                <w:rFonts w:ascii="Cambria Math" w:hAnsi="Cambria Math"/>
                <w:color w:val="000000" w:themeColor="text1"/>
              </w:rPr>
              <m:t>i</m:t>
            </m:r>
          </m:sub>
        </m:sSub>
        <m:r>
          <w:rPr>
            <w:rFonts w:ascii="Cambria Math" w:hAnsi="Cambria Math"/>
            <w:color w:val="000000" w:themeColor="text1"/>
          </w:rPr>
          <m:t>=</m:t>
        </m:r>
        <m:r>
          <w:rPr>
            <w:rFonts w:ascii="Cambria Math" w:hAnsi="Cambria Math"/>
            <w:color w:val="000000" w:themeColor="text1"/>
          </w:rPr>
          <m:t>α∙</m:t>
        </m:r>
        <m:sSub>
          <m:sSubPr>
            <m:ctrlPr>
              <w:rPr>
                <w:rFonts w:ascii="Cambria Math" w:hAnsi="Cambria Math"/>
                <w:i/>
                <w:color w:val="000000" w:themeColor="text1"/>
              </w:rPr>
            </m:ctrlPr>
          </m:sSubPr>
          <m:e>
            <m:r>
              <w:rPr>
                <w:rFonts w:ascii="Cambria Math" w:hAnsi="Cambria Math"/>
                <w:color w:val="000000" w:themeColor="text1"/>
              </w:rPr>
              <m:t>in</m:t>
            </m:r>
          </m:e>
          <m:sub>
            <m:r>
              <w:rPr>
                <w:rFonts w:ascii="Cambria Math" w:hAnsi="Cambria Math"/>
                <w:color w:val="000000" w:themeColor="text1"/>
              </w:rPr>
              <m:t>i-1</m:t>
            </m:r>
          </m:sub>
        </m:sSub>
        <m:r>
          <w:rPr>
            <w:rFonts w:ascii="Cambria Math" w:hAnsi="Cambria Math"/>
            <w:color w:val="000000" w:themeColor="text1"/>
          </w:rPr>
          <m:t>+(1-</m:t>
        </m:r>
        <m:r>
          <w:rPr>
            <w:rFonts w:ascii="Cambria Math" w:hAnsi="Cambria Math"/>
            <w:color w:val="000000" w:themeColor="text1"/>
          </w:rPr>
          <m:t>α)∙</m:t>
        </m:r>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in</m:t>
                </m:r>
              </m:e>
            </m:acc>
          </m:e>
          <m:sub>
            <m:r>
              <w:rPr>
                <w:rFonts w:ascii="Cambria Math" w:hAnsi="Cambria Math"/>
                <w:color w:val="000000" w:themeColor="text1"/>
              </w:rPr>
              <m:t>i-1</m:t>
            </m:r>
          </m:sub>
        </m:sSub>
      </m:oMath>
      <w:r w:rsidR="00C97584" w:rsidRPr="0008725C">
        <w:rPr>
          <w:color w:val="000000" w:themeColor="text1"/>
        </w:rPr>
        <w:t xml:space="preserve">         </w:t>
      </w:r>
      <w:r w:rsidR="00D77D8C" w:rsidRPr="00DF1880">
        <w:rPr>
          <w:color w:val="000000" w:themeColor="text1"/>
        </w:rPr>
        <w:t xml:space="preserve"> </w:t>
      </w:r>
      <w:r w:rsidR="00C97584" w:rsidRPr="00DF1880">
        <w:rPr>
          <w:color w:val="000000" w:themeColor="text1"/>
        </w:rPr>
        <w:t xml:space="preserve">                                                                          </w:t>
      </w:r>
      <w:r w:rsidR="009245F9" w:rsidRPr="00DF1880">
        <w:rPr>
          <w:color w:val="000000" w:themeColor="text1"/>
        </w:rPr>
        <w:t xml:space="preserve">    </w:t>
      </w:r>
      <w:r w:rsidR="00C97584" w:rsidRPr="00DF1880">
        <w:rPr>
          <w:color w:val="000000" w:themeColor="text1"/>
        </w:rPr>
        <w:t xml:space="preserve">    </w:t>
      </w:r>
      <w:r w:rsidR="009821EB" w:rsidRPr="00DF1880">
        <w:rPr>
          <w:color w:val="000000" w:themeColor="text1"/>
        </w:rPr>
        <w:t xml:space="preserve">           </w:t>
      </w:r>
      <w:r w:rsidR="004409FA" w:rsidRPr="00DF1880">
        <w:rPr>
          <w:color w:val="000000" w:themeColor="text1"/>
        </w:rPr>
        <w:t>(3)</w:t>
      </w:r>
    </w:p>
    <w:p w14:paraId="76CD6EE9" w14:textId="77829F52" w:rsidR="004409FA" w:rsidRPr="00DF1880" w:rsidRDefault="00BB3FE9" w:rsidP="0099405B">
      <w:pPr>
        <w:rPr>
          <w:color w:val="000000" w:themeColor="text1"/>
        </w:rPr>
      </w:pPr>
      <m:oMath>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d</m:t>
                </m:r>
              </m:e>
            </m:acc>
          </m:e>
          <m:sub>
            <m:r>
              <w:rPr>
                <w:rFonts w:ascii="Cambria Math" w:hAnsi="Cambria Math"/>
                <w:color w:val="000000" w:themeColor="text1"/>
              </w:rPr>
              <m:t>i</m:t>
            </m:r>
          </m:sub>
        </m:sSub>
        <m:r>
          <w:rPr>
            <w:rFonts w:ascii="Cambria Math" w:hAnsi="Cambria Math"/>
            <w:color w:val="000000" w:themeColor="text1"/>
          </w:rPr>
          <m:t>=</m:t>
        </m:r>
        <m:d>
          <m:dPr>
            <m:ctrlPr>
              <w:rPr>
                <w:rFonts w:ascii="Cambria Math" w:hAnsi="Cambria Math"/>
                <w:i/>
                <w:color w:val="000000" w:themeColor="text1"/>
              </w:rPr>
            </m:ctrlPr>
          </m:dPr>
          <m:e>
            <m:r>
              <w:rPr>
                <w:rFonts w:ascii="Cambria Math" w:hAnsi="Cambria Math"/>
                <w:color w:val="000000" w:themeColor="text1"/>
              </w:rPr>
              <m:t>1-</m:t>
            </m:r>
            <m:f>
              <m:fPr>
                <m:ctrlPr>
                  <w:rPr>
                    <w:rFonts w:ascii="Cambria Math" w:hAnsi="Cambria Math"/>
                    <w:i/>
                    <w:color w:val="000000" w:themeColor="text1"/>
                  </w:rPr>
                </m:ctrlPr>
              </m:fPr>
              <m:num>
                <m:r>
                  <w:rPr>
                    <w:rFonts w:ascii="Cambria Math" w:hAnsi="Cambria Math"/>
                    <w:color w:val="000000" w:themeColor="text1"/>
                  </w:rPr>
                  <m:t>α</m:t>
                </m:r>
              </m:num>
              <m:den>
                <m:r>
                  <w:rPr>
                    <w:rFonts w:ascii="Cambria Math" w:hAnsi="Cambria Math"/>
                    <w:color w:val="000000" w:themeColor="text1"/>
                  </w:rPr>
                  <m:t>2</m:t>
                </m:r>
              </m:den>
            </m:f>
          </m:e>
        </m:d>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z</m:t>
                    </m:r>
                  </m:e>
                </m:acc>
              </m:e>
              <m:sub>
                <m:r>
                  <w:rPr>
                    <w:rFonts w:ascii="Cambria Math" w:hAnsi="Cambria Math"/>
                    <w:color w:val="000000" w:themeColor="text1"/>
                  </w:rPr>
                  <m:t>i</m:t>
                </m:r>
              </m:sub>
            </m:sSub>
          </m:num>
          <m:den>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in</m:t>
                    </m:r>
                  </m:e>
                </m:acc>
              </m:e>
              <m:sub>
                <m:r>
                  <w:rPr>
                    <w:rFonts w:ascii="Cambria Math" w:hAnsi="Cambria Math"/>
                    <w:color w:val="000000" w:themeColor="text1"/>
                  </w:rPr>
                  <m:t>i</m:t>
                </m:r>
              </m:sub>
            </m:sSub>
          </m:den>
        </m:f>
      </m:oMath>
      <w:r w:rsidR="00C97584" w:rsidRPr="0008725C">
        <w:rPr>
          <w:color w:val="000000" w:themeColor="text1"/>
        </w:rPr>
        <w:t xml:space="preserve">                                                          </w:t>
      </w:r>
      <w:r w:rsidR="00D77D8C" w:rsidRPr="00DF1880">
        <w:rPr>
          <w:color w:val="000000" w:themeColor="text1"/>
        </w:rPr>
        <w:t xml:space="preserve">  </w:t>
      </w:r>
      <w:r w:rsidR="00C97584" w:rsidRPr="00DF1880">
        <w:rPr>
          <w:color w:val="000000" w:themeColor="text1"/>
        </w:rPr>
        <w:t xml:space="preserve">                                        </w:t>
      </w:r>
      <w:r w:rsidR="009245F9" w:rsidRPr="00DF1880">
        <w:rPr>
          <w:color w:val="000000" w:themeColor="text1"/>
        </w:rPr>
        <w:t xml:space="preserve">            </w:t>
      </w:r>
      <w:r w:rsidR="00C97584" w:rsidRPr="00DF1880">
        <w:rPr>
          <w:color w:val="000000" w:themeColor="text1"/>
        </w:rPr>
        <w:t xml:space="preserve">  </w:t>
      </w:r>
      <w:r w:rsidR="00213074" w:rsidRPr="00DF1880">
        <w:rPr>
          <w:color w:val="000000" w:themeColor="text1"/>
        </w:rPr>
        <w:t xml:space="preserve">  </w:t>
      </w:r>
      <w:r w:rsidR="009821EB" w:rsidRPr="00DF1880">
        <w:rPr>
          <w:color w:val="000000" w:themeColor="text1"/>
        </w:rPr>
        <w:t xml:space="preserve">           </w:t>
      </w:r>
      <w:r w:rsidR="004409FA" w:rsidRPr="00DF1880">
        <w:rPr>
          <w:color w:val="000000" w:themeColor="text1"/>
        </w:rPr>
        <w:t>(4)</w:t>
      </w:r>
    </w:p>
    <w:p w14:paraId="4224CCD7" w14:textId="67A48991" w:rsidR="004409FA" w:rsidRPr="00DF1880" w:rsidRDefault="004409FA" w:rsidP="0099405B">
      <w:pPr>
        <w:rPr>
          <w:color w:val="000000" w:themeColor="text1"/>
        </w:rPr>
      </w:pPr>
      <w:r w:rsidRPr="00DF1880">
        <w:rPr>
          <w:color w:val="000000" w:themeColor="text1"/>
        </w:rPr>
        <w:t xml:space="preserve">where </w:t>
      </w:r>
      <m:oMath>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z</m:t>
                </m:r>
              </m:e>
            </m:acc>
          </m:e>
          <m:sub>
            <m:r>
              <w:rPr>
                <w:rFonts w:ascii="Cambria Math" w:hAnsi="Cambria Math"/>
                <w:color w:val="000000" w:themeColor="text1"/>
              </w:rPr>
              <m:t>i</m:t>
            </m:r>
          </m:sub>
        </m:sSub>
      </m:oMath>
      <w:r w:rsidRPr="0008725C">
        <w:rPr>
          <w:color w:val="000000" w:themeColor="text1"/>
        </w:rPr>
        <w:t xml:space="preserve"> is the estimated </w:t>
      </w:r>
      <w:r w:rsidR="00B1117D" w:rsidRPr="00DF1880">
        <w:rPr>
          <w:color w:val="000000" w:themeColor="text1"/>
        </w:rPr>
        <w:t>size</w:t>
      </w:r>
      <w:r w:rsidRPr="00DF1880">
        <w:rPr>
          <w:color w:val="000000" w:themeColor="text1"/>
        </w:rPr>
        <w:t xml:space="preserve"> of a positive demand, after the positive demand </w:t>
      </w:r>
      <m:oMath>
        <m:sSub>
          <m:sSubPr>
            <m:ctrlPr>
              <w:rPr>
                <w:rFonts w:ascii="Cambria Math" w:hAnsi="Cambria Math"/>
                <w:i/>
                <w:color w:val="000000" w:themeColor="text1"/>
              </w:rPr>
            </m:ctrlPr>
          </m:sSubPr>
          <m:e>
            <m:r>
              <w:rPr>
                <w:rFonts w:ascii="Cambria Math" w:hAnsi="Cambria Math"/>
                <w:color w:val="000000" w:themeColor="text1"/>
              </w:rPr>
              <m:t>z</m:t>
            </m:r>
          </m:e>
          <m:sub>
            <m:r>
              <w:rPr>
                <w:rFonts w:ascii="Cambria Math" w:hAnsi="Cambria Math"/>
                <w:color w:val="000000" w:themeColor="text1"/>
              </w:rPr>
              <m:t>i-1</m:t>
            </m:r>
          </m:sub>
        </m:sSub>
      </m:oMath>
      <w:r w:rsidRPr="0008725C">
        <w:rPr>
          <w:color w:val="000000" w:themeColor="text1"/>
        </w:rPr>
        <w:t xml:space="preserve"> in period </w:t>
      </w:r>
      <m:oMath>
        <m:r>
          <w:rPr>
            <w:rFonts w:ascii="Cambria Math" w:hAnsi="Cambria Math"/>
            <w:color w:val="000000" w:themeColor="text1"/>
          </w:rPr>
          <m:t>i-1</m:t>
        </m:r>
      </m:oMath>
      <w:r w:rsidRPr="00DF1880">
        <w:rPr>
          <w:color w:val="000000" w:themeColor="text1"/>
        </w:rPr>
        <w:t xml:space="preserve">, and </w:t>
      </w:r>
      <m:oMath>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in</m:t>
                </m:r>
              </m:e>
            </m:acc>
          </m:e>
          <m:sub>
            <m:r>
              <w:rPr>
                <w:rFonts w:ascii="Cambria Math" w:hAnsi="Cambria Math"/>
                <w:color w:val="000000" w:themeColor="text1"/>
              </w:rPr>
              <m:t>i</m:t>
            </m:r>
          </m:sub>
        </m:sSub>
      </m:oMath>
      <w:r w:rsidRPr="0008725C">
        <w:rPr>
          <w:color w:val="000000" w:themeColor="text1"/>
        </w:rPr>
        <w:t xml:space="preserve"> is the estimate inter-arrival between positive demands, calculated from the last inter-arrival </w:t>
      </w:r>
      <m:oMath>
        <m:sSub>
          <m:sSubPr>
            <m:ctrlPr>
              <w:rPr>
                <w:rFonts w:ascii="Cambria Math" w:hAnsi="Cambria Math"/>
                <w:i/>
                <w:color w:val="000000" w:themeColor="text1"/>
              </w:rPr>
            </m:ctrlPr>
          </m:sSubPr>
          <m:e>
            <m:r>
              <w:rPr>
                <w:rFonts w:ascii="Cambria Math" w:hAnsi="Cambria Math"/>
                <w:color w:val="000000" w:themeColor="text1"/>
              </w:rPr>
              <m:t>in</m:t>
            </m:r>
          </m:e>
          <m:sub>
            <m:r>
              <w:rPr>
                <w:rFonts w:ascii="Cambria Math" w:hAnsi="Cambria Math"/>
                <w:color w:val="000000" w:themeColor="text1"/>
              </w:rPr>
              <m:t>i-1</m:t>
            </m:r>
          </m:sub>
        </m:sSub>
      </m:oMath>
      <w:r w:rsidRPr="0008725C">
        <w:rPr>
          <w:color w:val="000000" w:themeColor="text1"/>
        </w:rPr>
        <w:t xml:space="preserve"> between positive demands. Both forecasts are used in Equation (4) to produce an estimate of the demand </w:t>
      </w:r>
      <m:oMath>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d</m:t>
                </m:r>
              </m:e>
            </m:acc>
          </m:e>
          <m:sub>
            <m:r>
              <w:rPr>
                <w:rFonts w:ascii="Cambria Math" w:hAnsi="Cambria Math"/>
                <w:color w:val="000000" w:themeColor="text1"/>
              </w:rPr>
              <m:t>i</m:t>
            </m:r>
          </m:sub>
        </m:sSub>
      </m:oMath>
      <w:r w:rsidRPr="0008725C">
        <w:rPr>
          <w:color w:val="000000" w:themeColor="text1"/>
        </w:rPr>
        <w:t>. Equations (2), (3) and (4) are updated onl</w:t>
      </w:r>
      <w:r w:rsidRPr="00DF1880">
        <w:rPr>
          <w:color w:val="000000" w:themeColor="text1"/>
        </w:rPr>
        <w:t xml:space="preserve">y after a positive demand using the smoothing parameter </w:t>
      </w:r>
      <m:oMath>
        <m:r>
          <w:rPr>
            <w:rFonts w:ascii="Cambria Math" w:hAnsi="Cambria Math"/>
            <w:color w:val="000000" w:themeColor="text1"/>
          </w:rPr>
          <m:t>α∈</m:t>
        </m:r>
        <m:d>
          <m:dPr>
            <m:ctrlPr>
              <w:rPr>
                <w:rFonts w:ascii="Cambria Math" w:hAnsi="Cambria Math"/>
                <w:i/>
                <w:color w:val="000000" w:themeColor="text1"/>
              </w:rPr>
            </m:ctrlPr>
          </m:dPr>
          <m:e>
            <m:r>
              <w:rPr>
                <w:rFonts w:ascii="Cambria Math" w:hAnsi="Cambria Math"/>
                <w:color w:val="000000" w:themeColor="text1"/>
              </w:rPr>
              <m:t>0,1</m:t>
            </m:r>
          </m:e>
        </m:d>
      </m:oMath>
      <w:r w:rsidRPr="0008725C">
        <w:rPr>
          <w:color w:val="000000" w:themeColor="text1"/>
        </w:rPr>
        <w:t xml:space="preserve"> defines how much new data </w:t>
      </w:r>
      <w:r w:rsidR="00532C4B" w:rsidRPr="00DF1880">
        <w:rPr>
          <w:color w:val="000000" w:themeColor="text1"/>
        </w:rPr>
        <w:t xml:space="preserve">has an effect on </w:t>
      </w:r>
      <w:r w:rsidRPr="00DF1880">
        <w:rPr>
          <w:color w:val="000000" w:themeColor="text1"/>
        </w:rPr>
        <w:t>the previous estimates.</w:t>
      </w:r>
    </w:p>
    <w:p w14:paraId="18D33909" w14:textId="5ACA36A8" w:rsidR="004409FA" w:rsidRPr="00DF1880" w:rsidRDefault="004409FA" w:rsidP="0099405B">
      <w:pPr>
        <w:rPr>
          <w:color w:val="000000" w:themeColor="text1"/>
        </w:rPr>
      </w:pPr>
      <w:r w:rsidRPr="00DF1880">
        <w:rPr>
          <w:color w:val="000000" w:themeColor="text1"/>
        </w:rPr>
        <w:t xml:space="preserve">From Equation (3), an estimate of the probability </w:t>
      </w:r>
      <m:oMath>
        <m:r>
          <w:rPr>
            <w:rFonts w:ascii="Cambria Math" w:hAnsi="Cambria Math"/>
            <w:color w:val="000000" w:themeColor="text1"/>
          </w:rPr>
          <m:t>p</m:t>
        </m:r>
      </m:oMath>
      <w:r w:rsidR="009A0952" w:rsidRPr="00DF1880">
        <w:rPr>
          <w:rFonts w:eastAsiaTheme="minorEastAsia"/>
          <w:color w:val="000000" w:themeColor="text1"/>
        </w:rPr>
        <w:t xml:space="preserve">, denoted by </w:t>
      </w:r>
      <m:oMath>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p</m:t>
                </m:r>
              </m:e>
            </m:acc>
          </m:e>
          <m:sub>
            <m:r>
              <w:rPr>
                <w:rFonts w:ascii="Cambria Math" w:hAnsi="Cambria Math"/>
                <w:color w:val="000000" w:themeColor="text1"/>
              </w:rPr>
              <m:t>i</m:t>
            </m:r>
          </m:sub>
        </m:sSub>
      </m:oMath>
      <w:r w:rsidR="009A0952" w:rsidRPr="0008725C">
        <w:rPr>
          <w:rFonts w:eastAsiaTheme="minorEastAsia"/>
          <w:color w:val="000000" w:themeColor="text1"/>
        </w:rPr>
        <w:t>,</w:t>
      </w:r>
      <w:r w:rsidR="009A0952" w:rsidRPr="00DF1880">
        <w:rPr>
          <w:color w:val="000000" w:themeColor="text1"/>
        </w:rPr>
        <w:t xml:space="preserve"> </w:t>
      </w:r>
      <w:r w:rsidRPr="00DF1880">
        <w:rPr>
          <w:color w:val="000000" w:themeColor="text1"/>
        </w:rPr>
        <w:t>can</w:t>
      </w:r>
      <w:r w:rsidR="00532C4B" w:rsidRPr="00DF1880">
        <w:rPr>
          <w:color w:val="000000" w:themeColor="text1"/>
        </w:rPr>
        <w:t xml:space="preserve"> also</w:t>
      </w:r>
      <w:r w:rsidRPr="00DF1880">
        <w:rPr>
          <w:color w:val="000000" w:themeColor="text1"/>
        </w:rPr>
        <w:t xml:space="preserve"> be obtained</w:t>
      </w:r>
      <w:r w:rsidR="009A0952" w:rsidRPr="00DF1880">
        <w:rPr>
          <w:color w:val="000000" w:themeColor="text1"/>
        </w:rPr>
        <w:t xml:space="preserve"> as follows</w:t>
      </w:r>
      <w:r w:rsidRPr="00DF1880">
        <w:rPr>
          <w:color w:val="000000" w:themeColor="text1"/>
        </w:rPr>
        <w:t>:</w:t>
      </w:r>
    </w:p>
    <w:p w14:paraId="7A3FDB71" w14:textId="05939245" w:rsidR="004409FA" w:rsidRPr="00DF1880" w:rsidRDefault="00BB3FE9" w:rsidP="0099405B">
      <w:pPr>
        <w:rPr>
          <w:color w:val="000000" w:themeColor="text1"/>
        </w:rPr>
      </w:pPr>
      <m:oMath>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p</m:t>
                </m:r>
              </m:e>
            </m:acc>
          </m:e>
          <m:sub>
            <m:r>
              <w:rPr>
                <w:rFonts w:ascii="Cambria Math" w:hAnsi="Cambria Math"/>
                <w:color w:val="000000" w:themeColor="text1"/>
              </w:rPr>
              <m:t>i</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1</m:t>
            </m:r>
          </m:num>
          <m:den>
            <m:sSub>
              <m:sSubPr>
                <m:ctrlPr>
                  <w:rPr>
                    <w:rFonts w:ascii="Cambria Math" w:hAnsi="Cambria Math"/>
                    <w:i/>
                    <w:color w:val="000000" w:themeColor="text1"/>
                  </w:rPr>
                </m:ctrlPr>
              </m:sSubPr>
              <m:e>
                <m:acc>
                  <m:accPr>
                    <m:ctrlPr>
                      <w:rPr>
                        <w:rFonts w:ascii="Cambria Math" w:hAnsi="Cambria Math"/>
                        <w:i/>
                        <w:color w:val="000000" w:themeColor="text1"/>
                      </w:rPr>
                    </m:ctrlPr>
                  </m:accPr>
                  <m:e>
                    <m:r>
                      <w:rPr>
                        <w:rFonts w:ascii="Cambria Math" w:hAnsi="Cambria Math"/>
                        <w:color w:val="000000" w:themeColor="text1"/>
                      </w:rPr>
                      <m:t>in</m:t>
                    </m:r>
                  </m:e>
                </m:acc>
              </m:e>
              <m:sub>
                <m:r>
                  <w:rPr>
                    <w:rFonts w:ascii="Cambria Math" w:hAnsi="Cambria Math"/>
                    <w:color w:val="000000" w:themeColor="text1"/>
                  </w:rPr>
                  <m:t>i</m:t>
                </m:r>
              </m:sub>
            </m:sSub>
          </m:den>
        </m:f>
      </m:oMath>
      <w:r w:rsidR="004B7B1C" w:rsidRPr="0008725C">
        <w:rPr>
          <w:color w:val="000000" w:themeColor="text1"/>
        </w:rPr>
        <w:t xml:space="preserve">          </w:t>
      </w:r>
      <w:r w:rsidR="004B7B1C" w:rsidRPr="00DF1880">
        <w:rPr>
          <w:color w:val="000000" w:themeColor="text1"/>
        </w:rPr>
        <w:t xml:space="preserve">                                                                                                                      </w:t>
      </w:r>
      <w:r w:rsidR="00213074" w:rsidRPr="00DF1880">
        <w:rPr>
          <w:color w:val="000000" w:themeColor="text1"/>
        </w:rPr>
        <w:t xml:space="preserve">    </w:t>
      </w:r>
      <w:r w:rsidR="003609EF" w:rsidRPr="00DF1880">
        <w:rPr>
          <w:color w:val="000000" w:themeColor="text1"/>
        </w:rPr>
        <w:t xml:space="preserve">           </w:t>
      </w:r>
      <w:r w:rsidR="004409FA" w:rsidRPr="00DF1880">
        <w:rPr>
          <w:color w:val="000000" w:themeColor="text1"/>
        </w:rPr>
        <w:t>(5)</w:t>
      </w:r>
    </w:p>
    <w:p w14:paraId="7ED281B2" w14:textId="210FBA40" w:rsidR="004409FA" w:rsidRPr="00DF1880" w:rsidRDefault="00532C4B" w:rsidP="0099405B">
      <w:pPr>
        <w:rPr>
          <w:color w:val="000000" w:themeColor="text1"/>
        </w:rPr>
      </w:pPr>
      <w:r w:rsidRPr="00DF1880">
        <w:rPr>
          <w:color w:val="000000" w:themeColor="text1"/>
        </w:rPr>
        <w:t>T</w:t>
      </w:r>
      <w:r w:rsidR="004409FA" w:rsidRPr="00DF1880">
        <w:rPr>
          <w:color w:val="000000" w:themeColor="text1"/>
        </w:rPr>
        <w:t xml:space="preserve">o compute an expected mean squared error </w:t>
      </w:r>
      <m:oMath>
        <m:acc>
          <m:accPr>
            <m:ctrlPr>
              <w:rPr>
                <w:rFonts w:ascii="Cambria Math" w:hAnsi="Cambria Math"/>
                <w:i/>
                <w:color w:val="000000" w:themeColor="text1"/>
              </w:rPr>
            </m:ctrlPr>
          </m:accPr>
          <m:e>
            <m:r>
              <w:rPr>
                <w:rFonts w:ascii="Cambria Math" w:hAnsi="Cambria Math"/>
                <w:color w:val="000000" w:themeColor="text1"/>
              </w:rPr>
              <m:t>MSE</m:t>
            </m:r>
          </m:e>
        </m:acc>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z</m:t>
                </m:r>
              </m:e>
              <m:sub>
                <m:r>
                  <w:rPr>
                    <w:rFonts w:ascii="Cambria Math" w:hAnsi="Cambria Math"/>
                    <w:color w:val="000000" w:themeColor="text1"/>
                  </w:rPr>
                  <m:t>i</m:t>
                </m:r>
              </m:sub>
            </m:sSub>
          </m:e>
        </m:d>
      </m:oMath>
      <w:r w:rsidR="004409FA" w:rsidRPr="0008725C">
        <w:rPr>
          <w:color w:val="000000" w:themeColor="text1"/>
        </w:rPr>
        <w:t xml:space="preserve"> for the positive demand, an exponential smoother is applied to the</w:t>
      </w:r>
      <w:r w:rsidR="004409FA" w:rsidRPr="00DF1880">
        <w:rPr>
          <w:color w:val="000000" w:themeColor="text1"/>
        </w:rPr>
        <w:t xml:space="preserve"> squared error, as in </w:t>
      </w:r>
      <w:r w:rsidR="00AE4BD7" w:rsidRPr="00DF1880">
        <w:rPr>
          <w:noProof/>
          <w:color w:val="000000" w:themeColor="text1"/>
        </w:rPr>
        <w:t>Teunter, Syntetos</w:t>
      </w:r>
      <w:r w:rsidRPr="00DF1880">
        <w:rPr>
          <w:noProof/>
          <w:color w:val="000000" w:themeColor="text1"/>
        </w:rPr>
        <w:t>,</w:t>
      </w:r>
      <w:r w:rsidR="00AE4BD7" w:rsidRPr="00DF1880">
        <w:rPr>
          <w:noProof/>
          <w:color w:val="000000" w:themeColor="text1"/>
        </w:rPr>
        <w:t xml:space="preserve"> and Babai (2010)</w:t>
      </w:r>
      <w:r w:rsidR="004409FA" w:rsidRPr="00DF1880">
        <w:rPr>
          <w:color w:val="000000" w:themeColor="text1"/>
        </w:rPr>
        <w:t>:</w:t>
      </w:r>
    </w:p>
    <w:p w14:paraId="6CC68F69" w14:textId="750B960A" w:rsidR="004409FA" w:rsidRPr="00DF1880" w:rsidRDefault="00BB3FE9" w:rsidP="0099405B">
      <w:pPr>
        <w:rPr>
          <w:rFonts w:cs="Times New Roman"/>
          <w:color w:val="000000" w:themeColor="text1"/>
        </w:rPr>
      </w:pPr>
      <m:oMath>
        <m:acc>
          <m:accPr>
            <m:ctrlPr>
              <w:rPr>
                <w:rFonts w:ascii="Cambria Math" w:hAnsi="Cambria Math" w:cs="Times New Roman"/>
                <w:color w:val="000000" w:themeColor="text1"/>
              </w:rPr>
            </m:ctrlPr>
          </m:accPr>
          <m:e>
            <m:r>
              <w:rPr>
                <w:rFonts w:ascii="Cambria Math" w:hAnsi="Cambria Math" w:cs="Times New Roman"/>
                <w:color w:val="000000" w:themeColor="text1"/>
              </w:rPr>
              <m:t>MSE</m:t>
            </m:r>
          </m:e>
        </m:acc>
        <m:d>
          <m:dPr>
            <m:ctrlPr>
              <w:rPr>
                <w:rFonts w:ascii="Cambria Math" w:hAnsi="Cambria Math" w:cs="Times New Roman"/>
                <w:color w:val="000000" w:themeColor="text1"/>
              </w:rPr>
            </m:ctrlPr>
          </m:dPr>
          <m:e>
            <m:sSub>
              <m:sSubPr>
                <m:ctrlPr>
                  <w:rPr>
                    <w:rFonts w:ascii="Cambria Math" w:hAnsi="Cambria Math" w:cs="Times New Roman"/>
                    <w:color w:val="000000" w:themeColor="text1"/>
                  </w:rPr>
                </m:ctrlPr>
              </m:sSubPr>
              <m:e>
                <m:r>
                  <w:rPr>
                    <w:rFonts w:ascii="Cambria Math" w:hAnsi="Cambria Math" w:cs="Times New Roman"/>
                    <w:color w:val="000000" w:themeColor="text1"/>
                  </w:rPr>
                  <m:t>z</m:t>
                </m:r>
              </m:e>
              <m:sub>
                <m:r>
                  <w:rPr>
                    <w:rFonts w:ascii="Cambria Math" w:hAnsi="Cambria Math" w:cs="Times New Roman"/>
                    <w:color w:val="000000" w:themeColor="text1"/>
                  </w:rPr>
                  <m:t>i</m:t>
                </m:r>
              </m:sub>
            </m:sSub>
          </m:e>
        </m:d>
        <m:r>
          <m:rPr>
            <m:sty m:val="p"/>
          </m:rPr>
          <w:rPr>
            <w:rFonts w:ascii="Cambria Math" w:hAnsi="Cambria Math" w:cs="Times New Roman"/>
            <w:color w:val="000000" w:themeColor="text1"/>
          </w:rPr>
          <m:t>=</m:t>
        </m:r>
        <m:d>
          <m:dPr>
            <m:ctrlPr>
              <w:rPr>
                <w:rFonts w:ascii="Cambria Math" w:hAnsi="Cambria Math" w:cs="Times New Roman"/>
                <w:color w:val="000000" w:themeColor="text1"/>
              </w:rPr>
            </m:ctrlPr>
          </m:dPr>
          <m:e>
            <m:r>
              <m:rPr>
                <m:sty m:val="p"/>
              </m:rPr>
              <w:rPr>
                <w:rFonts w:ascii="Cambria Math" w:hAnsi="Cambria Math" w:cs="Times New Roman"/>
                <w:color w:val="000000" w:themeColor="text1"/>
              </w:rPr>
              <m:t>1-</m:t>
            </m:r>
            <m:r>
              <w:rPr>
                <w:rFonts w:ascii="Cambria Math" w:hAnsi="Cambria Math" w:cs="Times New Roman"/>
                <w:color w:val="000000" w:themeColor="text1"/>
              </w:rPr>
              <m:t>β</m:t>
            </m:r>
          </m:e>
        </m:d>
        <m:r>
          <m:rPr>
            <m:sty m:val="p"/>
          </m:rPr>
          <w:rPr>
            <w:rFonts w:ascii="Cambria Math" w:hAnsi="Cambria Math" w:cs="Times New Roman"/>
            <w:color w:val="000000" w:themeColor="text1"/>
          </w:rPr>
          <m:t>∙</m:t>
        </m:r>
        <m:acc>
          <m:accPr>
            <m:ctrlPr>
              <w:rPr>
                <w:rFonts w:ascii="Cambria Math" w:hAnsi="Cambria Math" w:cs="Times New Roman"/>
                <w:color w:val="000000" w:themeColor="text1"/>
              </w:rPr>
            </m:ctrlPr>
          </m:accPr>
          <m:e>
            <m:r>
              <w:rPr>
                <w:rFonts w:ascii="Cambria Math" w:hAnsi="Cambria Math" w:cs="Times New Roman"/>
                <w:color w:val="000000" w:themeColor="text1"/>
              </w:rPr>
              <m:t>MSE</m:t>
            </m:r>
          </m:e>
        </m:acc>
        <m:d>
          <m:dPr>
            <m:ctrlPr>
              <w:rPr>
                <w:rFonts w:ascii="Cambria Math" w:hAnsi="Cambria Math" w:cs="Times New Roman"/>
                <w:color w:val="000000" w:themeColor="text1"/>
              </w:rPr>
            </m:ctrlPr>
          </m:dPr>
          <m:e>
            <m:sSub>
              <m:sSubPr>
                <m:ctrlPr>
                  <w:rPr>
                    <w:rFonts w:ascii="Cambria Math" w:hAnsi="Cambria Math" w:cs="Times New Roman"/>
                    <w:color w:val="000000" w:themeColor="text1"/>
                  </w:rPr>
                </m:ctrlPr>
              </m:sSubPr>
              <m:e>
                <m:r>
                  <w:rPr>
                    <w:rFonts w:ascii="Cambria Math" w:hAnsi="Cambria Math" w:cs="Times New Roman"/>
                    <w:color w:val="000000" w:themeColor="text1"/>
                  </w:rPr>
                  <m:t>z</m:t>
                </m:r>
              </m:e>
              <m:sub>
                <m:r>
                  <w:rPr>
                    <w:rFonts w:ascii="Cambria Math" w:hAnsi="Cambria Math" w:cs="Times New Roman"/>
                    <w:color w:val="000000" w:themeColor="text1"/>
                  </w:rPr>
                  <m:t>i</m:t>
                </m:r>
                <m:r>
                  <m:rPr>
                    <m:sty m:val="p"/>
                  </m:rPr>
                  <w:rPr>
                    <w:rFonts w:ascii="Cambria Math" w:hAnsi="Cambria Math" w:cs="Times New Roman"/>
                    <w:color w:val="000000" w:themeColor="text1"/>
                  </w:rPr>
                  <m:t>-1</m:t>
                </m:r>
              </m:sub>
            </m:sSub>
          </m:e>
        </m:d>
        <m:r>
          <m:rPr>
            <m:sty m:val="p"/>
          </m:rPr>
          <w:rPr>
            <w:rFonts w:ascii="Cambria Math" w:hAnsi="Cambria Math" w:cs="Times New Roman"/>
            <w:color w:val="000000" w:themeColor="text1"/>
          </w:rPr>
          <m:t>+</m:t>
        </m:r>
        <m:r>
          <w:rPr>
            <w:rFonts w:ascii="Cambria Math" w:hAnsi="Cambria Math" w:cs="Times New Roman"/>
            <w:color w:val="000000" w:themeColor="text1"/>
          </w:rPr>
          <m:t>β</m:t>
        </m:r>
        <m:r>
          <m:rPr>
            <m:sty m:val="p"/>
          </m:rPr>
          <w:rPr>
            <w:rFonts w:ascii="Cambria Math" w:hAnsi="Cambria Math" w:cs="Times New Roman"/>
            <w:color w:val="000000" w:themeColor="text1"/>
          </w:rPr>
          <m:t>∙</m:t>
        </m:r>
        <m:sSup>
          <m:sSupPr>
            <m:ctrlPr>
              <w:rPr>
                <w:rFonts w:ascii="Cambria Math" w:hAnsi="Cambria Math" w:cs="Times New Roman"/>
                <w:color w:val="000000" w:themeColor="text1"/>
              </w:rPr>
            </m:ctrlPr>
          </m:sSupPr>
          <m:e>
            <m:d>
              <m:dPr>
                <m:ctrlPr>
                  <w:rPr>
                    <w:rFonts w:ascii="Cambria Math" w:hAnsi="Cambria Math" w:cs="Times New Roman"/>
                    <w:color w:val="000000" w:themeColor="text1"/>
                  </w:rPr>
                </m:ctrlPr>
              </m:dPr>
              <m:e>
                <m:sSub>
                  <m:sSubPr>
                    <m:ctrlPr>
                      <w:rPr>
                        <w:rFonts w:ascii="Cambria Math" w:hAnsi="Cambria Math" w:cs="Times New Roman"/>
                        <w:color w:val="000000" w:themeColor="text1"/>
                      </w:rPr>
                    </m:ctrlPr>
                  </m:sSubPr>
                  <m:e>
                    <m:r>
                      <w:rPr>
                        <w:rFonts w:ascii="Cambria Math" w:hAnsi="Cambria Math" w:cs="Times New Roman"/>
                        <w:color w:val="000000" w:themeColor="text1"/>
                      </w:rPr>
                      <m:t>z</m:t>
                    </m:r>
                  </m:e>
                  <m:sub>
                    <m:r>
                      <w:rPr>
                        <w:rFonts w:ascii="Cambria Math" w:hAnsi="Cambria Math" w:cs="Times New Roman"/>
                        <w:color w:val="000000" w:themeColor="text1"/>
                      </w:rPr>
                      <m:t>i</m:t>
                    </m:r>
                    <m:r>
                      <m:rPr>
                        <m:sty m:val="p"/>
                      </m:rPr>
                      <w:rPr>
                        <w:rFonts w:ascii="Cambria Math" w:hAnsi="Cambria Math" w:cs="Times New Roman"/>
                        <w:color w:val="000000" w:themeColor="text1"/>
                      </w:rPr>
                      <m:t>-1</m:t>
                    </m:r>
                  </m:sub>
                </m:sSub>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acc>
                      <m:accPr>
                        <m:ctrlPr>
                          <w:rPr>
                            <w:rFonts w:ascii="Cambria Math" w:hAnsi="Cambria Math" w:cs="Times New Roman"/>
                            <w:color w:val="000000" w:themeColor="text1"/>
                          </w:rPr>
                        </m:ctrlPr>
                      </m:accPr>
                      <m:e>
                        <m:r>
                          <w:rPr>
                            <w:rFonts w:ascii="Cambria Math" w:hAnsi="Cambria Math" w:cs="Times New Roman"/>
                            <w:color w:val="000000" w:themeColor="text1"/>
                          </w:rPr>
                          <m:t>z</m:t>
                        </m:r>
                      </m:e>
                    </m:acc>
                  </m:e>
                  <m:sub>
                    <m:r>
                      <w:rPr>
                        <w:rFonts w:ascii="Cambria Math" w:hAnsi="Cambria Math" w:cs="Times New Roman"/>
                        <w:color w:val="000000" w:themeColor="text1"/>
                      </w:rPr>
                      <m:t>i</m:t>
                    </m:r>
                    <m:r>
                      <m:rPr>
                        <m:sty m:val="p"/>
                      </m:rPr>
                      <w:rPr>
                        <w:rFonts w:ascii="Cambria Math" w:hAnsi="Cambria Math" w:cs="Times New Roman"/>
                        <w:color w:val="000000" w:themeColor="text1"/>
                      </w:rPr>
                      <m:t>-1</m:t>
                    </m:r>
                  </m:sub>
                </m:sSub>
              </m:e>
            </m:d>
          </m:e>
          <m:sup>
            <m:r>
              <m:rPr>
                <m:sty m:val="p"/>
              </m:rPr>
              <w:rPr>
                <w:rFonts w:ascii="Cambria Math" w:hAnsi="Cambria Math" w:cs="Times New Roman"/>
                <w:color w:val="000000" w:themeColor="text1"/>
              </w:rPr>
              <m:t>2</m:t>
            </m:r>
          </m:sup>
        </m:sSup>
      </m:oMath>
      <w:r w:rsidR="004B7B1C" w:rsidRPr="0008725C">
        <w:rPr>
          <w:rFonts w:cs="Times New Roman"/>
          <w:color w:val="000000" w:themeColor="text1"/>
        </w:rPr>
        <w:t xml:space="preserve">                                </w:t>
      </w:r>
      <w:r w:rsidR="00EC22D9" w:rsidRPr="00DF1880">
        <w:rPr>
          <w:rFonts w:cs="Times New Roman"/>
          <w:color w:val="000000" w:themeColor="text1"/>
        </w:rPr>
        <w:t xml:space="preserve"> </w:t>
      </w:r>
      <w:r w:rsidR="004B7B1C" w:rsidRPr="00DF1880">
        <w:rPr>
          <w:rFonts w:cs="Times New Roman"/>
          <w:color w:val="000000" w:themeColor="text1"/>
        </w:rPr>
        <w:t xml:space="preserve">         </w:t>
      </w:r>
      <w:r w:rsidR="00EC22D9" w:rsidRPr="00DF1880">
        <w:rPr>
          <w:rFonts w:cs="Times New Roman"/>
          <w:color w:val="000000" w:themeColor="text1"/>
        </w:rPr>
        <w:t xml:space="preserve">       </w:t>
      </w:r>
      <w:r w:rsidR="004B7B1C" w:rsidRPr="00DF1880">
        <w:rPr>
          <w:rFonts w:cs="Times New Roman"/>
          <w:color w:val="000000" w:themeColor="text1"/>
        </w:rPr>
        <w:t xml:space="preserve">            </w:t>
      </w:r>
      <w:r w:rsidR="003609EF" w:rsidRPr="00DF1880">
        <w:rPr>
          <w:rFonts w:cs="Times New Roman"/>
          <w:color w:val="000000" w:themeColor="text1"/>
        </w:rPr>
        <w:t xml:space="preserve">       </w:t>
      </w:r>
      <w:r w:rsidR="004409FA" w:rsidRPr="00DF1880">
        <w:rPr>
          <w:rFonts w:cs="Times New Roman"/>
          <w:color w:val="000000" w:themeColor="text1"/>
        </w:rPr>
        <w:t>(6)</w:t>
      </w:r>
    </w:p>
    <w:p w14:paraId="29304A72" w14:textId="77777777" w:rsidR="003609EF" w:rsidRPr="00DF1880" w:rsidRDefault="004409FA" w:rsidP="0099405B">
      <w:pPr>
        <w:rPr>
          <w:color w:val="000000" w:themeColor="text1"/>
        </w:rPr>
      </w:pPr>
      <w:r w:rsidRPr="00DF1880">
        <w:rPr>
          <w:color w:val="000000" w:themeColor="text1"/>
        </w:rPr>
        <w:t xml:space="preserve">where the smoothing parameter </w:t>
      </w:r>
      <m:oMath>
        <m:r>
          <w:rPr>
            <w:rFonts w:ascii="Cambria Math" w:hAnsi="Cambria Math"/>
            <w:color w:val="000000" w:themeColor="text1"/>
          </w:rPr>
          <m:t>β∈</m:t>
        </m:r>
        <m:d>
          <m:dPr>
            <m:ctrlPr>
              <w:rPr>
                <w:rFonts w:ascii="Cambria Math" w:hAnsi="Cambria Math"/>
                <w:i/>
                <w:color w:val="000000" w:themeColor="text1"/>
              </w:rPr>
            </m:ctrlPr>
          </m:dPr>
          <m:e>
            <m:r>
              <w:rPr>
                <w:rFonts w:ascii="Cambria Math" w:hAnsi="Cambria Math"/>
                <w:color w:val="000000" w:themeColor="text1"/>
              </w:rPr>
              <m:t>0,1</m:t>
            </m:r>
          </m:e>
        </m:d>
      </m:oMath>
      <w:r w:rsidRPr="0008725C">
        <w:rPr>
          <w:color w:val="000000" w:themeColor="text1"/>
        </w:rPr>
        <w:t xml:space="preserve"> does not necessarily equal the smoothing parameter </w:t>
      </w:r>
      <m:oMath>
        <m:r>
          <w:rPr>
            <w:rFonts w:ascii="Cambria Math" w:hAnsi="Cambria Math"/>
            <w:color w:val="000000" w:themeColor="text1"/>
          </w:rPr>
          <m:t>α</m:t>
        </m:r>
      </m:oMath>
      <w:r w:rsidRPr="00DF1880">
        <w:rPr>
          <w:color w:val="000000" w:themeColor="text1"/>
        </w:rPr>
        <w:t>.</w:t>
      </w:r>
    </w:p>
    <w:p w14:paraId="2CCAE96E" w14:textId="6359074E" w:rsidR="00C02992" w:rsidRPr="00DF1880" w:rsidRDefault="004C3AD8" w:rsidP="0099405B">
      <w:pPr>
        <w:rPr>
          <w:color w:val="000000" w:themeColor="text1"/>
        </w:rPr>
      </w:pPr>
      <w:r w:rsidRPr="00DF1880">
        <w:rPr>
          <w:color w:val="000000" w:themeColor="text1"/>
        </w:rPr>
        <w:t xml:space="preserve">As in </w:t>
      </w:r>
      <w:r w:rsidRPr="00DF1880">
        <w:rPr>
          <w:noProof/>
          <w:color w:val="000000" w:themeColor="text1"/>
        </w:rPr>
        <w:t>Teunter, Syntetos</w:t>
      </w:r>
      <w:r w:rsidR="00EF6631" w:rsidRPr="00DF1880">
        <w:rPr>
          <w:noProof/>
          <w:color w:val="000000" w:themeColor="text1"/>
        </w:rPr>
        <w:t>,</w:t>
      </w:r>
      <w:r w:rsidRPr="00DF1880">
        <w:rPr>
          <w:noProof/>
          <w:color w:val="000000" w:themeColor="text1"/>
        </w:rPr>
        <w:t xml:space="preserve"> and Babai (2010), </w:t>
      </w:r>
      <w:r w:rsidRPr="00DF1880">
        <w:rPr>
          <w:color w:val="000000" w:themeColor="text1"/>
        </w:rPr>
        <w:t>t</w:t>
      </w:r>
      <w:r w:rsidR="004409FA" w:rsidRPr="00DF1880">
        <w:rPr>
          <w:color w:val="000000" w:themeColor="text1"/>
        </w:rPr>
        <w:t xml:space="preserve">he </w:t>
      </w:r>
      <w:r w:rsidRPr="00DF1880">
        <w:rPr>
          <w:color w:val="000000" w:themeColor="text1"/>
        </w:rPr>
        <w:t xml:space="preserve">inventory </w:t>
      </w:r>
      <w:r w:rsidR="00004FF9" w:rsidRPr="00DF1880">
        <w:rPr>
          <w:color w:val="000000" w:themeColor="text1"/>
        </w:rPr>
        <w:t>replenishment model</w:t>
      </w:r>
      <w:r w:rsidR="004409FA" w:rsidRPr="00DF1880">
        <w:rPr>
          <w:color w:val="000000" w:themeColor="text1"/>
        </w:rPr>
        <w:t xml:space="preserve"> </w:t>
      </w:r>
      <w:r w:rsidRPr="00DF1880">
        <w:rPr>
          <w:color w:val="000000" w:themeColor="text1"/>
        </w:rPr>
        <w:t>consider</w:t>
      </w:r>
      <w:r w:rsidR="003D44D6" w:rsidRPr="00DF1880">
        <w:rPr>
          <w:color w:val="000000" w:themeColor="text1"/>
        </w:rPr>
        <w:t xml:space="preserve">ed in this </w:t>
      </w:r>
      <w:r w:rsidR="00532C4B" w:rsidRPr="00DF1880">
        <w:rPr>
          <w:color w:val="000000" w:themeColor="text1"/>
        </w:rPr>
        <w:t xml:space="preserve">study </w:t>
      </w:r>
      <w:r w:rsidRPr="00DF1880">
        <w:rPr>
          <w:color w:val="000000" w:themeColor="text1"/>
        </w:rPr>
        <w:t xml:space="preserve">is </w:t>
      </w:r>
      <w:r w:rsidR="00AF15B4" w:rsidRPr="00DF1880">
        <w:rPr>
          <w:color w:val="000000" w:themeColor="text1"/>
        </w:rPr>
        <w:t>the</w:t>
      </w:r>
      <w:r w:rsidR="005B22C7" w:rsidRPr="00DF1880">
        <w:rPr>
          <w:color w:val="000000" w:themeColor="text1"/>
        </w:rPr>
        <w:t xml:space="preserve"> periodic</w:t>
      </w:r>
      <w:r w:rsidR="00E8646E" w:rsidRPr="00DF1880">
        <w:rPr>
          <w:color w:val="000000" w:themeColor="text1"/>
        </w:rPr>
        <w:t xml:space="preserve"> order-up-to (T,</w:t>
      </w:r>
      <w:r w:rsidR="00A52A8D" w:rsidRPr="00DF1880">
        <w:rPr>
          <w:color w:val="000000" w:themeColor="text1"/>
        </w:rPr>
        <w:t>S) policy</w:t>
      </w:r>
      <w:r w:rsidR="003437B3" w:rsidRPr="00DF1880">
        <w:rPr>
          <w:color w:val="000000" w:themeColor="text1"/>
        </w:rPr>
        <w:t xml:space="preserve"> where the order-up-to-level </w:t>
      </w:r>
      <w:r w:rsidR="00AF15B4" w:rsidRPr="00DF1880">
        <w:rPr>
          <w:color w:val="000000" w:themeColor="text1"/>
        </w:rPr>
        <w:t xml:space="preserve">S </w:t>
      </w:r>
      <w:r w:rsidR="003437B3" w:rsidRPr="00DF1880">
        <w:rPr>
          <w:color w:val="000000" w:themeColor="text1"/>
        </w:rPr>
        <w:t>is calculated to satisfy a target fill rate service level</w:t>
      </w:r>
      <w:r w:rsidR="00B76DB4" w:rsidRPr="00DF1880">
        <w:rPr>
          <w:color w:val="000000" w:themeColor="text1"/>
        </w:rPr>
        <w:t>.</w:t>
      </w:r>
    </w:p>
    <w:p w14:paraId="20D7D0F3" w14:textId="56C4E372" w:rsidR="00FC0CD9" w:rsidRPr="00DF1880" w:rsidRDefault="00532C4B" w:rsidP="0099405B">
      <w:pPr>
        <w:rPr>
          <w:color w:val="000000" w:themeColor="text1"/>
        </w:rPr>
      </w:pPr>
      <w:r w:rsidRPr="00DF1880">
        <w:rPr>
          <w:color w:val="000000" w:themeColor="text1"/>
        </w:rPr>
        <w:t>I</w:t>
      </w:r>
      <w:r w:rsidR="004C3AD8" w:rsidRPr="00DF1880">
        <w:rPr>
          <w:color w:val="000000" w:themeColor="text1"/>
        </w:rPr>
        <w:t xml:space="preserve">n the following subsection </w:t>
      </w:r>
      <w:r w:rsidRPr="00DF1880">
        <w:rPr>
          <w:color w:val="000000" w:themeColor="text1"/>
        </w:rPr>
        <w:t xml:space="preserve">we </w:t>
      </w:r>
      <w:r w:rsidR="004C3AD8" w:rsidRPr="00DF1880">
        <w:rPr>
          <w:color w:val="000000" w:themeColor="text1"/>
        </w:rPr>
        <w:t xml:space="preserve">propose a solution to calculate </w:t>
      </w:r>
      <w:r w:rsidR="008F631B" w:rsidRPr="00DF1880">
        <w:rPr>
          <w:color w:val="000000" w:themeColor="text1"/>
        </w:rPr>
        <w:t xml:space="preserve">the </w:t>
      </w:r>
      <w:r w:rsidR="004C3AD8" w:rsidRPr="00DF1880">
        <w:rPr>
          <w:color w:val="000000" w:themeColor="text1"/>
        </w:rPr>
        <w:t>order-up-to-level by taking into account the perishability constraint.</w:t>
      </w:r>
    </w:p>
    <w:p w14:paraId="7A59216B" w14:textId="3FECC404" w:rsidR="004409FA" w:rsidRPr="00DF1880" w:rsidRDefault="00B608E2" w:rsidP="003D13FE">
      <w:pPr>
        <w:pStyle w:val="Titolo2"/>
        <w:rPr>
          <w:rFonts w:ascii="Arial" w:hAnsi="Arial" w:cs="Arial"/>
          <w:color w:val="000000" w:themeColor="text1"/>
          <w:lang w:val="en-GB"/>
        </w:rPr>
      </w:pPr>
      <w:r w:rsidRPr="00DF1880">
        <w:rPr>
          <w:rFonts w:ascii="Arial" w:hAnsi="Arial" w:cs="Arial"/>
          <w:color w:val="000000" w:themeColor="text1"/>
          <w:lang w:val="en-GB"/>
        </w:rPr>
        <w:lastRenderedPageBreak/>
        <w:t>3</w:t>
      </w:r>
      <w:r w:rsidR="003609EF" w:rsidRPr="00DF1880">
        <w:rPr>
          <w:rFonts w:ascii="Arial" w:hAnsi="Arial" w:cs="Arial"/>
          <w:color w:val="000000" w:themeColor="text1"/>
          <w:lang w:val="en-GB"/>
        </w:rPr>
        <w:t>.2</w:t>
      </w:r>
      <w:r w:rsidR="00F4757F" w:rsidRPr="00DF1880">
        <w:rPr>
          <w:rFonts w:ascii="Arial" w:hAnsi="Arial" w:cs="Arial"/>
          <w:color w:val="000000" w:themeColor="text1"/>
          <w:lang w:val="en-GB"/>
        </w:rPr>
        <w:t xml:space="preserve"> </w:t>
      </w:r>
      <w:r w:rsidR="00901F21" w:rsidRPr="00DF1880">
        <w:rPr>
          <w:rFonts w:ascii="Arial" w:hAnsi="Arial" w:cs="Arial"/>
          <w:color w:val="000000" w:themeColor="text1"/>
          <w:lang w:val="en-GB"/>
        </w:rPr>
        <w:t>Development of the i</w:t>
      </w:r>
      <w:r w:rsidR="004409FA" w:rsidRPr="00DF1880">
        <w:rPr>
          <w:rFonts w:ascii="Arial" w:hAnsi="Arial" w:cs="Arial"/>
          <w:color w:val="000000" w:themeColor="text1"/>
          <w:lang w:val="en-GB"/>
        </w:rPr>
        <w:t>nventory replenishment model</w:t>
      </w:r>
    </w:p>
    <w:p w14:paraId="51CBAC5B" w14:textId="2A4A8824" w:rsidR="003437B3" w:rsidRPr="00DF1880" w:rsidRDefault="00532C4B" w:rsidP="0099405B">
      <w:pPr>
        <w:rPr>
          <w:color w:val="000000" w:themeColor="text1"/>
        </w:rPr>
      </w:pPr>
      <w:r w:rsidRPr="00DF1880">
        <w:rPr>
          <w:color w:val="000000" w:themeColor="text1"/>
        </w:rPr>
        <w:t>T</w:t>
      </w:r>
      <w:r w:rsidR="003437B3" w:rsidRPr="00DF1880">
        <w:rPr>
          <w:color w:val="000000" w:themeColor="text1"/>
        </w:rPr>
        <w:t xml:space="preserve">o derive the fill rate expression when </w:t>
      </w:r>
      <w:r w:rsidRPr="00DF1880">
        <w:rPr>
          <w:color w:val="000000" w:themeColor="text1"/>
        </w:rPr>
        <w:t xml:space="preserve">considering </w:t>
      </w:r>
      <w:r w:rsidR="003437B3" w:rsidRPr="00DF1880">
        <w:rPr>
          <w:color w:val="000000" w:themeColor="text1"/>
        </w:rPr>
        <w:t xml:space="preserve">the perishability constraint, we first present the fill rate model that </w:t>
      </w:r>
      <w:r w:rsidR="004128B1" w:rsidRPr="00DF1880">
        <w:rPr>
          <w:color w:val="000000" w:themeColor="text1"/>
        </w:rPr>
        <w:t>is considered</w:t>
      </w:r>
      <w:r w:rsidR="003437B3" w:rsidRPr="00DF1880">
        <w:rPr>
          <w:color w:val="000000" w:themeColor="text1"/>
        </w:rPr>
        <w:t xml:space="preserve">. An order can be placed every </w:t>
      </w:r>
      <m:oMath>
        <m:r>
          <w:rPr>
            <w:rFonts w:ascii="Cambria Math" w:hAnsi="Cambria Math"/>
            <w:color w:val="000000" w:themeColor="text1"/>
          </w:rPr>
          <m:t>t</m:t>
        </m:r>
      </m:oMath>
      <w:r w:rsidR="003437B3" w:rsidRPr="00DF1880">
        <w:rPr>
          <w:color w:val="000000" w:themeColor="text1"/>
        </w:rPr>
        <w:t xml:space="preserve"> periods, collectively defining the constant review time, and requires a fixed lead time </w:t>
      </w:r>
      <m:oMath>
        <m:r>
          <w:rPr>
            <w:rFonts w:ascii="Cambria Math" w:hAnsi="Cambria Math"/>
            <w:color w:val="000000" w:themeColor="text1"/>
          </w:rPr>
          <m:t>l</m:t>
        </m:r>
      </m:oMath>
      <w:r w:rsidR="003437B3" w:rsidRPr="00DF1880">
        <w:rPr>
          <w:color w:val="000000" w:themeColor="text1"/>
        </w:rPr>
        <w:t xml:space="preserve"> to arrive</w:t>
      </w:r>
      <w:r w:rsidR="004B1DF4" w:rsidRPr="00DF1880">
        <w:rPr>
          <w:color w:val="000000" w:themeColor="text1"/>
        </w:rPr>
        <w:t xml:space="preserve">, with </w:t>
      </w:r>
      <m:oMath>
        <m:r>
          <w:rPr>
            <w:rFonts w:ascii="Cambria Math" w:hAnsi="Cambria Math"/>
            <w:color w:val="000000" w:themeColor="text1"/>
          </w:rPr>
          <m:t>l≤t</m:t>
        </m:r>
      </m:oMath>
      <w:r w:rsidR="003437B3" w:rsidRPr="00DF1880">
        <w:rPr>
          <w:color w:val="000000" w:themeColor="text1"/>
        </w:rPr>
        <w:t xml:space="preserve">. </w:t>
      </w:r>
      <w:r w:rsidRPr="00DF1880">
        <w:rPr>
          <w:color w:val="000000" w:themeColor="text1"/>
        </w:rPr>
        <w:t>At the beginning of a review time i</w:t>
      </w:r>
      <w:r w:rsidR="003437B3" w:rsidRPr="00DF1880">
        <w:rPr>
          <w:color w:val="000000" w:themeColor="text1"/>
        </w:rPr>
        <w:t xml:space="preserve">n this scenario, a stock </w:t>
      </w:r>
      <m:oMath>
        <m:r>
          <w:rPr>
            <w:rFonts w:ascii="Cambria Math" w:hAnsi="Cambria Math"/>
            <w:color w:val="000000" w:themeColor="text1"/>
          </w:rPr>
          <m:t>s≥0</m:t>
        </m:r>
      </m:oMath>
      <w:r w:rsidR="003437B3" w:rsidRPr="00DF1880">
        <w:rPr>
          <w:color w:val="000000" w:themeColor="text1"/>
        </w:rPr>
        <w:t xml:space="preserve"> is available and an order </w:t>
      </w:r>
      <m:oMath>
        <m:r>
          <w:rPr>
            <w:rFonts w:ascii="Cambria Math" w:hAnsi="Cambria Math"/>
            <w:color w:val="000000" w:themeColor="text1"/>
          </w:rPr>
          <m:t>o</m:t>
        </m:r>
      </m:oMath>
      <w:r w:rsidR="003437B3" w:rsidRPr="00DF1880">
        <w:rPr>
          <w:color w:val="000000" w:themeColor="text1"/>
        </w:rPr>
        <w:t xml:space="preserve"> can be placed. The total amount </w:t>
      </w:r>
      <m:oMath>
        <m:r>
          <w:rPr>
            <w:rFonts w:ascii="Cambria Math" w:hAnsi="Cambria Math"/>
            <w:color w:val="000000" w:themeColor="text1"/>
          </w:rPr>
          <m:t>s+o</m:t>
        </m:r>
      </m:oMath>
      <w:r w:rsidR="003437B3" w:rsidRPr="00DF1880">
        <w:rPr>
          <w:color w:val="000000" w:themeColor="text1"/>
        </w:rPr>
        <w:t xml:space="preserve"> is expected to cover the demand of </w:t>
      </w:r>
      <m:oMath>
        <m:r>
          <w:rPr>
            <w:rFonts w:ascii="Cambria Math" w:hAnsi="Cambria Math"/>
            <w:color w:val="000000" w:themeColor="text1"/>
          </w:rPr>
          <m:t>t</m:t>
        </m:r>
      </m:oMath>
      <w:r w:rsidR="003437B3" w:rsidRPr="00DF1880">
        <w:rPr>
          <w:color w:val="000000" w:themeColor="text1"/>
        </w:rPr>
        <w:t xml:space="preserve"> periods after the lead time, </w:t>
      </w:r>
      <w:r w:rsidRPr="00DF1880">
        <w:rPr>
          <w:color w:val="000000" w:themeColor="text1"/>
        </w:rPr>
        <w:t xml:space="preserve">and </w:t>
      </w:r>
      <w:r w:rsidR="003437B3" w:rsidRPr="00DF1880">
        <w:rPr>
          <w:color w:val="000000" w:themeColor="text1"/>
        </w:rPr>
        <w:t xml:space="preserve">a new order can in fact be placed only after </w:t>
      </w:r>
      <m:oMath>
        <m:r>
          <w:rPr>
            <w:rFonts w:ascii="Cambria Math" w:hAnsi="Cambria Math"/>
            <w:color w:val="000000" w:themeColor="text1"/>
          </w:rPr>
          <m:t>t</m:t>
        </m:r>
      </m:oMath>
      <w:r w:rsidR="003437B3" w:rsidRPr="00DF1880">
        <w:rPr>
          <w:color w:val="000000" w:themeColor="text1"/>
        </w:rPr>
        <w:t xml:space="preserve"> periods and requires </w:t>
      </w:r>
      <m:oMath>
        <m:r>
          <w:rPr>
            <w:rFonts w:ascii="Cambria Math" w:hAnsi="Cambria Math"/>
            <w:color w:val="000000" w:themeColor="text1"/>
          </w:rPr>
          <m:t>l</m:t>
        </m:r>
      </m:oMath>
      <w:r w:rsidR="003437B3" w:rsidRPr="00DF1880">
        <w:rPr>
          <w:color w:val="000000" w:themeColor="text1"/>
        </w:rPr>
        <w:t xml:space="preserve"> periods to arrive</w:t>
      </w:r>
      <w:r w:rsidR="000D6BE5" w:rsidRPr="00DF1880">
        <w:rPr>
          <w:color w:val="000000" w:themeColor="text1"/>
        </w:rPr>
        <w:t xml:space="preserve">. </w:t>
      </w:r>
      <w:r w:rsidR="003437B3" w:rsidRPr="00DF1880">
        <w:rPr>
          <w:color w:val="000000" w:themeColor="text1"/>
        </w:rPr>
        <w:t xml:space="preserve">The performance measure associated </w:t>
      </w:r>
      <w:r w:rsidRPr="00DF1880">
        <w:rPr>
          <w:color w:val="000000" w:themeColor="text1"/>
        </w:rPr>
        <w:t xml:space="preserve">with </w:t>
      </w:r>
      <w:r w:rsidR="003437B3" w:rsidRPr="00DF1880">
        <w:rPr>
          <w:color w:val="000000" w:themeColor="text1"/>
        </w:rPr>
        <w:t xml:space="preserve">this model is the fill rate over the specified </w:t>
      </w:r>
      <m:oMath>
        <m:r>
          <w:rPr>
            <w:rFonts w:ascii="Cambria Math" w:hAnsi="Cambria Math"/>
            <w:color w:val="000000" w:themeColor="text1"/>
          </w:rPr>
          <m:t>t</m:t>
        </m:r>
      </m:oMath>
      <w:r w:rsidR="003437B3" w:rsidRPr="00DF1880">
        <w:rPr>
          <w:color w:val="000000" w:themeColor="text1"/>
        </w:rPr>
        <w:t xml:space="preserve"> periods, defined as the probability </w:t>
      </w:r>
      <w:r w:rsidRPr="00DF1880">
        <w:rPr>
          <w:color w:val="000000" w:themeColor="text1"/>
        </w:rPr>
        <w:t xml:space="preserve">of </w:t>
      </w:r>
      <w:r w:rsidR="003437B3" w:rsidRPr="00DF1880">
        <w:rPr>
          <w:color w:val="000000" w:themeColor="text1"/>
        </w:rPr>
        <w:t xml:space="preserve">a positive demand taking place in one of those periods </w:t>
      </w:r>
      <w:r w:rsidRPr="00DF1880">
        <w:rPr>
          <w:color w:val="000000" w:themeColor="text1"/>
        </w:rPr>
        <w:t xml:space="preserve">that </w:t>
      </w:r>
      <w:r w:rsidR="003437B3" w:rsidRPr="00DF1880">
        <w:rPr>
          <w:color w:val="000000" w:themeColor="text1"/>
        </w:rPr>
        <w:t xml:space="preserve">is satisfied by </w:t>
      </w:r>
      <m:oMath>
        <m:r>
          <w:rPr>
            <w:rFonts w:ascii="Cambria Math" w:hAnsi="Cambria Math"/>
            <w:color w:val="000000" w:themeColor="text1"/>
          </w:rPr>
          <m:t>o+s</m:t>
        </m:r>
      </m:oMath>
      <w:r w:rsidR="003437B3" w:rsidRPr="00DF1880">
        <w:rPr>
          <w:color w:val="000000" w:themeColor="text1"/>
        </w:rPr>
        <w:t xml:space="preserve"> and thus generates no sto</w:t>
      </w:r>
      <w:r w:rsidR="00DC7452" w:rsidRPr="00DF1880">
        <w:rPr>
          <w:color w:val="000000" w:themeColor="text1"/>
        </w:rPr>
        <w:t>ck-</w:t>
      </w:r>
      <w:r w:rsidR="003437B3" w:rsidRPr="00DF1880">
        <w:rPr>
          <w:color w:val="000000" w:themeColor="text1"/>
        </w:rPr>
        <w:t>out.</w:t>
      </w:r>
    </w:p>
    <w:p w14:paraId="0DA00CE8" w14:textId="118476E1" w:rsidR="003437B3" w:rsidRPr="00DF1880" w:rsidRDefault="003437B3" w:rsidP="0099405B">
      <w:pPr>
        <w:rPr>
          <w:color w:val="000000" w:themeColor="text1"/>
        </w:rPr>
      </w:pPr>
      <w:r w:rsidRPr="00DF1880">
        <w:rPr>
          <w:color w:val="000000" w:themeColor="text1"/>
        </w:rPr>
        <w:t xml:space="preserve">Given a stock </w:t>
      </w:r>
      <m:oMath>
        <m:r>
          <w:rPr>
            <w:rFonts w:ascii="Cambria Math" w:hAnsi="Cambria Math"/>
            <w:color w:val="000000" w:themeColor="text1"/>
          </w:rPr>
          <m:t>s</m:t>
        </m:r>
      </m:oMath>
      <w:r w:rsidRPr="00DF1880">
        <w:rPr>
          <w:color w:val="000000" w:themeColor="text1"/>
        </w:rPr>
        <w:t xml:space="preserve"> and order quantity </w:t>
      </w:r>
      <m:oMath>
        <m:r>
          <w:rPr>
            <w:rFonts w:ascii="Cambria Math" w:hAnsi="Cambria Math"/>
            <w:color w:val="000000" w:themeColor="text1"/>
          </w:rPr>
          <m:t>o</m:t>
        </m:r>
      </m:oMath>
      <w:r w:rsidRPr="00DF1880">
        <w:rPr>
          <w:color w:val="000000" w:themeColor="text1"/>
        </w:rPr>
        <w:t xml:space="preserve">, the fill-rate </w:t>
      </w:r>
      <m:oMath>
        <m:r>
          <w:rPr>
            <w:rFonts w:ascii="Cambria Math" w:hAnsi="Cambria Math"/>
            <w:color w:val="000000" w:themeColor="text1"/>
          </w:rPr>
          <m:t>fr</m:t>
        </m:r>
      </m:oMath>
      <w:r w:rsidR="0073031E" w:rsidRPr="00DF1880">
        <w:rPr>
          <w:color w:val="000000" w:themeColor="text1"/>
        </w:rPr>
        <w:t xml:space="preserve"> </w:t>
      </w:r>
      <w:r w:rsidRPr="00DF1880">
        <w:rPr>
          <w:color w:val="000000" w:themeColor="text1"/>
        </w:rPr>
        <w:t>is:</w:t>
      </w:r>
    </w:p>
    <w:p w14:paraId="501BDEB2" w14:textId="6A839C78" w:rsidR="003437B3" w:rsidRPr="00DF1880" w:rsidRDefault="003437B3" w:rsidP="0099405B">
      <w:pPr>
        <w:rPr>
          <w:rFonts w:ascii="Arial" w:hAnsi="Arial"/>
          <w:color w:val="000000" w:themeColor="text1"/>
        </w:rPr>
      </w:pPr>
      <m:oMath>
        <m:r>
          <w:rPr>
            <w:rFonts w:ascii="Cambria Math" w:hAnsi="Cambria Math" w:cs="Times New Roman"/>
            <w:color w:val="000000" w:themeColor="text1"/>
          </w:rPr>
          <m:t>fr</m:t>
        </m:r>
        <m:r>
          <m:rPr>
            <m:sty m:val="p"/>
          </m:rPr>
          <w:rPr>
            <w:rFonts w:ascii="Cambria Math" w:hAnsi="Cambria Math" w:cs="Times New Roman"/>
            <w:color w:val="000000" w:themeColor="text1"/>
          </w:rPr>
          <m:t>=</m:t>
        </m:r>
        <m:f>
          <m:fPr>
            <m:ctrlPr>
              <w:rPr>
                <w:rFonts w:ascii="Cambria Math" w:hAnsi="Cambria Math" w:cs="Times New Roman"/>
                <w:color w:val="000000" w:themeColor="text1"/>
              </w:rPr>
            </m:ctrlPr>
          </m:fPr>
          <m:num>
            <m:r>
              <m:rPr>
                <m:sty m:val="p"/>
              </m:rPr>
              <w:rPr>
                <w:rFonts w:ascii="Cambria Math" w:hAnsi="Cambria Math" w:cs="Times New Roman"/>
                <w:color w:val="000000" w:themeColor="text1"/>
              </w:rPr>
              <m:t>1</m:t>
            </m:r>
          </m:num>
          <m:den>
            <m:r>
              <w:rPr>
                <w:rFonts w:ascii="Cambria Math" w:hAnsi="Cambria Math" w:cs="Times New Roman"/>
                <w:color w:val="000000" w:themeColor="text1"/>
              </w:rPr>
              <m:t>t</m:t>
            </m:r>
          </m:den>
        </m:f>
        <m:nary>
          <m:naryPr>
            <m:chr m:val="∑"/>
            <m:limLoc m:val="subSup"/>
            <m:ctrlPr>
              <w:rPr>
                <w:rFonts w:ascii="Cambria Math" w:hAnsi="Cambria Math" w:cs="Times New Roman"/>
                <w:color w:val="000000" w:themeColor="text1"/>
              </w:rPr>
            </m:ctrlPr>
          </m:naryPr>
          <m:sub>
            <m:r>
              <w:rPr>
                <w:rFonts w:ascii="Cambria Math" w:hAnsi="Cambria Math" w:cs="Times New Roman"/>
                <w:color w:val="000000" w:themeColor="text1"/>
              </w:rPr>
              <m:t>i</m:t>
            </m:r>
            <m:r>
              <m:rPr>
                <m:sty m:val="p"/>
              </m:rPr>
              <w:rPr>
                <w:rFonts w:ascii="Cambria Math" w:hAnsi="Cambria Math" w:cs="Times New Roman"/>
                <w:color w:val="000000" w:themeColor="text1"/>
              </w:rPr>
              <m:t>=1</m:t>
            </m:r>
          </m:sub>
          <m:sup>
            <m:r>
              <w:rPr>
                <w:rFonts w:ascii="Cambria Math" w:hAnsi="Cambria Math" w:cs="Times New Roman"/>
                <w:color w:val="000000" w:themeColor="text1"/>
              </w:rPr>
              <m:t>t</m:t>
            </m:r>
          </m:sup>
          <m:e>
            <m:nary>
              <m:naryPr>
                <m:chr m:val="∑"/>
                <m:limLoc m:val="subSup"/>
                <m:ctrlPr>
                  <w:rPr>
                    <w:rFonts w:ascii="Cambria Math" w:hAnsi="Cambria Math" w:cs="Times New Roman"/>
                    <w:color w:val="000000" w:themeColor="text1"/>
                  </w:rPr>
                </m:ctrlPr>
              </m:naryPr>
              <m:sub>
                <m:r>
                  <w:rPr>
                    <w:rFonts w:ascii="Cambria Math" w:hAnsi="Cambria Math" w:cs="Times New Roman"/>
                    <w:color w:val="000000" w:themeColor="text1"/>
                  </w:rPr>
                  <m:t>k</m:t>
                </m:r>
                <m:r>
                  <m:rPr>
                    <m:sty m:val="p"/>
                  </m:rPr>
                  <w:rPr>
                    <w:rFonts w:ascii="Cambria Math" w:hAnsi="Cambria Math" w:cs="Times New Roman"/>
                    <w:color w:val="000000" w:themeColor="text1"/>
                  </w:rPr>
                  <m:t>=0</m:t>
                </m:r>
              </m:sub>
              <m:sup>
                <m:r>
                  <w:rPr>
                    <w:rFonts w:ascii="Cambria Math" w:hAnsi="Cambria Math" w:cs="Times New Roman"/>
                    <w:color w:val="000000" w:themeColor="text1"/>
                  </w:rPr>
                  <m:t>i</m:t>
                </m:r>
                <m:r>
                  <m:rPr>
                    <m:sty m:val="p"/>
                  </m:rPr>
                  <w:rPr>
                    <w:rFonts w:ascii="Cambria Math" w:hAnsi="Cambria Math" w:cs="Times New Roman"/>
                    <w:color w:val="000000" w:themeColor="text1"/>
                  </w:rPr>
                  <m:t>+</m:t>
                </m:r>
                <m:r>
                  <w:rPr>
                    <w:rFonts w:ascii="Cambria Math" w:hAnsi="Cambria Math" w:cs="Times New Roman"/>
                    <w:color w:val="000000" w:themeColor="text1"/>
                  </w:rPr>
                  <m:t>l</m:t>
                </m:r>
                <m:r>
                  <m:rPr>
                    <m:sty m:val="p"/>
                  </m:rPr>
                  <w:rPr>
                    <w:rFonts w:ascii="Cambria Math" w:hAnsi="Cambria Math" w:cs="Times New Roman"/>
                    <w:color w:val="000000" w:themeColor="text1"/>
                  </w:rPr>
                  <m:t>-1</m:t>
                </m:r>
              </m:sup>
              <m:e>
                <m:d>
                  <m:dPr>
                    <m:ctrlPr>
                      <w:rPr>
                        <w:rFonts w:ascii="Cambria Math" w:hAnsi="Cambria Math" w:cs="Times New Roman"/>
                        <w:color w:val="000000" w:themeColor="text1"/>
                      </w:rPr>
                    </m:ctrlPr>
                  </m:dPr>
                  <m:e>
                    <m:f>
                      <m:fPr>
                        <m:type m:val="noBar"/>
                        <m:ctrlPr>
                          <w:rPr>
                            <w:rFonts w:ascii="Cambria Math" w:hAnsi="Cambria Math" w:cs="Times New Roman"/>
                            <w:color w:val="000000" w:themeColor="text1"/>
                          </w:rPr>
                        </m:ctrlPr>
                      </m:fPr>
                      <m:num>
                        <m:r>
                          <w:rPr>
                            <w:rFonts w:ascii="Cambria Math" w:hAnsi="Cambria Math" w:cs="Times New Roman"/>
                            <w:color w:val="000000" w:themeColor="text1"/>
                          </w:rPr>
                          <m:t>i</m:t>
                        </m:r>
                        <m:r>
                          <m:rPr>
                            <m:sty m:val="p"/>
                          </m:rPr>
                          <w:rPr>
                            <w:rFonts w:ascii="Cambria Math" w:hAnsi="Cambria Math" w:cs="Times New Roman"/>
                            <w:color w:val="000000" w:themeColor="text1"/>
                          </w:rPr>
                          <m:t>+</m:t>
                        </m:r>
                        <m:r>
                          <w:rPr>
                            <w:rFonts w:ascii="Cambria Math" w:hAnsi="Cambria Math" w:cs="Times New Roman"/>
                            <w:color w:val="000000" w:themeColor="text1"/>
                          </w:rPr>
                          <m:t>l</m:t>
                        </m:r>
                        <m:r>
                          <m:rPr>
                            <m:sty m:val="p"/>
                          </m:rPr>
                          <w:rPr>
                            <w:rFonts w:ascii="Cambria Math" w:hAnsi="Cambria Math" w:cs="Times New Roman"/>
                            <w:color w:val="000000" w:themeColor="text1"/>
                          </w:rPr>
                          <m:t>-1</m:t>
                        </m:r>
                      </m:num>
                      <m:den>
                        <m:r>
                          <w:rPr>
                            <w:rFonts w:ascii="Cambria Math" w:hAnsi="Cambria Math" w:cs="Times New Roman"/>
                            <w:color w:val="000000" w:themeColor="text1"/>
                          </w:rPr>
                          <m:t>k</m:t>
                        </m:r>
                      </m:den>
                    </m:f>
                  </m:e>
                </m:d>
                <m:sSup>
                  <m:sSupPr>
                    <m:ctrlPr>
                      <w:rPr>
                        <w:rFonts w:ascii="Cambria Math" w:hAnsi="Cambria Math" w:cs="Times New Roman"/>
                        <w:color w:val="000000" w:themeColor="text1"/>
                      </w:rPr>
                    </m:ctrlPr>
                  </m:sSupPr>
                  <m:e>
                    <m:r>
                      <w:rPr>
                        <w:rFonts w:ascii="Cambria Math" w:hAnsi="Cambria Math" w:cs="Times New Roman"/>
                        <w:color w:val="000000" w:themeColor="text1"/>
                      </w:rPr>
                      <m:t>p</m:t>
                    </m:r>
                  </m:e>
                  <m:sup>
                    <m:r>
                      <w:rPr>
                        <w:rFonts w:ascii="Cambria Math" w:hAnsi="Cambria Math" w:cs="Times New Roman"/>
                        <w:color w:val="000000" w:themeColor="text1"/>
                      </w:rPr>
                      <m:t>k</m:t>
                    </m:r>
                  </m:sup>
                </m:sSup>
                <m:sSup>
                  <m:sSupPr>
                    <m:ctrlPr>
                      <w:rPr>
                        <w:rFonts w:ascii="Cambria Math" w:hAnsi="Cambria Math" w:cs="Times New Roman"/>
                        <w:color w:val="000000" w:themeColor="text1"/>
                      </w:rPr>
                    </m:ctrlPr>
                  </m:sSupPr>
                  <m:e>
                    <m:d>
                      <m:dPr>
                        <m:ctrlPr>
                          <w:rPr>
                            <w:rFonts w:ascii="Cambria Math" w:hAnsi="Cambria Math" w:cs="Times New Roman"/>
                            <w:color w:val="000000" w:themeColor="text1"/>
                          </w:rPr>
                        </m:ctrlPr>
                      </m:dPr>
                      <m:e>
                        <m:r>
                          <m:rPr>
                            <m:sty m:val="p"/>
                          </m:rPr>
                          <w:rPr>
                            <w:rFonts w:ascii="Cambria Math" w:hAnsi="Cambria Math" w:cs="Times New Roman"/>
                            <w:color w:val="000000" w:themeColor="text1"/>
                          </w:rPr>
                          <m:t>1-</m:t>
                        </m:r>
                        <m:r>
                          <w:rPr>
                            <w:rFonts w:ascii="Cambria Math" w:hAnsi="Cambria Math" w:cs="Times New Roman"/>
                            <w:color w:val="000000" w:themeColor="text1"/>
                          </w:rPr>
                          <m:t>p</m:t>
                        </m:r>
                      </m:e>
                    </m:d>
                  </m:e>
                  <m:sup>
                    <m:r>
                      <w:rPr>
                        <w:rFonts w:ascii="Cambria Math" w:hAnsi="Cambria Math" w:cs="Times New Roman"/>
                        <w:color w:val="000000" w:themeColor="text1"/>
                      </w:rPr>
                      <m:t>i</m:t>
                    </m:r>
                    <m:r>
                      <m:rPr>
                        <m:sty m:val="p"/>
                      </m:rPr>
                      <w:rPr>
                        <w:rFonts w:ascii="Cambria Math" w:hAnsi="Cambria Math" w:cs="Times New Roman"/>
                        <w:color w:val="000000" w:themeColor="text1"/>
                      </w:rPr>
                      <m:t>+</m:t>
                    </m:r>
                    <m:r>
                      <w:rPr>
                        <w:rFonts w:ascii="Cambria Math" w:hAnsi="Cambria Math" w:cs="Times New Roman"/>
                        <w:color w:val="000000" w:themeColor="text1"/>
                      </w:rPr>
                      <m:t>l</m:t>
                    </m:r>
                    <m:r>
                      <m:rPr>
                        <m:sty m:val="p"/>
                      </m:rPr>
                      <w:rPr>
                        <w:rFonts w:ascii="Cambria Math" w:hAnsi="Cambria Math" w:cs="Times New Roman"/>
                        <w:color w:val="000000" w:themeColor="text1"/>
                      </w:rPr>
                      <m:t>-1-</m:t>
                    </m:r>
                    <m:r>
                      <w:rPr>
                        <w:rFonts w:ascii="Cambria Math" w:hAnsi="Cambria Math" w:cs="Times New Roman"/>
                        <w:color w:val="000000" w:themeColor="text1"/>
                      </w:rPr>
                      <m:t>k</m:t>
                    </m:r>
                  </m:sup>
                </m:sSup>
                <m:r>
                  <m:rPr>
                    <m:sty m:val="p"/>
                  </m:rPr>
                  <w:rPr>
                    <w:rFonts w:ascii="Cambria Math" w:hAnsi="Cambria Math" w:cs="Times New Roman"/>
                    <w:color w:val="000000" w:themeColor="text1"/>
                  </w:rPr>
                  <m:t>∙</m:t>
                </m:r>
                <m:r>
                  <w:rPr>
                    <w:rFonts w:ascii="Cambria Math" w:hAnsi="Cambria Math" w:cs="Times New Roman"/>
                    <w:color w:val="000000" w:themeColor="text1"/>
                  </w:rPr>
                  <m:t>Φ</m:t>
                </m:r>
                <m:d>
                  <m:dPr>
                    <m:ctrlPr>
                      <w:rPr>
                        <w:rFonts w:ascii="Cambria Math" w:hAnsi="Cambria Math" w:cs="Times New Roman"/>
                        <w:color w:val="000000" w:themeColor="text1"/>
                      </w:rPr>
                    </m:ctrlPr>
                  </m:dPr>
                  <m:e>
                    <m:r>
                      <w:rPr>
                        <w:rFonts w:ascii="Cambria Math" w:hAnsi="Cambria Math" w:cs="Times New Roman"/>
                        <w:color w:val="000000" w:themeColor="text1"/>
                      </w:rPr>
                      <m:t>o</m:t>
                    </m:r>
                    <m:r>
                      <m:rPr>
                        <m:sty m:val="p"/>
                      </m:rPr>
                      <w:rPr>
                        <w:rFonts w:ascii="Cambria Math" w:hAnsi="Cambria Math" w:cs="Times New Roman"/>
                        <w:color w:val="000000" w:themeColor="text1"/>
                      </w:rPr>
                      <m:t>+</m:t>
                    </m:r>
                    <m:r>
                      <w:rPr>
                        <w:rFonts w:ascii="Cambria Math" w:hAnsi="Cambria Math" w:cs="Times New Roman"/>
                        <w:color w:val="000000" w:themeColor="text1"/>
                      </w:rPr>
                      <m:t>s</m:t>
                    </m:r>
                    <m:r>
                      <m:rPr>
                        <m:sty m:val="p"/>
                      </m:rPr>
                      <w:rPr>
                        <w:rFonts w:ascii="Cambria Math" w:hAnsi="Cambria Math" w:cs="Times New Roman"/>
                        <w:color w:val="000000" w:themeColor="text1"/>
                      </w:rPr>
                      <m:t>,</m:t>
                    </m:r>
                    <m:r>
                      <w:rPr>
                        <w:rFonts w:ascii="Cambria Math" w:hAnsi="Cambria Math" w:cs="Times New Roman"/>
                        <w:color w:val="000000" w:themeColor="text1"/>
                      </w:rPr>
                      <m:t>k</m:t>
                    </m:r>
                    <m:r>
                      <m:rPr>
                        <m:sty m:val="p"/>
                      </m:rPr>
                      <w:rPr>
                        <w:rFonts w:ascii="Cambria Math" w:hAnsi="Cambria Math" w:cs="Times New Roman"/>
                        <w:color w:val="000000" w:themeColor="text1"/>
                      </w:rPr>
                      <m:t>+1</m:t>
                    </m:r>
                  </m:e>
                </m:d>
              </m:e>
            </m:nary>
          </m:e>
        </m:nary>
      </m:oMath>
      <w:r w:rsidRPr="0008725C">
        <w:rPr>
          <w:rFonts w:cs="Times New Roman"/>
          <w:color w:val="000000" w:themeColor="text1"/>
        </w:rPr>
        <w:t xml:space="preserve">    </w:t>
      </w:r>
      <w:r w:rsidR="00C258D5" w:rsidRPr="00DF1880">
        <w:rPr>
          <w:rFonts w:cs="Times New Roman"/>
          <w:color w:val="000000" w:themeColor="text1"/>
        </w:rPr>
        <w:t xml:space="preserve">    </w:t>
      </w:r>
      <w:r w:rsidRPr="00DF1880">
        <w:rPr>
          <w:rFonts w:cs="Times New Roman"/>
          <w:color w:val="000000" w:themeColor="text1"/>
        </w:rPr>
        <w:t xml:space="preserve">          </w:t>
      </w:r>
      <w:r w:rsidR="00EC22D9" w:rsidRPr="00DF1880">
        <w:rPr>
          <w:rFonts w:cs="Times New Roman"/>
          <w:color w:val="000000" w:themeColor="text1"/>
        </w:rPr>
        <w:t xml:space="preserve">  </w:t>
      </w:r>
      <w:r w:rsidRPr="00DF1880">
        <w:rPr>
          <w:rFonts w:cs="Times New Roman"/>
          <w:color w:val="000000" w:themeColor="text1"/>
        </w:rPr>
        <w:t xml:space="preserve">         </w:t>
      </w:r>
      <w:r w:rsidR="00EC22D9" w:rsidRPr="00DF1880">
        <w:rPr>
          <w:rFonts w:cs="Times New Roman"/>
          <w:color w:val="000000" w:themeColor="text1"/>
        </w:rPr>
        <w:t xml:space="preserve">     </w:t>
      </w:r>
      <w:r w:rsidRPr="00DF1880">
        <w:rPr>
          <w:rFonts w:cs="Times New Roman"/>
          <w:color w:val="000000" w:themeColor="text1"/>
        </w:rPr>
        <w:t xml:space="preserve">                </w:t>
      </w:r>
      <w:r w:rsidR="003609EF" w:rsidRPr="00DF1880">
        <w:rPr>
          <w:rFonts w:cs="Times New Roman"/>
          <w:color w:val="000000" w:themeColor="text1"/>
        </w:rPr>
        <w:t xml:space="preserve">     </w:t>
      </w:r>
      <w:r w:rsidRPr="00DF1880">
        <w:rPr>
          <w:rFonts w:cs="Times New Roman"/>
          <w:color w:val="000000" w:themeColor="text1"/>
        </w:rPr>
        <w:t>(7)</w:t>
      </w:r>
    </w:p>
    <w:p w14:paraId="583B3844" w14:textId="12974516" w:rsidR="003437B3" w:rsidRPr="00DF1880" w:rsidRDefault="003437B3" w:rsidP="0099405B">
      <w:pPr>
        <w:rPr>
          <w:color w:val="000000" w:themeColor="text1"/>
        </w:rPr>
      </w:pPr>
      <w:r w:rsidRPr="00DF1880">
        <w:rPr>
          <w:color w:val="000000" w:themeColor="text1"/>
        </w:rPr>
        <w:t xml:space="preserve">where </w:t>
      </w:r>
      <m:oMath>
        <m:r>
          <w:rPr>
            <w:rFonts w:ascii="Cambria Math" w:hAnsi="Cambria Math"/>
            <w:color w:val="000000" w:themeColor="text1"/>
          </w:rPr>
          <m:t>Φ</m:t>
        </m:r>
        <m:d>
          <m:dPr>
            <m:ctrlPr>
              <w:rPr>
                <w:rFonts w:ascii="Cambria Math" w:hAnsi="Cambria Math"/>
                <w:i/>
                <w:color w:val="000000" w:themeColor="text1"/>
              </w:rPr>
            </m:ctrlPr>
          </m:dPr>
          <m:e>
            <m:r>
              <w:rPr>
                <w:rFonts w:ascii="Cambria Math" w:hAnsi="Cambria Math"/>
                <w:color w:val="000000" w:themeColor="text1"/>
              </w:rPr>
              <m:t>x,y</m:t>
            </m:r>
          </m:e>
        </m:d>
      </m:oMath>
      <w:r w:rsidRPr="0008725C">
        <w:rPr>
          <w:color w:val="000000" w:themeColor="text1"/>
        </w:rPr>
        <w:t xml:space="preserve"> is</w:t>
      </w:r>
      <w:r w:rsidR="00136527" w:rsidRPr="00DF1880">
        <w:rPr>
          <w:color w:val="000000" w:themeColor="text1"/>
        </w:rPr>
        <w:t xml:space="preserve"> the cumulative distribution function that a positive demand </w:t>
      </w:r>
      <m:oMath>
        <m:r>
          <w:rPr>
            <w:rFonts w:ascii="Cambria Math" w:hAnsi="Cambria Math"/>
            <w:color w:val="000000" w:themeColor="text1"/>
          </w:rPr>
          <m:t>x</m:t>
        </m:r>
      </m:oMath>
      <w:r w:rsidR="00136527" w:rsidRPr="00DF1880">
        <w:rPr>
          <w:color w:val="000000" w:themeColor="text1"/>
        </w:rPr>
        <w:t xml:space="preserve"> occurs during </w:t>
      </w:r>
      <m:oMath>
        <m:r>
          <w:rPr>
            <w:rFonts w:ascii="Cambria Math" w:hAnsi="Cambria Math"/>
            <w:color w:val="000000" w:themeColor="text1"/>
          </w:rPr>
          <m:t>y</m:t>
        </m:r>
      </m:oMath>
      <w:r w:rsidR="00136527" w:rsidRPr="00DF1880">
        <w:rPr>
          <w:color w:val="000000" w:themeColor="text1"/>
        </w:rPr>
        <w:t xml:space="preserve"> periods</w:t>
      </w:r>
      <w:r w:rsidR="00136527" w:rsidRPr="00DF1880" w:rsidDel="00024000">
        <w:rPr>
          <w:color w:val="000000" w:themeColor="text1"/>
        </w:rPr>
        <w:t xml:space="preserve"> </w:t>
      </w:r>
      <w:r w:rsidRPr="00DF1880">
        <w:rPr>
          <w:color w:val="000000" w:themeColor="text1"/>
        </w:rPr>
        <w:t xml:space="preserve">while </w:t>
      </w:r>
      <m:oMath>
        <m:r>
          <w:rPr>
            <w:rFonts w:ascii="Cambria Math" w:hAnsi="Cambria Math"/>
            <w:color w:val="000000" w:themeColor="text1"/>
          </w:rPr>
          <m:t>p</m:t>
        </m:r>
      </m:oMath>
      <w:r w:rsidRPr="00DF1880">
        <w:rPr>
          <w:color w:val="000000" w:themeColor="text1"/>
        </w:rPr>
        <w:t xml:space="preserve"> is the probability a period yields a positive demand.</w:t>
      </w:r>
    </w:p>
    <w:p w14:paraId="4863FF08" w14:textId="19BC2A4C" w:rsidR="004409FA" w:rsidRPr="00DF1880" w:rsidRDefault="004409FA" w:rsidP="0099405B">
      <w:pPr>
        <w:rPr>
          <w:color w:val="000000" w:themeColor="text1"/>
        </w:rPr>
      </w:pPr>
      <w:r w:rsidRPr="00DF1880">
        <w:rPr>
          <w:color w:val="000000" w:themeColor="text1"/>
        </w:rPr>
        <w:t xml:space="preserve">The replenishment model </w:t>
      </w:r>
      <w:r w:rsidR="003437B3" w:rsidRPr="00DF1880">
        <w:rPr>
          <w:color w:val="000000" w:themeColor="text1"/>
        </w:rPr>
        <w:t xml:space="preserve">that takes into account the perishability constraint </w:t>
      </w:r>
      <w:r w:rsidRPr="00DF1880">
        <w:rPr>
          <w:color w:val="000000" w:themeColor="text1"/>
        </w:rPr>
        <w:t xml:space="preserve">divides the stock </w:t>
      </w:r>
      <m:oMath>
        <m:r>
          <w:rPr>
            <w:rFonts w:ascii="Cambria Math" w:hAnsi="Cambria Math"/>
            <w:color w:val="000000" w:themeColor="text1"/>
          </w:rPr>
          <m:t>s</m:t>
        </m:r>
      </m:oMath>
      <w:r w:rsidRPr="00DF1880">
        <w:rPr>
          <w:color w:val="000000" w:themeColor="text1"/>
        </w:rPr>
        <w:t xml:space="preserve"> into two separate stocks:</w:t>
      </w:r>
    </w:p>
    <w:p w14:paraId="3F3BA4CE" w14:textId="77777777" w:rsidR="004409FA" w:rsidRPr="00DF1880" w:rsidRDefault="00BB3FE9" w:rsidP="0099405B">
      <w:pPr>
        <w:pStyle w:val="Paragrafoelenco"/>
        <w:numPr>
          <w:ilvl w:val="0"/>
          <w:numId w:val="19"/>
        </w:numPr>
        <w:rPr>
          <w:color w:val="000000" w:themeColor="text1"/>
          <w:lang w:val="en-GB"/>
        </w:rPr>
      </w:pPr>
      <m:oMath>
        <m:sSub>
          <m:sSubPr>
            <m:ctrlPr>
              <w:rPr>
                <w:rFonts w:ascii="Cambria Math" w:hAnsi="Cambria Math"/>
                <w:i/>
                <w:color w:val="000000" w:themeColor="text1"/>
                <w:lang w:val="en-GB"/>
              </w:rPr>
            </m:ctrlPr>
          </m:sSubPr>
          <m:e>
            <m:r>
              <w:rPr>
                <w:rFonts w:ascii="Cambria Math" w:hAnsi="Cambria Math"/>
                <w:color w:val="000000" w:themeColor="text1"/>
                <w:lang w:val="en-GB"/>
              </w:rPr>
              <m:t>s</m:t>
            </m:r>
          </m:e>
          <m:sub>
            <m:r>
              <w:rPr>
                <w:rFonts w:ascii="Cambria Math" w:hAnsi="Cambria Math"/>
                <w:color w:val="000000" w:themeColor="text1"/>
                <w:lang w:val="en-GB"/>
              </w:rPr>
              <m:t>e</m:t>
            </m:r>
          </m:sub>
        </m:sSub>
      </m:oMath>
      <w:r w:rsidR="004409FA" w:rsidRPr="0008725C">
        <w:rPr>
          <w:color w:val="000000" w:themeColor="text1"/>
          <w:lang w:val="en-GB"/>
        </w:rPr>
        <w:t xml:space="preserve"> the amount of goods that will expire at the end of one of the </w:t>
      </w:r>
      <m:oMath>
        <m:r>
          <w:rPr>
            <w:rFonts w:ascii="Cambria Math" w:hAnsi="Cambria Math"/>
            <w:color w:val="000000" w:themeColor="text1"/>
            <w:lang w:val="en-GB"/>
          </w:rPr>
          <m:t>t</m:t>
        </m:r>
      </m:oMath>
      <w:r w:rsidR="004409FA" w:rsidRPr="00DF1880">
        <w:rPr>
          <w:color w:val="000000" w:themeColor="text1"/>
          <w:lang w:val="en-GB"/>
        </w:rPr>
        <w:t xml:space="preserve"> periods after the lead time </w:t>
      </w:r>
      <m:oMath>
        <m:r>
          <w:rPr>
            <w:rFonts w:ascii="Cambria Math" w:hAnsi="Cambria Math"/>
            <w:color w:val="000000" w:themeColor="text1"/>
            <w:lang w:val="en-GB"/>
          </w:rPr>
          <m:t>l</m:t>
        </m:r>
      </m:oMath>
      <w:r w:rsidR="004409FA" w:rsidRPr="00DF1880">
        <w:rPr>
          <w:color w:val="000000" w:themeColor="text1"/>
          <w:lang w:val="en-GB"/>
        </w:rPr>
        <w:t>.</w:t>
      </w:r>
    </w:p>
    <w:p w14:paraId="6E2E56F0" w14:textId="1AD10A7E" w:rsidR="004409FA" w:rsidRPr="00DF1880" w:rsidRDefault="00BB3FE9" w:rsidP="0099405B">
      <w:pPr>
        <w:pStyle w:val="Paragrafoelenco"/>
        <w:numPr>
          <w:ilvl w:val="0"/>
          <w:numId w:val="19"/>
        </w:numPr>
        <w:rPr>
          <w:color w:val="000000" w:themeColor="text1"/>
          <w:lang w:val="en-GB"/>
        </w:rPr>
      </w:pPr>
      <m:oMath>
        <m:sSub>
          <m:sSubPr>
            <m:ctrlPr>
              <w:rPr>
                <w:rFonts w:ascii="Cambria Math" w:hAnsi="Cambria Math"/>
                <w:i/>
                <w:color w:val="000000" w:themeColor="text1"/>
                <w:lang w:val="en-GB"/>
              </w:rPr>
            </m:ctrlPr>
          </m:sSubPr>
          <m:e>
            <m:r>
              <w:rPr>
                <w:rFonts w:ascii="Cambria Math" w:hAnsi="Cambria Math"/>
                <w:color w:val="000000" w:themeColor="text1"/>
                <w:lang w:val="en-GB"/>
              </w:rPr>
              <m:t>s</m:t>
            </m:r>
          </m:e>
          <m:sub>
            <m:r>
              <w:rPr>
                <w:rFonts w:ascii="Cambria Math" w:hAnsi="Cambria Math"/>
                <w:color w:val="000000" w:themeColor="text1"/>
                <w:lang w:val="en-GB"/>
              </w:rPr>
              <m:t>ne</m:t>
            </m:r>
          </m:sub>
        </m:sSub>
      </m:oMath>
      <w:r w:rsidR="004409FA" w:rsidRPr="0008725C">
        <w:rPr>
          <w:color w:val="000000" w:themeColor="text1"/>
          <w:lang w:val="en-GB"/>
        </w:rPr>
        <w:t xml:space="preserve"> the amount of goods that will not expire in </w:t>
      </w:r>
      <w:r w:rsidR="00226D1F" w:rsidRPr="00DF1880">
        <w:rPr>
          <w:color w:val="000000" w:themeColor="text1"/>
          <w:lang w:val="en-GB"/>
        </w:rPr>
        <w:t xml:space="preserve">the given </w:t>
      </w:r>
      <w:r w:rsidR="004409FA" w:rsidRPr="00DF1880">
        <w:rPr>
          <w:color w:val="000000" w:themeColor="text1"/>
          <w:lang w:val="en-GB"/>
        </w:rPr>
        <w:t>time frame.</w:t>
      </w:r>
    </w:p>
    <w:p w14:paraId="02CA28CE" w14:textId="00470BDF" w:rsidR="004409FA" w:rsidRPr="00DF1880" w:rsidRDefault="004409FA" w:rsidP="0099405B">
      <w:pPr>
        <w:rPr>
          <w:color w:val="000000" w:themeColor="text1"/>
        </w:rPr>
      </w:pPr>
      <w:r w:rsidRPr="00DF1880">
        <w:rPr>
          <w:color w:val="000000" w:themeColor="text1"/>
        </w:rPr>
        <w:t xml:space="preserve">These quantities are updated as in the </w:t>
      </w:r>
      <w:r w:rsidR="00276FD0" w:rsidRPr="00DF1880">
        <w:rPr>
          <w:color w:val="000000" w:themeColor="text1"/>
        </w:rPr>
        <w:t>Teunter, Syntetos</w:t>
      </w:r>
      <w:r w:rsidR="00EF6631" w:rsidRPr="00DF1880">
        <w:rPr>
          <w:color w:val="000000" w:themeColor="text1"/>
        </w:rPr>
        <w:t>,</w:t>
      </w:r>
      <w:r w:rsidR="00276FD0" w:rsidRPr="00DF1880">
        <w:rPr>
          <w:color w:val="000000" w:themeColor="text1"/>
        </w:rPr>
        <w:t xml:space="preserve"> and Babai (2010)’s </w:t>
      </w:r>
      <w:r w:rsidRPr="00DF1880">
        <w:rPr>
          <w:color w:val="000000" w:themeColor="text1"/>
        </w:rPr>
        <w:t xml:space="preserve">model at the beginning of each period, before the order </w:t>
      </w:r>
      <m:oMath>
        <m:r>
          <w:rPr>
            <w:rFonts w:ascii="Cambria Math" w:hAnsi="Cambria Math"/>
            <w:color w:val="000000" w:themeColor="text1"/>
          </w:rPr>
          <m:t>o</m:t>
        </m:r>
      </m:oMath>
      <w:r w:rsidRPr="00DF1880">
        <w:rPr>
          <w:color w:val="000000" w:themeColor="text1"/>
        </w:rPr>
        <w:t xml:space="preserve"> is placed. The expired stock </w:t>
      </w:r>
      <w:r w:rsidR="00226D1F" w:rsidRPr="00DF1880">
        <w:rPr>
          <w:color w:val="000000" w:themeColor="text1"/>
        </w:rPr>
        <w:t xml:space="preserve">is </w:t>
      </w:r>
      <w:r w:rsidRPr="00DF1880">
        <w:rPr>
          <w:color w:val="000000" w:themeColor="text1"/>
        </w:rPr>
        <w:t xml:space="preserve">discarded and the expiring stock is moved from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oMath>
      <w:r w:rsidRPr="0008725C">
        <w:rPr>
          <w:color w:val="000000" w:themeColor="text1"/>
        </w:rPr>
        <w:t xml:space="preserve"> to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oMath>
      <w:r w:rsidRPr="0008725C">
        <w:rPr>
          <w:color w:val="000000" w:themeColor="text1"/>
        </w:rPr>
        <w:t xml:space="preserve">. The stock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oMath>
      <w:r w:rsidRPr="0008725C">
        <w:rPr>
          <w:color w:val="000000" w:themeColor="text1"/>
        </w:rPr>
        <w:t xml:space="preserve"> is assumed</w:t>
      </w:r>
      <w:r w:rsidRPr="00DF1880">
        <w:rPr>
          <w:color w:val="000000" w:themeColor="text1"/>
        </w:rPr>
        <w:t xml:space="preserve"> to expire at the end of period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e</m:t>
            </m:r>
          </m:sub>
        </m:sSub>
      </m:oMath>
      <w:r w:rsidRPr="0008725C">
        <w:rPr>
          <w:color w:val="000000" w:themeColor="text1"/>
        </w:rPr>
        <w:t xml:space="preserve">, calculated from the update period before the lead time, while the ordered quantity </w:t>
      </w:r>
      <m:oMath>
        <m:r>
          <w:rPr>
            <w:rFonts w:ascii="Cambria Math" w:hAnsi="Cambria Math"/>
            <w:color w:val="000000" w:themeColor="text1"/>
          </w:rPr>
          <m:t>o</m:t>
        </m:r>
      </m:oMath>
      <w:r w:rsidRPr="00DF1880">
        <w:rPr>
          <w:color w:val="000000" w:themeColor="text1"/>
        </w:rPr>
        <w:t xml:space="preserve"> is assumed not to expire in the time frame.</w:t>
      </w:r>
    </w:p>
    <w:p w14:paraId="208C24CE" w14:textId="0E3115F6" w:rsidR="004409FA" w:rsidRPr="00DF1880" w:rsidRDefault="004409FA" w:rsidP="0099405B">
      <w:pPr>
        <w:rPr>
          <w:color w:val="000000" w:themeColor="text1"/>
        </w:rPr>
      </w:pPr>
      <w:r w:rsidRPr="00DF1880">
        <w:rPr>
          <w:color w:val="000000" w:themeColor="text1"/>
        </w:rPr>
        <w:t xml:space="preserve">Given a hypothetical positive demand </w:t>
      </w:r>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oMath>
      <w:r w:rsidRPr="0008725C">
        <w:rPr>
          <w:color w:val="000000" w:themeColor="text1"/>
        </w:rPr>
        <w:t xml:space="preserve"> at period </w:t>
      </w:r>
      <m:oMath>
        <m:r>
          <w:rPr>
            <w:rFonts w:ascii="Cambria Math" w:hAnsi="Cambria Math"/>
            <w:color w:val="000000" w:themeColor="text1"/>
          </w:rPr>
          <m:t>i</m:t>
        </m:r>
      </m:oMath>
      <w:r w:rsidRPr="00DF1880">
        <w:rPr>
          <w:color w:val="000000" w:themeColor="text1"/>
        </w:rPr>
        <w:t>, two mutually exclusive cases can arise:</w:t>
      </w:r>
    </w:p>
    <w:p w14:paraId="3B6CAEA2" w14:textId="5017C9E2" w:rsidR="004409FA" w:rsidRPr="00DF1880" w:rsidRDefault="004409FA" w:rsidP="0099405B">
      <w:pPr>
        <w:pStyle w:val="Paragrafoelenco"/>
        <w:numPr>
          <w:ilvl w:val="0"/>
          <w:numId w:val="20"/>
        </w:numPr>
        <w:rPr>
          <w:color w:val="000000" w:themeColor="text1"/>
          <w:lang w:val="en-GB"/>
        </w:rPr>
      </w:pPr>
      <w:r w:rsidRPr="00DF1880">
        <w:rPr>
          <w:color w:val="000000" w:themeColor="text1"/>
          <w:lang w:val="en-GB"/>
        </w:rPr>
        <w:lastRenderedPageBreak/>
        <w:t xml:space="preserve">The period </w:t>
      </w:r>
      <m:oMath>
        <m:r>
          <w:rPr>
            <w:rFonts w:ascii="Cambria Math" w:eastAsiaTheme="minorEastAsia" w:hAnsi="Cambria Math"/>
            <w:color w:val="000000" w:themeColor="text1"/>
            <w:lang w:val="en-GB"/>
          </w:rPr>
          <m:t>i</m:t>
        </m:r>
      </m:oMath>
      <w:r w:rsidRPr="00DF1880">
        <w:rPr>
          <w:color w:val="000000" w:themeColor="text1"/>
          <w:lang w:val="en-GB"/>
        </w:rPr>
        <w:t xml:space="preserve"> occurs before the expiration date.</w:t>
      </w:r>
    </w:p>
    <w:p w14:paraId="53744562" w14:textId="01D4E1BC" w:rsidR="004409FA" w:rsidRPr="00DF1880" w:rsidRDefault="004409FA" w:rsidP="0099405B">
      <w:pPr>
        <w:pStyle w:val="Paragrafoelenco"/>
        <w:numPr>
          <w:ilvl w:val="0"/>
          <w:numId w:val="20"/>
        </w:numPr>
        <w:rPr>
          <w:color w:val="000000" w:themeColor="text1"/>
          <w:lang w:val="en-GB"/>
        </w:rPr>
      </w:pPr>
      <w:r w:rsidRPr="00DF1880">
        <w:rPr>
          <w:color w:val="000000" w:themeColor="text1"/>
          <w:lang w:val="en-GB"/>
        </w:rPr>
        <w:t xml:space="preserve">The period </w:t>
      </w:r>
      <m:oMath>
        <m:r>
          <w:rPr>
            <w:rFonts w:ascii="Cambria Math" w:hAnsi="Cambria Math"/>
            <w:color w:val="000000" w:themeColor="text1"/>
            <w:lang w:val="en-GB"/>
          </w:rPr>
          <m:t>i</m:t>
        </m:r>
      </m:oMath>
      <w:r w:rsidRPr="00DF1880">
        <w:rPr>
          <w:color w:val="000000" w:themeColor="text1"/>
          <w:lang w:val="en-GB"/>
        </w:rPr>
        <w:t xml:space="preserve"> occurs after the expiration date.</w:t>
      </w:r>
    </w:p>
    <w:p w14:paraId="2E9693D9" w14:textId="4EEAA331" w:rsidR="004409FA" w:rsidRPr="00DF1880" w:rsidRDefault="004409FA" w:rsidP="0099405B">
      <w:pPr>
        <w:rPr>
          <w:color w:val="000000" w:themeColor="text1"/>
        </w:rPr>
      </w:pPr>
      <w:r w:rsidRPr="00DF1880">
        <w:rPr>
          <w:color w:val="000000" w:themeColor="text1"/>
        </w:rPr>
        <w:t>In the first case</w:t>
      </w:r>
      <w:r w:rsidR="006D640F" w:rsidRPr="00DF1880">
        <w:rPr>
          <w:color w:val="000000" w:themeColor="text1"/>
        </w:rPr>
        <w:t>,</w:t>
      </w:r>
      <w:r w:rsidRPr="00DF1880">
        <w:rPr>
          <w:color w:val="000000" w:themeColor="text1"/>
        </w:rPr>
        <w:t xml:space="preserve"> the perishability has no effect, thus Equation (7) is used. In the second case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oMath>
      <w:r w:rsidRPr="0008725C">
        <w:rPr>
          <w:color w:val="000000" w:themeColor="text1"/>
        </w:rPr>
        <w:t xml:space="preserve"> has expired and a different Equation is required. As in </w:t>
      </w:r>
      <w:r w:rsidR="00332EE6" w:rsidRPr="00DF1880">
        <w:rPr>
          <w:color w:val="000000" w:themeColor="text1"/>
        </w:rPr>
        <w:t>Section</w:t>
      </w:r>
      <w:r w:rsidR="00D02EDF" w:rsidRPr="00DF1880">
        <w:rPr>
          <w:color w:val="000000" w:themeColor="text1"/>
        </w:rPr>
        <w:t xml:space="preserve"> 2.</w:t>
      </w:r>
      <w:r w:rsidR="003609EF" w:rsidRPr="00DF1880">
        <w:rPr>
          <w:color w:val="000000" w:themeColor="text1"/>
        </w:rPr>
        <w:t>1</w:t>
      </w:r>
      <w:r w:rsidRPr="00DF1880">
        <w:rPr>
          <w:color w:val="000000" w:themeColor="text1"/>
        </w:rPr>
        <w:t xml:space="preserve">, given a positive demand </w:t>
      </w:r>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oMath>
      <w:r w:rsidRPr="0008725C">
        <w:rPr>
          <w:color w:val="000000" w:themeColor="text1"/>
        </w:rPr>
        <w:t xml:space="preserve"> in period </w:t>
      </w:r>
      <m:oMath>
        <m:r>
          <w:rPr>
            <w:rFonts w:ascii="Cambria Math" w:hAnsi="Cambria Math"/>
            <w:color w:val="000000" w:themeColor="text1"/>
          </w:rPr>
          <m:t>i</m:t>
        </m:r>
      </m:oMath>
      <w:r w:rsidRPr="00DF1880">
        <w:rPr>
          <w:color w:val="000000" w:themeColor="text1"/>
        </w:rPr>
        <w:t xml:space="preserve"> after the lead time </w:t>
      </w:r>
      <m:oMath>
        <m:r>
          <w:rPr>
            <w:rFonts w:ascii="Cambria Math" w:hAnsi="Cambria Math"/>
            <w:color w:val="000000" w:themeColor="text1"/>
          </w:rPr>
          <m:t>l</m:t>
        </m:r>
      </m:oMath>
      <w:r w:rsidRPr="00DF1880">
        <w:rPr>
          <w:color w:val="000000" w:themeColor="text1"/>
        </w:rPr>
        <w:t xml:space="preserve">, all the possible demands in the previous periods </w:t>
      </w:r>
      <m:oMath>
        <m:nary>
          <m:naryPr>
            <m:chr m:val="∑"/>
            <m:limLoc m:val="subSup"/>
            <m:ctrlPr>
              <w:rPr>
                <w:rFonts w:ascii="Cambria Math" w:hAnsi="Cambria Math"/>
                <w:i/>
                <w:color w:val="000000" w:themeColor="text1"/>
              </w:rPr>
            </m:ctrlPr>
          </m:naryPr>
          <m:sub>
            <m:r>
              <w:rPr>
                <w:rFonts w:ascii="Cambria Math" w:hAnsi="Cambria Math"/>
                <w:color w:val="000000" w:themeColor="text1"/>
              </w:rPr>
              <m:t>k=0</m:t>
            </m:r>
          </m:sub>
          <m:sup>
            <m:r>
              <w:rPr>
                <w:rFonts w:ascii="Cambria Math" w:hAnsi="Cambria Math"/>
                <w:color w:val="000000" w:themeColor="text1"/>
              </w:rPr>
              <m:t>i+l-1</m:t>
            </m:r>
          </m:sup>
          <m:e>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k</m:t>
                </m:r>
              </m:sub>
            </m:sSub>
          </m:e>
        </m:nary>
      </m:oMath>
      <w:r w:rsidRPr="0008725C">
        <w:rPr>
          <w:color w:val="000000" w:themeColor="text1"/>
        </w:rPr>
        <w:t xml:space="preserve"> must be considered. This leads to two scenarios:</w:t>
      </w:r>
    </w:p>
    <w:p w14:paraId="61B2BE1A" w14:textId="32C1E5B8" w:rsidR="004409FA" w:rsidRPr="00DF1880" w:rsidRDefault="004409FA" w:rsidP="0099405B">
      <w:pPr>
        <w:pStyle w:val="Paragrafoelenco"/>
        <w:numPr>
          <w:ilvl w:val="0"/>
          <w:numId w:val="21"/>
        </w:numPr>
        <w:rPr>
          <w:color w:val="000000" w:themeColor="text1"/>
          <w:lang w:val="en-GB"/>
        </w:rPr>
      </w:pPr>
      <w:r w:rsidRPr="00DF1880">
        <w:rPr>
          <w:color w:val="000000" w:themeColor="text1"/>
          <w:lang w:val="en-GB"/>
        </w:rPr>
        <w:t>The demands before the expiration date partially or totally consumed the expiring stock, i.e.</w:t>
      </w:r>
      <w:r w:rsidR="00226D1F" w:rsidRPr="00DF1880">
        <w:rPr>
          <w:color w:val="000000" w:themeColor="text1"/>
          <w:lang w:val="en-GB"/>
        </w:rPr>
        <w:t>,</w:t>
      </w:r>
      <w:r w:rsidRPr="00DF1880">
        <w:rPr>
          <w:color w:val="000000" w:themeColor="text1"/>
          <w:lang w:val="en-GB"/>
        </w:rPr>
        <w:t xml:space="preserve"> </w:t>
      </w:r>
      <m:oMath>
        <m:nary>
          <m:naryPr>
            <m:chr m:val="∑"/>
            <m:limLoc m:val="subSup"/>
            <m:ctrlPr>
              <w:rPr>
                <w:rFonts w:ascii="Cambria Math" w:hAnsi="Cambria Math"/>
                <w:i/>
                <w:color w:val="000000" w:themeColor="text1"/>
                <w:lang w:val="en-GB"/>
              </w:rPr>
            </m:ctrlPr>
          </m:naryPr>
          <m:sub>
            <m:r>
              <w:rPr>
                <w:rFonts w:ascii="Cambria Math" w:hAnsi="Cambria Math"/>
                <w:color w:val="000000" w:themeColor="text1"/>
                <w:lang w:val="en-GB"/>
              </w:rPr>
              <m:t>k=0</m:t>
            </m:r>
          </m:sub>
          <m:sup>
            <m:sSub>
              <m:sSubPr>
                <m:ctrlPr>
                  <w:rPr>
                    <w:rFonts w:ascii="Cambria Math" w:hAnsi="Cambria Math"/>
                    <w:i/>
                    <w:color w:val="000000" w:themeColor="text1"/>
                    <w:lang w:val="en-GB"/>
                  </w:rPr>
                </m:ctrlPr>
              </m:sSubPr>
              <m:e>
                <m:r>
                  <w:rPr>
                    <w:rFonts w:ascii="Cambria Math" w:hAnsi="Cambria Math"/>
                    <w:color w:val="000000" w:themeColor="text1"/>
                    <w:lang w:val="en-GB"/>
                  </w:rPr>
                  <m:t>t</m:t>
                </m:r>
              </m:e>
              <m:sub>
                <m:r>
                  <w:rPr>
                    <w:rFonts w:ascii="Cambria Math" w:hAnsi="Cambria Math"/>
                    <w:color w:val="000000" w:themeColor="text1"/>
                    <w:lang w:val="en-GB"/>
                  </w:rPr>
                  <m:t>e</m:t>
                </m:r>
              </m:sub>
            </m:sSub>
            <m:r>
              <w:rPr>
                <w:rFonts w:ascii="Cambria Math" w:hAnsi="Cambria Math"/>
                <w:color w:val="000000" w:themeColor="text1"/>
                <w:lang w:val="en-GB"/>
              </w:rPr>
              <m:t>+l-1</m:t>
            </m:r>
          </m:sup>
          <m:e>
            <m:sSub>
              <m:sSubPr>
                <m:ctrlPr>
                  <w:rPr>
                    <w:rFonts w:ascii="Cambria Math" w:hAnsi="Cambria Math"/>
                    <w:i/>
                    <w:color w:val="000000" w:themeColor="text1"/>
                    <w:lang w:val="en-GB"/>
                  </w:rPr>
                </m:ctrlPr>
              </m:sSubPr>
              <m:e>
                <m:r>
                  <w:rPr>
                    <w:rFonts w:ascii="Cambria Math" w:hAnsi="Cambria Math"/>
                    <w:color w:val="000000" w:themeColor="text1"/>
                    <w:lang w:val="en-GB"/>
                  </w:rPr>
                  <m:t>d</m:t>
                </m:r>
              </m:e>
              <m:sub>
                <m:r>
                  <w:rPr>
                    <w:rFonts w:ascii="Cambria Math" w:hAnsi="Cambria Math"/>
                    <w:color w:val="000000" w:themeColor="text1"/>
                    <w:lang w:val="en-GB"/>
                  </w:rPr>
                  <m:t>k</m:t>
                </m:r>
              </m:sub>
            </m:sSub>
          </m:e>
        </m:nary>
        <m:r>
          <w:rPr>
            <w:rFonts w:ascii="Cambria Math" w:hAnsi="Cambria Math"/>
            <w:color w:val="000000" w:themeColor="text1"/>
            <w:lang w:val="en-GB"/>
          </w:rPr>
          <m:t>≤</m:t>
        </m:r>
        <m:sSub>
          <m:sSubPr>
            <m:ctrlPr>
              <w:rPr>
                <w:rFonts w:ascii="Cambria Math" w:hAnsi="Cambria Math"/>
                <w:i/>
                <w:color w:val="000000" w:themeColor="text1"/>
                <w:lang w:val="en-GB"/>
              </w:rPr>
            </m:ctrlPr>
          </m:sSubPr>
          <m:e>
            <m:r>
              <w:rPr>
                <w:rFonts w:ascii="Cambria Math" w:hAnsi="Cambria Math"/>
                <w:color w:val="000000" w:themeColor="text1"/>
                <w:lang w:val="en-GB"/>
              </w:rPr>
              <m:t>s</m:t>
            </m:r>
          </m:e>
          <m:sub>
            <m:r>
              <w:rPr>
                <w:rFonts w:ascii="Cambria Math" w:hAnsi="Cambria Math"/>
                <w:color w:val="000000" w:themeColor="text1"/>
                <w:lang w:val="en-GB"/>
              </w:rPr>
              <m:t>e</m:t>
            </m:r>
          </m:sub>
        </m:sSub>
      </m:oMath>
      <w:r w:rsidRPr="0008725C">
        <w:rPr>
          <w:color w:val="000000" w:themeColor="text1"/>
          <w:lang w:val="en-GB"/>
        </w:rPr>
        <w:t>.</w:t>
      </w:r>
    </w:p>
    <w:p w14:paraId="2133D638" w14:textId="53968ACD" w:rsidR="004409FA" w:rsidRPr="00DF1880" w:rsidRDefault="004409FA" w:rsidP="0099405B">
      <w:pPr>
        <w:pStyle w:val="Paragrafoelenco"/>
        <w:numPr>
          <w:ilvl w:val="0"/>
          <w:numId w:val="21"/>
        </w:numPr>
        <w:rPr>
          <w:color w:val="000000" w:themeColor="text1"/>
          <w:lang w:val="en-GB"/>
        </w:rPr>
      </w:pPr>
      <w:r w:rsidRPr="00DF1880">
        <w:rPr>
          <w:color w:val="000000" w:themeColor="text1"/>
          <w:lang w:val="en-GB"/>
        </w:rPr>
        <w:t>The demands before the expiration date consumed more than the expiring stock, i.e.</w:t>
      </w:r>
      <w:r w:rsidR="00226D1F" w:rsidRPr="00DF1880">
        <w:rPr>
          <w:color w:val="000000" w:themeColor="text1"/>
          <w:lang w:val="en-GB"/>
        </w:rPr>
        <w:t>,</w:t>
      </w:r>
      <w:r w:rsidRPr="00DF1880">
        <w:rPr>
          <w:color w:val="000000" w:themeColor="text1"/>
          <w:lang w:val="en-GB"/>
        </w:rPr>
        <w:t xml:space="preserve"> </w:t>
      </w:r>
      <m:oMath>
        <m:sSub>
          <m:sSubPr>
            <m:ctrlPr>
              <w:rPr>
                <w:rFonts w:ascii="Cambria Math" w:hAnsi="Cambria Math"/>
                <w:i/>
                <w:color w:val="000000" w:themeColor="text1"/>
                <w:lang w:val="en-GB"/>
              </w:rPr>
            </m:ctrlPr>
          </m:sSubPr>
          <m:e>
            <m:r>
              <w:rPr>
                <w:rFonts w:ascii="Cambria Math" w:hAnsi="Cambria Math"/>
                <w:color w:val="000000" w:themeColor="text1"/>
                <w:lang w:val="en-GB"/>
              </w:rPr>
              <m:t>s</m:t>
            </m:r>
          </m:e>
          <m:sub>
            <m:r>
              <w:rPr>
                <w:rFonts w:ascii="Cambria Math" w:hAnsi="Cambria Math"/>
                <w:color w:val="000000" w:themeColor="text1"/>
                <w:lang w:val="en-GB"/>
              </w:rPr>
              <m:t>e</m:t>
            </m:r>
          </m:sub>
        </m:sSub>
        <m:r>
          <w:rPr>
            <w:rFonts w:ascii="Cambria Math" w:hAnsi="Cambria Math"/>
            <w:color w:val="000000" w:themeColor="text1"/>
            <w:lang w:val="en-GB"/>
          </w:rPr>
          <m:t>&lt;</m:t>
        </m:r>
        <m:nary>
          <m:naryPr>
            <m:chr m:val="∑"/>
            <m:limLoc m:val="subSup"/>
            <m:ctrlPr>
              <w:rPr>
                <w:rFonts w:ascii="Cambria Math" w:hAnsi="Cambria Math"/>
                <w:i/>
                <w:color w:val="000000" w:themeColor="text1"/>
                <w:lang w:val="en-GB"/>
              </w:rPr>
            </m:ctrlPr>
          </m:naryPr>
          <m:sub>
            <m:r>
              <w:rPr>
                <w:rFonts w:ascii="Cambria Math" w:hAnsi="Cambria Math"/>
                <w:color w:val="000000" w:themeColor="text1"/>
                <w:lang w:val="en-GB"/>
              </w:rPr>
              <m:t>k=0</m:t>
            </m:r>
          </m:sub>
          <m:sup>
            <m:sSub>
              <m:sSubPr>
                <m:ctrlPr>
                  <w:rPr>
                    <w:rFonts w:ascii="Cambria Math" w:hAnsi="Cambria Math"/>
                    <w:i/>
                    <w:color w:val="000000" w:themeColor="text1"/>
                    <w:lang w:val="en-GB"/>
                  </w:rPr>
                </m:ctrlPr>
              </m:sSubPr>
              <m:e>
                <m:r>
                  <w:rPr>
                    <w:rFonts w:ascii="Cambria Math" w:hAnsi="Cambria Math"/>
                    <w:color w:val="000000" w:themeColor="text1"/>
                    <w:lang w:val="en-GB"/>
                  </w:rPr>
                  <m:t>t</m:t>
                </m:r>
              </m:e>
              <m:sub>
                <m:r>
                  <w:rPr>
                    <w:rFonts w:ascii="Cambria Math" w:hAnsi="Cambria Math"/>
                    <w:color w:val="000000" w:themeColor="text1"/>
                    <w:lang w:val="en-GB"/>
                  </w:rPr>
                  <m:t>e</m:t>
                </m:r>
              </m:sub>
            </m:sSub>
            <m:r>
              <w:rPr>
                <w:rFonts w:ascii="Cambria Math" w:hAnsi="Cambria Math"/>
                <w:color w:val="000000" w:themeColor="text1"/>
                <w:lang w:val="en-GB"/>
              </w:rPr>
              <m:t>+l-1</m:t>
            </m:r>
          </m:sup>
          <m:e>
            <m:sSub>
              <m:sSubPr>
                <m:ctrlPr>
                  <w:rPr>
                    <w:rFonts w:ascii="Cambria Math" w:hAnsi="Cambria Math"/>
                    <w:i/>
                    <w:color w:val="000000" w:themeColor="text1"/>
                    <w:lang w:val="en-GB"/>
                  </w:rPr>
                </m:ctrlPr>
              </m:sSubPr>
              <m:e>
                <m:r>
                  <w:rPr>
                    <w:rFonts w:ascii="Cambria Math" w:hAnsi="Cambria Math"/>
                    <w:color w:val="000000" w:themeColor="text1"/>
                    <w:lang w:val="en-GB"/>
                  </w:rPr>
                  <m:t>d</m:t>
                </m:r>
              </m:e>
              <m:sub>
                <m:r>
                  <w:rPr>
                    <w:rFonts w:ascii="Cambria Math" w:hAnsi="Cambria Math"/>
                    <w:color w:val="000000" w:themeColor="text1"/>
                    <w:lang w:val="en-GB"/>
                  </w:rPr>
                  <m:t>k</m:t>
                </m:r>
              </m:sub>
            </m:sSub>
          </m:e>
        </m:nary>
        <m:r>
          <w:rPr>
            <w:rFonts w:ascii="Cambria Math" w:hAnsi="Cambria Math"/>
            <w:color w:val="000000" w:themeColor="text1"/>
            <w:lang w:val="en-GB"/>
          </w:rPr>
          <m:t>≤</m:t>
        </m:r>
        <m:sSub>
          <m:sSubPr>
            <m:ctrlPr>
              <w:rPr>
                <w:rFonts w:ascii="Cambria Math" w:hAnsi="Cambria Math"/>
                <w:i/>
                <w:color w:val="000000" w:themeColor="text1"/>
                <w:lang w:val="en-GB"/>
              </w:rPr>
            </m:ctrlPr>
          </m:sSubPr>
          <m:e>
            <m:r>
              <w:rPr>
                <w:rFonts w:ascii="Cambria Math" w:hAnsi="Cambria Math"/>
                <w:color w:val="000000" w:themeColor="text1"/>
                <w:lang w:val="en-GB"/>
              </w:rPr>
              <m:t>s</m:t>
            </m:r>
          </m:e>
          <m:sub>
            <m:r>
              <w:rPr>
                <w:rFonts w:ascii="Cambria Math" w:hAnsi="Cambria Math"/>
                <w:color w:val="000000" w:themeColor="text1"/>
                <w:lang w:val="en-GB"/>
              </w:rPr>
              <m:t>e</m:t>
            </m:r>
          </m:sub>
        </m:sSub>
        <m:r>
          <w:rPr>
            <w:rFonts w:ascii="Cambria Math" w:hAnsi="Cambria Math"/>
            <w:color w:val="000000" w:themeColor="text1"/>
            <w:lang w:val="en-GB"/>
          </w:rPr>
          <m:t>+</m:t>
        </m:r>
        <m:sSub>
          <m:sSubPr>
            <m:ctrlPr>
              <w:rPr>
                <w:rFonts w:ascii="Cambria Math" w:hAnsi="Cambria Math"/>
                <w:i/>
                <w:color w:val="000000" w:themeColor="text1"/>
                <w:lang w:val="en-GB"/>
              </w:rPr>
            </m:ctrlPr>
          </m:sSubPr>
          <m:e>
            <m:r>
              <w:rPr>
                <w:rFonts w:ascii="Cambria Math" w:hAnsi="Cambria Math"/>
                <w:color w:val="000000" w:themeColor="text1"/>
                <w:lang w:val="en-GB"/>
              </w:rPr>
              <m:t>s</m:t>
            </m:r>
          </m:e>
          <m:sub>
            <m:r>
              <w:rPr>
                <w:rFonts w:ascii="Cambria Math" w:hAnsi="Cambria Math"/>
                <w:color w:val="000000" w:themeColor="text1"/>
                <w:lang w:val="en-GB"/>
              </w:rPr>
              <m:t>ne</m:t>
            </m:r>
          </m:sub>
        </m:sSub>
        <m:r>
          <w:rPr>
            <w:rFonts w:ascii="Cambria Math" w:hAnsi="Cambria Math"/>
            <w:color w:val="000000" w:themeColor="text1"/>
            <w:lang w:val="en-GB"/>
          </w:rPr>
          <m:t>+</m:t>
        </m:r>
        <m:r>
          <w:rPr>
            <w:rFonts w:ascii="Cambria Math" w:hAnsi="Cambria Math"/>
            <w:color w:val="000000" w:themeColor="text1"/>
            <w:lang w:val="en-GB"/>
          </w:rPr>
          <m:t>o</m:t>
        </m:r>
      </m:oMath>
      <w:r w:rsidRPr="00DF1880">
        <w:rPr>
          <w:color w:val="000000" w:themeColor="text1"/>
          <w:lang w:val="en-GB"/>
        </w:rPr>
        <w:t>.</w:t>
      </w:r>
    </w:p>
    <w:p w14:paraId="5CADF5F6" w14:textId="77777777" w:rsidR="004409FA" w:rsidRPr="00DF1880" w:rsidRDefault="004409FA" w:rsidP="0099405B">
      <w:pPr>
        <w:rPr>
          <w:color w:val="000000" w:themeColor="text1"/>
        </w:rPr>
      </w:pPr>
      <w:r w:rsidRPr="00DF1880">
        <w:rPr>
          <w:color w:val="000000" w:themeColor="text1"/>
        </w:rPr>
        <w:t xml:space="preserve">The fill rate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i1</m:t>
            </m:r>
          </m:sub>
        </m:sSub>
      </m:oMath>
      <w:r w:rsidRPr="0008725C">
        <w:rPr>
          <w:color w:val="000000" w:themeColor="text1"/>
        </w:rPr>
        <w:t xml:space="preserve"> of the first scenario is the probability that the demands before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e</m:t>
            </m:r>
          </m:sub>
        </m:sSub>
      </m:oMath>
      <w:r w:rsidRPr="0008725C">
        <w:rPr>
          <w:color w:val="000000" w:themeColor="text1"/>
        </w:rPr>
        <w:t xml:space="preserve"> are satisfied by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oMath>
      <w:r w:rsidRPr="0008725C">
        <w:rPr>
          <w:color w:val="000000" w:themeColor="text1"/>
        </w:rPr>
        <w:t xml:space="preserve"> and the demands after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e</m:t>
            </m:r>
          </m:sub>
        </m:sSub>
      </m:oMath>
      <w:r w:rsidRPr="0008725C">
        <w:rPr>
          <w:color w:val="000000" w:themeColor="text1"/>
        </w:rPr>
        <w:t xml:space="preserve"> including </w:t>
      </w:r>
      <m:oMath>
        <m:r>
          <w:rPr>
            <w:rFonts w:ascii="Cambria Math" w:hAnsi="Cambria Math"/>
            <w:color w:val="000000" w:themeColor="text1"/>
          </w:rPr>
          <m:t>d</m:t>
        </m:r>
      </m:oMath>
      <w:r w:rsidRPr="00DF1880">
        <w:rPr>
          <w:color w:val="000000" w:themeColor="text1"/>
        </w:rPr>
        <w:t xml:space="preserve"> are satisfied by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r>
          <w:rPr>
            <w:rFonts w:ascii="Cambria Math" w:hAnsi="Cambria Math"/>
            <w:color w:val="000000" w:themeColor="text1"/>
          </w:rPr>
          <m:t>+</m:t>
        </m:r>
        <m:r>
          <w:rPr>
            <w:rFonts w:ascii="Cambria Math" w:hAnsi="Cambria Math"/>
            <w:color w:val="000000" w:themeColor="text1"/>
          </w:rPr>
          <m:t>o</m:t>
        </m:r>
      </m:oMath>
      <w:r w:rsidRPr="00DF1880">
        <w:rPr>
          <w:color w:val="000000" w:themeColor="text1"/>
        </w:rPr>
        <w:t>:</w:t>
      </w:r>
    </w:p>
    <w:p w14:paraId="18C1D37C" w14:textId="0DCB7228" w:rsidR="004409FA" w:rsidRPr="00DF1880" w:rsidRDefault="00BB3FE9" w:rsidP="0099405B">
      <w:pPr>
        <w:rPr>
          <w:rFonts w:cs="Times New Roman"/>
          <w:color w:val="000000" w:themeColor="text1"/>
        </w:rPr>
      </w:pPr>
      <m:oMath>
        <m:sSub>
          <m:sSubPr>
            <m:ctrlPr>
              <w:rPr>
                <w:rFonts w:ascii="Cambria Math" w:hAnsi="Cambria Math" w:cs="Times New Roman"/>
                <w:color w:val="000000" w:themeColor="text1"/>
              </w:rPr>
            </m:ctrlPr>
          </m:sSubPr>
          <m:e>
            <m:r>
              <w:rPr>
                <w:rFonts w:ascii="Cambria Math" w:hAnsi="Cambria Math" w:cs="Times New Roman"/>
                <w:color w:val="000000" w:themeColor="text1"/>
              </w:rPr>
              <m:t>fr</m:t>
            </m:r>
          </m:e>
          <m:sub>
            <m:r>
              <w:rPr>
                <w:rFonts w:ascii="Cambria Math" w:hAnsi="Cambria Math" w:cs="Times New Roman"/>
                <w:color w:val="000000" w:themeColor="text1"/>
              </w:rPr>
              <m:t>i</m:t>
            </m:r>
            <m:r>
              <m:rPr>
                <m:sty m:val="p"/>
              </m:rPr>
              <w:rPr>
                <w:rFonts w:ascii="Cambria Math" w:hAnsi="Cambria Math" w:cs="Times New Roman"/>
                <w:color w:val="000000" w:themeColor="text1"/>
              </w:rPr>
              <m:t>1</m:t>
            </m:r>
          </m:sub>
        </m:sSub>
        <m:r>
          <m:rPr>
            <m:sty m:val="p"/>
          </m:rPr>
          <w:rPr>
            <w:rFonts w:ascii="Cambria Math" w:hAnsi="Cambria Math" w:cs="Times New Roman"/>
            <w:color w:val="000000" w:themeColor="text1"/>
          </w:rPr>
          <m:t>=</m:t>
        </m:r>
        <m:nary>
          <m:naryPr>
            <m:chr m:val="∑"/>
            <m:limLoc m:val="undOvr"/>
            <m:ctrlPr>
              <w:rPr>
                <w:rFonts w:ascii="Cambria Math" w:hAnsi="Cambria Math" w:cs="Times New Roman"/>
                <w:color w:val="000000" w:themeColor="text1"/>
              </w:rPr>
            </m:ctrlPr>
          </m:naryPr>
          <m:sub>
            <m:r>
              <w:rPr>
                <w:rFonts w:ascii="Cambria Math" w:hAnsi="Cambria Math" w:cs="Times New Roman"/>
                <w:color w:val="000000" w:themeColor="text1"/>
              </w:rPr>
              <m:t>k</m:t>
            </m:r>
            <m:r>
              <m:rPr>
                <m:sty m:val="p"/>
              </m:rPr>
              <w:rPr>
                <w:rFonts w:ascii="Cambria Math" w:hAnsi="Cambria Math" w:cs="Times New Roman"/>
                <w:color w:val="000000" w:themeColor="text1"/>
              </w:rPr>
              <m:t>=0</m:t>
            </m:r>
          </m:sub>
          <m:sup>
            <m:sSub>
              <m:sSubPr>
                <m:ctrlPr>
                  <w:rPr>
                    <w:rFonts w:ascii="Cambria Math" w:hAnsi="Cambria Math" w:cs="Times New Roman"/>
                    <w:color w:val="000000" w:themeColor="text1"/>
                  </w:rPr>
                </m:ctrlPr>
              </m:sSubPr>
              <m:e>
                <m:r>
                  <w:rPr>
                    <w:rFonts w:ascii="Cambria Math" w:hAnsi="Cambria Math" w:cs="Times New Roman"/>
                    <w:color w:val="000000" w:themeColor="text1"/>
                  </w:rPr>
                  <m:t>t</m:t>
                </m:r>
              </m:e>
              <m:sub>
                <m:r>
                  <w:rPr>
                    <w:rFonts w:ascii="Cambria Math" w:hAnsi="Cambria Math" w:cs="Times New Roman"/>
                    <w:color w:val="000000" w:themeColor="text1"/>
                  </w:rPr>
                  <m:t>e</m:t>
                </m:r>
              </m:sub>
            </m:sSub>
          </m:sup>
          <m:e>
            <m:nary>
              <m:naryPr>
                <m:chr m:val="∑"/>
                <m:limLoc m:val="undOvr"/>
                <m:ctrlPr>
                  <w:rPr>
                    <w:rFonts w:ascii="Cambria Math" w:hAnsi="Cambria Math" w:cs="Times New Roman"/>
                    <w:color w:val="000000" w:themeColor="text1"/>
                  </w:rPr>
                </m:ctrlPr>
              </m:naryPr>
              <m:sub>
                <m:r>
                  <w:rPr>
                    <w:rFonts w:ascii="Cambria Math" w:hAnsi="Cambria Math" w:cs="Times New Roman"/>
                    <w:color w:val="000000" w:themeColor="text1"/>
                  </w:rPr>
                  <m:t>h</m:t>
                </m:r>
                <m:r>
                  <m:rPr>
                    <m:sty m:val="p"/>
                  </m:rPr>
                  <w:rPr>
                    <w:rFonts w:ascii="Cambria Math" w:hAnsi="Cambria Math" w:cs="Times New Roman"/>
                    <w:color w:val="000000" w:themeColor="text1"/>
                  </w:rPr>
                  <m:t>=0</m:t>
                </m:r>
              </m:sub>
              <m:sup>
                <m:r>
                  <w:rPr>
                    <w:rFonts w:ascii="Cambria Math" w:hAnsi="Cambria Math" w:cs="Times New Roman"/>
                    <w:color w:val="000000" w:themeColor="text1"/>
                  </w:rPr>
                  <m:t>i</m:t>
                </m:r>
                <m:r>
                  <m:rPr>
                    <m:sty m:val="p"/>
                  </m:rPr>
                  <w:rPr>
                    <w:rFonts w:ascii="Cambria Math" w:hAnsi="Cambria Math" w:cs="Times New Roman"/>
                    <w:color w:val="000000" w:themeColor="text1"/>
                  </w:rPr>
                  <m:t>+</m:t>
                </m:r>
                <m:r>
                  <w:rPr>
                    <w:rFonts w:ascii="Cambria Math" w:hAnsi="Cambria Math" w:cs="Times New Roman"/>
                    <w:color w:val="000000" w:themeColor="text1"/>
                  </w:rPr>
                  <m:t>l</m:t>
                </m:r>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t</m:t>
                    </m:r>
                  </m:e>
                  <m:sub>
                    <m:r>
                      <w:rPr>
                        <w:rFonts w:ascii="Cambria Math" w:hAnsi="Cambria Math" w:cs="Times New Roman"/>
                        <w:color w:val="000000" w:themeColor="text1"/>
                      </w:rPr>
                      <m:t>e</m:t>
                    </m:r>
                  </m:sub>
                </m:sSub>
                <m:r>
                  <m:rPr>
                    <m:sty m:val="p"/>
                  </m:rPr>
                  <w:rPr>
                    <w:rFonts w:ascii="Cambria Math" w:hAnsi="Cambria Math" w:cs="Times New Roman"/>
                    <w:color w:val="000000" w:themeColor="text1"/>
                  </w:rPr>
                  <m:t>-1</m:t>
                </m:r>
              </m:sup>
              <m:e>
                <m:d>
                  <m:dPr>
                    <m:ctrlPr>
                      <w:rPr>
                        <w:rFonts w:ascii="Cambria Math" w:hAnsi="Cambria Math" w:cs="Times New Roman"/>
                        <w:color w:val="000000" w:themeColor="text1"/>
                      </w:rPr>
                    </m:ctrlPr>
                  </m:dPr>
                  <m:e>
                    <m:f>
                      <m:fPr>
                        <m:type m:val="noBar"/>
                        <m:ctrlPr>
                          <w:rPr>
                            <w:rFonts w:ascii="Cambria Math" w:hAnsi="Cambria Math" w:cs="Times New Roman"/>
                            <w:color w:val="000000" w:themeColor="text1"/>
                          </w:rPr>
                        </m:ctrlPr>
                      </m:fPr>
                      <m:num>
                        <m:sSub>
                          <m:sSubPr>
                            <m:ctrlPr>
                              <w:rPr>
                                <w:rFonts w:ascii="Cambria Math" w:hAnsi="Cambria Math" w:cs="Times New Roman"/>
                                <w:color w:val="000000" w:themeColor="text1"/>
                              </w:rPr>
                            </m:ctrlPr>
                          </m:sSubPr>
                          <m:e>
                            <m:r>
                              <w:rPr>
                                <w:rFonts w:ascii="Cambria Math" w:hAnsi="Cambria Math" w:cs="Times New Roman"/>
                                <w:color w:val="000000" w:themeColor="text1"/>
                              </w:rPr>
                              <m:t>t</m:t>
                            </m:r>
                          </m:e>
                          <m:sub>
                            <m:r>
                              <w:rPr>
                                <w:rFonts w:ascii="Cambria Math" w:hAnsi="Cambria Math" w:cs="Times New Roman"/>
                                <w:color w:val="000000" w:themeColor="text1"/>
                              </w:rPr>
                              <m:t>e</m:t>
                            </m:r>
                          </m:sub>
                        </m:sSub>
                      </m:num>
                      <m:den>
                        <m:r>
                          <w:rPr>
                            <w:rFonts w:ascii="Cambria Math" w:hAnsi="Cambria Math" w:cs="Times New Roman"/>
                            <w:color w:val="000000" w:themeColor="text1"/>
                          </w:rPr>
                          <m:t>k</m:t>
                        </m:r>
                      </m:den>
                    </m:f>
                  </m:e>
                </m:d>
                <m:r>
                  <w:rPr>
                    <w:rFonts w:ascii="Cambria Math" w:hAnsi="Cambria Math" w:cs="Times New Roman"/>
                    <w:color w:val="000000" w:themeColor="text1"/>
                  </w:rPr>
                  <m:t>g</m:t>
                </m:r>
                <m:d>
                  <m:dPr>
                    <m:ctrlPr>
                      <w:rPr>
                        <w:rFonts w:ascii="Cambria Math" w:hAnsi="Cambria Math" w:cs="Times New Roman"/>
                        <w:color w:val="000000" w:themeColor="text1"/>
                      </w:rPr>
                    </m:ctrlPr>
                  </m:dPr>
                  <m:e>
                    <m:r>
                      <w:rPr>
                        <w:rFonts w:ascii="Cambria Math" w:hAnsi="Cambria Math" w:cs="Times New Roman"/>
                        <w:color w:val="000000" w:themeColor="text1"/>
                      </w:rPr>
                      <m:t>k</m:t>
                    </m:r>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t</m:t>
                        </m:r>
                      </m:e>
                      <m:sub>
                        <m:r>
                          <w:rPr>
                            <w:rFonts w:ascii="Cambria Math" w:hAnsi="Cambria Math" w:cs="Times New Roman"/>
                            <w:color w:val="000000" w:themeColor="text1"/>
                          </w:rPr>
                          <m:t>e</m:t>
                        </m:r>
                      </m:sub>
                    </m:sSub>
                  </m:e>
                </m:d>
                <m:r>
                  <w:rPr>
                    <w:rFonts w:ascii="Cambria Math" w:hAnsi="Cambria Math" w:cs="Times New Roman"/>
                    <w:color w:val="000000" w:themeColor="text1"/>
                  </w:rPr>
                  <m:t>Φ</m:t>
                </m:r>
                <m:d>
                  <m:dPr>
                    <m:ctrlPr>
                      <w:rPr>
                        <w:rFonts w:ascii="Cambria Math" w:hAnsi="Cambria Math" w:cs="Times New Roman"/>
                        <w:color w:val="000000" w:themeColor="text1"/>
                      </w:rPr>
                    </m:ctrlPr>
                  </m:dPr>
                  <m:e>
                    <m:sSub>
                      <m:sSubPr>
                        <m:ctrlPr>
                          <w:rPr>
                            <w:rFonts w:ascii="Cambria Math" w:hAnsi="Cambria Math" w:cs="Times New Roman"/>
                            <w:color w:val="000000" w:themeColor="text1"/>
                          </w:rPr>
                        </m:ctrlPr>
                      </m:sSubPr>
                      <m:e>
                        <m:r>
                          <w:rPr>
                            <w:rFonts w:ascii="Cambria Math" w:hAnsi="Cambria Math" w:cs="Times New Roman"/>
                            <w:color w:val="000000" w:themeColor="text1"/>
                          </w:rPr>
                          <m:t>s</m:t>
                        </m:r>
                      </m:e>
                      <m:sub>
                        <m:r>
                          <w:rPr>
                            <w:rFonts w:ascii="Cambria Math" w:hAnsi="Cambria Math" w:cs="Times New Roman"/>
                            <w:color w:val="000000" w:themeColor="text1"/>
                          </w:rPr>
                          <m:t>e</m:t>
                        </m:r>
                      </m:sub>
                    </m:sSub>
                    <m:r>
                      <m:rPr>
                        <m:sty m:val="p"/>
                      </m:rPr>
                      <w:rPr>
                        <w:rFonts w:ascii="Cambria Math" w:hAnsi="Cambria Math" w:cs="Times New Roman"/>
                        <w:color w:val="000000" w:themeColor="text1"/>
                      </w:rPr>
                      <m:t>,</m:t>
                    </m:r>
                    <m:r>
                      <w:rPr>
                        <w:rFonts w:ascii="Cambria Math" w:hAnsi="Cambria Math" w:cs="Times New Roman"/>
                        <w:color w:val="000000" w:themeColor="text1"/>
                      </w:rPr>
                      <m:t>k</m:t>
                    </m:r>
                  </m:e>
                </m:d>
                <m:r>
                  <m:rPr>
                    <m:sty m:val="p"/>
                  </m:rPr>
                  <w:rPr>
                    <w:rFonts w:ascii="Cambria Math" w:hAnsi="Cambria Math" w:cs="Times New Roman"/>
                    <w:color w:val="000000" w:themeColor="text1"/>
                  </w:rPr>
                  <m:t>∙</m:t>
                </m:r>
                <m:d>
                  <m:dPr>
                    <m:ctrlPr>
                      <w:rPr>
                        <w:rFonts w:ascii="Cambria Math" w:hAnsi="Cambria Math" w:cs="Times New Roman"/>
                        <w:color w:val="000000" w:themeColor="text1"/>
                      </w:rPr>
                    </m:ctrlPr>
                  </m:dPr>
                  <m:e>
                    <m:f>
                      <m:fPr>
                        <m:type m:val="noBar"/>
                        <m:ctrlPr>
                          <w:rPr>
                            <w:rFonts w:ascii="Cambria Math" w:hAnsi="Cambria Math" w:cs="Times New Roman"/>
                            <w:color w:val="000000" w:themeColor="text1"/>
                          </w:rPr>
                        </m:ctrlPr>
                      </m:fPr>
                      <m:num>
                        <m:r>
                          <w:rPr>
                            <w:rFonts w:ascii="Cambria Math" w:hAnsi="Cambria Math" w:cs="Times New Roman"/>
                            <w:color w:val="000000" w:themeColor="text1"/>
                          </w:rPr>
                          <m:t>i</m:t>
                        </m:r>
                        <m:r>
                          <m:rPr>
                            <m:sty m:val="p"/>
                          </m:rPr>
                          <w:rPr>
                            <w:rFonts w:ascii="Cambria Math" w:hAnsi="Cambria Math" w:cs="Times New Roman"/>
                            <w:color w:val="000000" w:themeColor="text1"/>
                          </w:rPr>
                          <m:t>+</m:t>
                        </m:r>
                        <m:r>
                          <w:rPr>
                            <w:rFonts w:ascii="Cambria Math" w:hAnsi="Cambria Math" w:cs="Times New Roman"/>
                            <w:color w:val="000000" w:themeColor="text1"/>
                          </w:rPr>
                          <m:t>l</m:t>
                        </m:r>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t</m:t>
                            </m:r>
                          </m:e>
                          <m:sub>
                            <m:r>
                              <w:rPr>
                                <w:rFonts w:ascii="Cambria Math" w:hAnsi="Cambria Math" w:cs="Times New Roman"/>
                                <w:color w:val="000000" w:themeColor="text1"/>
                              </w:rPr>
                              <m:t>e</m:t>
                            </m:r>
                          </m:sub>
                        </m:sSub>
                        <m:r>
                          <m:rPr>
                            <m:sty m:val="p"/>
                          </m:rPr>
                          <w:rPr>
                            <w:rFonts w:ascii="Cambria Math" w:hAnsi="Cambria Math" w:cs="Times New Roman"/>
                            <w:color w:val="000000" w:themeColor="text1"/>
                          </w:rPr>
                          <m:t>-1</m:t>
                        </m:r>
                      </m:num>
                      <m:den>
                        <m:r>
                          <w:rPr>
                            <w:rFonts w:ascii="Cambria Math" w:hAnsi="Cambria Math" w:cs="Times New Roman"/>
                            <w:color w:val="000000" w:themeColor="text1"/>
                          </w:rPr>
                          <m:t>h</m:t>
                        </m:r>
                      </m:den>
                    </m:f>
                  </m:e>
                </m:d>
                <m:r>
                  <w:rPr>
                    <w:rFonts w:ascii="Cambria Math" w:hAnsi="Cambria Math" w:cs="Times New Roman"/>
                    <w:color w:val="000000" w:themeColor="text1"/>
                  </w:rPr>
                  <m:t>g</m:t>
                </m:r>
                <m:d>
                  <m:dPr>
                    <m:ctrlPr>
                      <w:rPr>
                        <w:rFonts w:ascii="Cambria Math" w:hAnsi="Cambria Math" w:cs="Times New Roman"/>
                        <w:color w:val="000000" w:themeColor="text1"/>
                      </w:rPr>
                    </m:ctrlPr>
                  </m:dPr>
                  <m:e>
                    <m:r>
                      <w:rPr>
                        <w:rFonts w:ascii="Cambria Math" w:hAnsi="Cambria Math" w:cs="Times New Roman"/>
                        <w:color w:val="000000" w:themeColor="text1"/>
                      </w:rPr>
                      <m:t>h</m:t>
                    </m:r>
                    <m:r>
                      <m:rPr>
                        <m:sty m:val="p"/>
                      </m:rPr>
                      <w:rPr>
                        <w:rFonts w:ascii="Cambria Math" w:hAnsi="Cambria Math" w:cs="Times New Roman"/>
                        <w:color w:val="000000" w:themeColor="text1"/>
                      </w:rPr>
                      <m:t>,</m:t>
                    </m:r>
                    <m:r>
                      <w:rPr>
                        <w:rFonts w:ascii="Cambria Math" w:hAnsi="Cambria Math" w:cs="Times New Roman"/>
                        <w:color w:val="000000" w:themeColor="text1"/>
                      </w:rPr>
                      <m:t>i</m:t>
                    </m:r>
                    <m:r>
                      <m:rPr>
                        <m:sty m:val="p"/>
                      </m:rPr>
                      <w:rPr>
                        <w:rFonts w:ascii="Cambria Math" w:hAnsi="Cambria Math" w:cs="Times New Roman"/>
                        <w:color w:val="000000" w:themeColor="text1"/>
                      </w:rPr>
                      <m:t>+</m:t>
                    </m:r>
                    <m:r>
                      <w:rPr>
                        <w:rFonts w:ascii="Cambria Math" w:hAnsi="Cambria Math" w:cs="Times New Roman"/>
                        <w:color w:val="000000" w:themeColor="text1"/>
                      </w:rPr>
                      <m:t>l</m:t>
                    </m:r>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t</m:t>
                        </m:r>
                      </m:e>
                      <m:sub>
                        <m:r>
                          <w:rPr>
                            <w:rFonts w:ascii="Cambria Math" w:hAnsi="Cambria Math" w:cs="Times New Roman"/>
                            <w:color w:val="000000" w:themeColor="text1"/>
                          </w:rPr>
                          <m:t>e</m:t>
                        </m:r>
                      </m:sub>
                    </m:sSub>
                    <m:r>
                      <m:rPr>
                        <m:sty m:val="p"/>
                      </m:rPr>
                      <w:rPr>
                        <w:rFonts w:ascii="Cambria Math" w:hAnsi="Cambria Math" w:cs="Times New Roman"/>
                        <w:color w:val="000000" w:themeColor="text1"/>
                      </w:rPr>
                      <m:t>-1</m:t>
                    </m:r>
                  </m:e>
                </m:d>
                <m:r>
                  <w:rPr>
                    <w:rFonts w:ascii="Cambria Math" w:hAnsi="Cambria Math" w:cs="Times New Roman"/>
                    <w:color w:val="000000" w:themeColor="text1"/>
                  </w:rPr>
                  <m:t>Φ</m:t>
                </m:r>
                <m:d>
                  <m:dPr>
                    <m:ctrlPr>
                      <w:rPr>
                        <w:rFonts w:ascii="Cambria Math" w:hAnsi="Cambria Math" w:cs="Times New Roman"/>
                        <w:color w:val="000000" w:themeColor="text1"/>
                      </w:rPr>
                    </m:ctrlPr>
                  </m:dPr>
                  <m:e>
                    <m:r>
                      <w:rPr>
                        <w:rFonts w:ascii="Cambria Math" w:hAnsi="Cambria Math" w:cs="Times New Roman"/>
                        <w:color w:val="000000" w:themeColor="text1"/>
                      </w:rPr>
                      <m:t>o</m:t>
                    </m:r>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s</m:t>
                        </m:r>
                      </m:e>
                      <m:sub>
                        <m:r>
                          <w:rPr>
                            <w:rFonts w:ascii="Cambria Math" w:hAnsi="Cambria Math" w:cs="Times New Roman"/>
                            <w:color w:val="000000" w:themeColor="text1"/>
                          </w:rPr>
                          <m:t>ne</m:t>
                        </m:r>
                      </m:sub>
                    </m:sSub>
                    <m:r>
                      <m:rPr>
                        <m:sty m:val="p"/>
                      </m:rPr>
                      <w:rPr>
                        <w:rFonts w:ascii="Cambria Math" w:hAnsi="Cambria Math" w:cs="Times New Roman"/>
                        <w:color w:val="000000" w:themeColor="text1"/>
                      </w:rPr>
                      <m:t>,</m:t>
                    </m:r>
                    <m:r>
                      <w:rPr>
                        <w:rFonts w:ascii="Cambria Math" w:hAnsi="Cambria Math" w:cs="Times New Roman"/>
                        <w:color w:val="000000" w:themeColor="text1"/>
                      </w:rPr>
                      <m:t>h</m:t>
                    </m:r>
                    <m:r>
                      <m:rPr>
                        <m:sty m:val="p"/>
                      </m:rPr>
                      <w:rPr>
                        <w:rFonts w:ascii="Cambria Math" w:hAnsi="Cambria Math" w:cs="Times New Roman"/>
                        <w:color w:val="000000" w:themeColor="text1"/>
                      </w:rPr>
                      <m:t>+1</m:t>
                    </m:r>
                  </m:e>
                </m:d>
              </m:e>
            </m:nary>
          </m:e>
        </m:nary>
      </m:oMath>
      <w:r w:rsidR="004B7B1C" w:rsidRPr="0008725C">
        <w:rPr>
          <w:rFonts w:cs="Times New Roman"/>
          <w:color w:val="000000" w:themeColor="text1"/>
        </w:rPr>
        <w:t xml:space="preserve">  </w:t>
      </w:r>
      <w:r w:rsidR="00033528" w:rsidRPr="00DF1880">
        <w:rPr>
          <w:rFonts w:cs="Times New Roman"/>
          <w:color w:val="000000" w:themeColor="text1"/>
        </w:rPr>
        <w:t xml:space="preserve">   </w:t>
      </w:r>
      <w:r w:rsidR="00EC22D9" w:rsidRPr="00DF1880">
        <w:rPr>
          <w:rFonts w:cs="Times New Roman"/>
          <w:color w:val="000000" w:themeColor="text1"/>
        </w:rPr>
        <w:t xml:space="preserve"> </w:t>
      </w:r>
      <w:r w:rsidR="004409FA" w:rsidRPr="00DF1880">
        <w:rPr>
          <w:rFonts w:cs="Times New Roman"/>
          <w:color w:val="000000" w:themeColor="text1"/>
        </w:rPr>
        <w:t>(8)</w:t>
      </w:r>
    </w:p>
    <w:p w14:paraId="5EDAEBD9" w14:textId="77777777" w:rsidR="004409FA" w:rsidRPr="00DF1880" w:rsidRDefault="004409FA" w:rsidP="0099405B">
      <w:pPr>
        <w:rPr>
          <w:color w:val="000000" w:themeColor="text1"/>
        </w:rPr>
      </w:pPr>
      <w:r w:rsidRPr="00DF1880">
        <w:rPr>
          <w:color w:val="000000" w:themeColor="text1"/>
        </w:rPr>
        <w:t>where:</w:t>
      </w:r>
    </w:p>
    <w:p w14:paraId="0F96DFB1" w14:textId="2B1E5060" w:rsidR="004409FA" w:rsidRPr="00DF1880" w:rsidRDefault="004409FA" w:rsidP="0099405B">
      <w:pPr>
        <w:rPr>
          <w:color w:val="000000" w:themeColor="text1"/>
        </w:rPr>
      </w:pPr>
      <m:oMath>
        <m:r>
          <w:rPr>
            <w:rFonts w:ascii="Cambria Math" w:hAnsi="Cambria Math"/>
            <w:color w:val="000000" w:themeColor="text1"/>
          </w:rPr>
          <m:t>g</m:t>
        </m:r>
        <m:d>
          <m:dPr>
            <m:ctrlPr>
              <w:rPr>
                <w:rFonts w:ascii="Cambria Math" w:hAnsi="Cambria Math"/>
                <w:i/>
                <w:color w:val="000000" w:themeColor="text1"/>
              </w:rPr>
            </m:ctrlPr>
          </m:dPr>
          <m:e>
            <m:r>
              <w:rPr>
                <w:rFonts w:ascii="Cambria Math" w:hAnsi="Cambria Math"/>
                <w:color w:val="000000" w:themeColor="text1"/>
              </w:rPr>
              <m:t>x,y</m:t>
            </m:r>
          </m:e>
        </m:d>
        <m:r>
          <w:rPr>
            <w:rFonts w:ascii="Cambria Math" w:hAnsi="Cambria Math"/>
            <w:color w:val="000000" w:themeColor="text1"/>
          </w:rPr>
          <m:t>=</m:t>
        </m:r>
        <m:sSup>
          <m:sSupPr>
            <m:ctrlPr>
              <w:rPr>
                <w:rFonts w:ascii="Cambria Math" w:hAnsi="Cambria Math"/>
                <w:i/>
                <w:color w:val="000000" w:themeColor="text1"/>
              </w:rPr>
            </m:ctrlPr>
          </m:sSupPr>
          <m:e>
            <m:r>
              <w:rPr>
                <w:rFonts w:ascii="Cambria Math" w:hAnsi="Cambria Math"/>
                <w:color w:val="000000" w:themeColor="text1"/>
              </w:rPr>
              <m:t>p</m:t>
            </m:r>
          </m:e>
          <m:sup>
            <m:r>
              <w:rPr>
                <w:rFonts w:ascii="Cambria Math" w:hAnsi="Cambria Math"/>
                <w:color w:val="000000" w:themeColor="text1"/>
              </w:rPr>
              <m:t>x</m:t>
            </m:r>
          </m:sup>
        </m:sSup>
        <m:sSup>
          <m:sSupPr>
            <m:ctrlPr>
              <w:rPr>
                <w:rFonts w:ascii="Cambria Math" w:hAnsi="Cambria Math"/>
                <w:i/>
                <w:color w:val="000000" w:themeColor="text1"/>
              </w:rPr>
            </m:ctrlPr>
          </m:sSupPr>
          <m:e>
            <m:d>
              <m:dPr>
                <m:ctrlPr>
                  <w:rPr>
                    <w:rFonts w:ascii="Cambria Math" w:hAnsi="Cambria Math"/>
                    <w:i/>
                    <w:color w:val="000000" w:themeColor="text1"/>
                  </w:rPr>
                </m:ctrlPr>
              </m:dPr>
              <m:e>
                <m:r>
                  <w:rPr>
                    <w:rFonts w:ascii="Cambria Math" w:hAnsi="Cambria Math"/>
                    <w:color w:val="000000" w:themeColor="text1"/>
                  </w:rPr>
                  <m:t>1-p</m:t>
                </m:r>
              </m:e>
            </m:d>
          </m:e>
          <m:sup>
            <m:r>
              <w:rPr>
                <w:rFonts w:ascii="Cambria Math" w:hAnsi="Cambria Math"/>
                <w:color w:val="000000" w:themeColor="text1"/>
              </w:rPr>
              <m:t>y-x</m:t>
            </m:r>
          </m:sup>
        </m:sSup>
      </m:oMath>
      <w:r w:rsidR="004B7B1C" w:rsidRPr="0008725C">
        <w:rPr>
          <w:color w:val="000000" w:themeColor="text1"/>
        </w:rPr>
        <w:t xml:space="preserve">                                                                                                        </w:t>
      </w:r>
      <w:r w:rsidR="00951C66" w:rsidRPr="00DF1880">
        <w:rPr>
          <w:color w:val="000000" w:themeColor="text1"/>
        </w:rPr>
        <w:tab/>
        <w:t xml:space="preserve">           </w:t>
      </w:r>
      <w:r w:rsidRPr="00DF1880">
        <w:rPr>
          <w:color w:val="000000" w:themeColor="text1"/>
        </w:rPr>
        <w:t>(9)</w:t>
      </w:r>
    </w:p>
    <w:p w14:paraId="2A104672" w14:textId="77777777" w:rsidR="004409FA" w:rsidRPr="00DF1880" w:rsidRDefault="004409FA" w:rsidP="0099405B">
      <w:pPr>
        <w:rPr>
          <w:color w:val="000000" w:themeColor="text1"/>
        </w:rPr>
      </w:pPr>
      <w:r w:rsidRPr="00DF1880">
        <w:rPr>
          <w:color w:val="000000" w:themeColor="text1"/>
        </w:rPr>
        <w:t xml:space="preserve">is a notation shortcut for the probability that </w:t>
      </w:r>
      <m:oMath>
        <m:r>
          <w:rPr>
            <w:rFonts w:ascii="Cambria Math" w:hAnsi="Cambria Math"/>
            <w:color w:val="000000" w:themeColor="text1"/>
          </w:rPr>
          <m:t>x</m:t>
        </m:r>
      </m:oMath>
      <w:r w:rsidRPr="00DF1880">
        <w:rPr>
          <w:color w:val="000000" w:themeColor="text1"/>
        </w:rPr>
        <w:t xml:space="preserve"> periods over </w:t>
      </w:r>
      <m:oMath>
        <m:r>
          <w:rPr>
            <w:rFonts w:ascii="Cambria Math" w:hAnsi="Cambria Math"/>
            <w:color w:val="000000" w:themeColor="text1"/>
          </w:rPr>
          <m:t>y</m:t>
        </m:r>
      </m:oMath>
      <w:r w:rsidRPr="00DF1880">
        <w:rPr>
          <w:color w:val="000000" w:themeColor="text1"/>
        </w:rPr>
        <w:t xml:space="preserve"> present a positive demand, and:</w:t>
      </w:r>
    </w:p>
    <w:p w14:paraId="4D6B3F48" w14:textId="0E6C7703" w:rsidR="004409FA" w:rsidRPr="00DF1880" w:rsidRDefault="004409FA" w:rsidP="0099405B">
      <w:pPr>
        <w:rPr>
          <w:color w:val="000000" w:themeColor="text1"/>
        </w:rPr>
      </w:pPr>
      <m:oMath>
        <m:r>
          <w:rPr>
            <w:rFonts w:ascii="Cambria Math" w:hAnsi="Cambria Math"/>
            <w:color w:val="000000" w:themeColor="text1"/>
          </w:rPr>
          <m:t>Φ</m:t>
        </m:r>
        <m:d>
          <m:dPr>
            <m:ctrlPr>
              <w:rPr>
                <w:rFonts w:ascii="Cambria Math" w:hAnsi="Cambria Math"/>
                <w:i/>
                <w:color w:val="000000" w:themeColor="text1"/>
              </w:rPr>
            </m:ctrlPr>
          </m:dPr>
          <m:e>
            <m:r>
              <w:rPr>
                <w:rFonts w:ascii="Cambria Math" w:hAnsi="Cambria Math"/>
                <w:color w:val="000000" w:themeColor="text1"/>
              </w:rPr>
              <m:t>x,0</m:t>
            </m:r>
          </m:e>
        </m:d>
        <m:r>
          <w:rPr>
            <w:rFonts w:ascii="Cambria Math" w:hAnsi="Cambria Math"/>
            <w:color w:val="000000" w:themeColor="text1"/>
          </w:rPr>
          <m:t>=1   ∀</m:t>
        </m:r>
        <m:r>
          <w:rPr>
            <w:rFonts w:ascii="Cambria Math" w:hAnsi="Cambria Math"/>
            <w:color w:val="000000" w:themeColor="text1"/>
          </w:rPr>
          <m:t>x≥0</m:t>
        </m:r>
      </m:oMath>
      <w:r w:rsidR="004B7B1C" w:rsidRPr="00DF1880">
        <w:rPr>
          <w:color w:val="000000" w:themeColor="text1"/>
        </w:rPr>
        <w:t xml:space="preserve">                                                                                                           </w:t>
      </w:r>
      <w:r w:rsidR="00951C66" w:rsidRPr="00DF1880">
        <w:rPr>
          <w:color w:val="000000" w:themeColor="text1"/>
        </w:rPr>
        <w:t xml:space="preserve">            </w:t>
      </w:r>
      <w:r w:rsidRPr="00DF1880">
        <w:rPr>
          <w:color w:val="000000" w:themeColor="text1"/>
        </w:rPr>
        <w:t>(10)</w:t>
      </w:r>
    </w:p>
    <w:p w14:paraId="26678C04" w14:textId="409F1DCA" w:rsidR="004409FA" w:rsidRPr="00DF1880" w:rsidRDefault="00226D1F" w:rsidP="0099405B">
      <w:pPr>
        <w:rPr>
          <w:color w:val="000000" w:themeColor="text1"/>
        </w:rPr>
      </w:pPr>
      <w:r w:rsidRPr="00DF1880">
        <w:rPr>
          <w:color w:val="000000" w:themeColor="text1"/>
        </w:rPr>
        <w:t xml:space="preserve">as </w:t>
      </w:r>
      <w:r w:rsidR="004409FA" w:rsidRPr="00DF1880">
        <w:rPr>
          <w:color w:val="000000" w:themeColor="text1"/>
        </w:rPr>
        <w:t>in absence of positive demands no stock out can occur.</w:t>
      </w:r>
    </w:p>
    <w:p w14:paraId="6D734DA4" w14:textId="3F737711" w:rsidR="004409FA" w:rsidRPr="00DF1880" w:rsidRDefault="004409FA" w:rsidP="0099405B">
      <w:pPr>
        <w:rPr>
          <w:color w:val="000000" w:themeColor="text1"/>
        </w:rPr>
      </w:pPr>
      <w:r w:rsidRPr="00DF1880">
        <w:rPr>
          <w:color w:val="000000" w:themeColor="text1"/>
        </w:rPr>
        <w:t xml:space="preserve">The fill rate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i2</m:t>
            </m:r>
          </m:sub>
        </m:sSub>
      </m:oMath>
      <w:r w:rsidRPr="0008725C">
        <w:rPr>
          <w:color w:val="000000" w:themeColor="text1"/>
        </w:rPr>
        <w:t xml:space="preserve"> of the second scenario is the probability </w:t>
      </w:r>
      <w:r w:rsidR="00226D1F" w:rsidRPr="00DF1880">
        <w:rPr>
          <w:color w:val="000000" w:themeColor="text1"/>
        </w:rPr>
        <w:t xml:space="preserve">that </w:t>
      </w:r>
      <w:r w:rsidRPr="00DF1880">
        <w:rPr>
          <w:color w:val="000000" w:themeColor="text1"/>
        </w:rPr>
        <w:t xml:space="preserve">the demands </w:t>
      </w:r>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be</m:t>
            </m:r>
          </m:sub>
        </m:sSub>
      </m:oMath>
      <w:r w:rsidRPr="0008725C">
        <w:rPr>
          <w:color w:val="000000" w:themeColor="text1"/>
        </w:rPr>
        <w:t xml:space="preserve"> before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e</m:t>
            </m:r>
          </m:sub>
        </m:sSub>
      </m:oMath>
      <w:r w:rsidRPr="0008725C">
        <w:rPr>
          <w:color w:val="000000" w:themeColor="text1"/>
        </w:rPr>
        <w:t xml:space="preserve"> are satisfied by </w:t>
      </w:r>
      <m:oMath>
        <m:r>
          <w:rPr>
            <w:rFonts w:ascii="Cambria Math" w:hAnsi="Cambria Math"/>
            <w:color w:val="000000" w:themeColor="text1"/>
          </w:rPr>
          <m:t>o+s</m:t>
        </m:r>
      </m:oMath>
      <w:r w:rsidRPr="00DF1880">
        <w:rPr>
          <w:color w:val="000000" w:themeColor="text1"/>
        </w:rPr>
        <w:t xml:space="preserve"> and the demands after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e</m:t>
            </m:r>
          </m:sub>
        </m:sSub>
      </m:oMath>
      <w:r w:rsidRPr="0008725C">
        <w:rPr>
          <w:color w:val="000000" w:themeColor="text1"/>
        </w:rPr>
        <w:t xml:space="preserve"> including </w:t>
      </w:r>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oMath>
      <w:r w:rsidRPr="0008725C">
        <w:rPr>
          <w:color w:val="000000" w:themeColor="text1"/>
        </w:rPr>
        <w:t xml:space="preserve"> are satisfied by the remaining stock </w:t>
      </w:r>
      <m:oMath>
        <m:r>
          <w:rPr>
            <w:rFonts w:ascii="Cambria Math" w:hAnsi="Cambria Math"/>
            <w:color w:val="000000" w:themeColor="text1"/>
          </w:rPr>
          <m:t>o+s-</m:t>
        </m:r>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be</m:t>
            </m:r>
          </m:sub>
        </m:sSub>
      </m:oMath>
      <w:r w:rsidRPr="0008725C">
        <w:rPr>
          <w:color w:val="000000" w:themeColor="text1"/>
        </w:rPr>
        <w:t xml:space="preserve"> with </w:t>
      </w:r>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be</m:t>
            </m:r>
          </m:sub>
        </m:sSub>
        <m:r>
          <w:rPr>
            <w:rFonts w:ascii="Cambria Math" w:hAnsi="Cambria Math"/>
            <w:color w:val="000000" w:themeColor="text1"/>
          </w:rPr>
          <m:t>&gt;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oMath>
      <w:r w:rsidRPr="0008725C">
        <w:rPr>
          <w:color w:val="000000" w:themeColor="text1"/>
        </w:rPr>
        <w:t>:</w:t>
      </w:r>
    </w:p>
    <w:p w14:paraId="7B7684C3" w14:textId="2BD09518" w:rsidR="004409FA" w:rsidRPr="00DF1880" w:rsidRDefault="00BB3FE9" w:rsidP="0099405B">
      <w:pPr>
        <w:rPr>
          <w:rFonts w:cs="Times New Roman"/>
          <w:color w:val="000000" w:themeColor="text1"/>
        </w:rPr>
      </w:pPr>
      <m:oMath>
        <m:sSub>
          <m:sSubPr>
            <m:ctrlPr>
              <w:rPr>
                <w:rFonts w:ascii="Cambria Math" w:hAnsi="Cambria Math" w:cs="Times New Roman"/>
                <w:color w:val="000000" w:themeColor="text1"/>
                <w:sz w:val="20"/>
                <w:szCs w:val="20"/>
              </w:rPr>
            </m:ctrlPr>
          </m:sSubPr>
          <m:e>
            <m:r>
              <w:rPr>
                <w:rFonts w:ascii="Cambria Math" w:hAnsi="Cambria Math" w:cs="Times New Roman"/>
                <w:color w:val="000000" w:themeColor="text1"/>
                <w:sz w:val="20"/>
                <w:szCs w:val="20"/>
              </w:rPr>
              <m:t>fr</m:t>
            </m:r>
          </m:e>
          <m:sub>
            <m:r>
              <w:rPr>
                <w:rFonts w:ascii="Cambria Math" w:hAnsi="Cambria Math" w:cs="Times New Roman"/>
                <w:color w:val="000000" w:themeColor="text1"/>
                <w:sz w:val="20"/>
                <w:szCs w:val="20"/>
              </w:rPr>
              <m:t>i</m:t>
            </m:r>
            <m:r>
              <m:rPr>
                <m:sty m:val="p"/>
              </m:rPr>
              <w:rPr>
                <w:rFonts w:ascii="Cambria Math" w:hAnsi="Cambria Math" w:cs="Times New Roman"/>
                <w:color w:val="000000" w:themeColor="text1"/>
                <w:sz w:val="20"/>
                <w:szCs w:val="20"/>
              </w:rPr>
              <m:t>2</m:t>
            </m:r>
          </m:sub>
        </m:sSub>
        <m:r>
          <m:rPr>
            <m:sty m:val="p"/>
          </m:rPr>
          <w:rPr>
            <w:rFonts w:ascii="Cambria Math" w:hAnsi="Cambria Math" w:cs="Times New Roman"/>
            <w:color w:val="000000" w:themeColor="text1"/>
            <w:sz w:val="20"/>
            <w:szCs w:val="20"/>
          </w:rPr>
          <m:t>=</m:t>
        </m:r>
        <m:nary>
          <m:naryPr>
            <m:chr m:val="∑"/>
            <m:limLoc m:val="undOvr"/>
            <m:ctrlPr>
              <w:rPr>
                <w:rFonts w:ascii="Cambria Math" w:hAnsi="Cambria Math" w:cs="Times New Roman"/>
                <w:color w:val="000000" w:themeColor="text1"/>
                <w:sz w:val="20"/>
                <w:szCs w:val="20"/>
              </w:rPr>
            </m:ctrlPr>
          </m:naryPr>
          <m:sub>
            <m:r>
              <w:rPr>
                <w:rFonts w:ascii="Cambria Math" w:hAnsi="Cambria Math" w:cs="Times New Roman"/>
                <w:color w:val="000000" w:themeColor="text1"/>
                <w:sz w:val="20"/>
                <w:szCs w:val="20"/>
              </w:rPr>
              <m:t>k</m:t>
            </m:r>
            <m:r>
              <m:rPr>
                <m:sty m:val="p"/>
              </m:rPr>
              <w:rPr>
                <w:rFonts w:ascii="Cambria Math" w:hAnsi="Cambria Math" w:cs="Times New Roman"/>
                <w:color w:val="000000" w:themeColor="text1"/>
                <w:sz w:val="20"/>
                <w:szCs w:val="20"/>
              </w:rPr>
              <m:t>=1</m:t>
            </m:r>
          </m:sub>
          <m:sup>
            <m:sSub>
              <m:sSubPr>
                <m:ctrlPr>
                  <w:rPr>
                    <w:rFonts w:ascii="Cambria Math" w:hAnsi="Cambria Math" w:cs="Times New Roman"/>
                    <w:color w:val="000000" w:themeColor="text1"/>
                    <w:sz w:val="20"/>
                    <w:szCs w:val="20"/>
                  </w:rPr>
                </m:ctrlPr>
              </m:sSubPr>
              <m:e>
                <m:r>
                  <w:rPr>
                    <w:rFonts w:ascii="Cambria Math" w:hAnsi="Cambria Math" w:cs="Times New Roman"/>
                    <w:color w:val="000000" w:themeColor="text1"/>
                    <w:sz w:val="20"/>
                    <w:szCs w:val="20"/>
                  </w:rPr>
                  <m:t>t</m:t>
                </m:r>
              </m:e>
              <m:sub>
                <m:r>
                  <w:rPr>
                    <w:rFonts w:ascii="Cambria Math" w:hAnsi="Cambria Math" w:cs="Times New Roman"/>
                    <w:color w:val="000000" w:themeColor="text1"/>
                    <w:sz w:val="20"/>
                    <w:szCs w:val="20"/>
                  </w:rPr>
                  <m:t>e</m:t>
                </m:r>
              </m:sub>
            </m:sSub>
          </m:sup>
          <m:e>
            <m:nary>
              <m:naryPr>
                <m:chr m:val="∑"/>
                <m:limLoc m:val="undOvr"/>
                <m:ctrlPr>
                  <w:rPr>
                    <w:rFonts w:ascii="Cambria Math" w:hAnsi="Cambria Math" w:cs="Times New Roman"/>
                    <w:color w:val="000000" w:themeColor="text1"/>
                    <w:sz w:val="20"/>
                    <w:szCs w:val="20"/>
                  </w:rPr>
                </m:ctrlPr>
              </m:naryPr>
              <m:sub>
                <m:r>
                  <w:rPr>
                    <w:rFonts w:ascii="Cambria Math" w:hAnsi="Cambria Math" w:cs="Times New Roman"/>
                    <w:color w:val="000000" w:themeColor="text1"/>
                    <w:sz w:val="20"/>
                    <w:szCs w:val="20"/>
                  </w:rPr>
                  <m:t>h</m:t>
                </m:r>
                <m:r>
                  <m:rPr>
                    <m:sty m:val="p"/>
                  </m:rPr>
                  <w:rPr>
                    <w:rFonts w:ascii="Cambria Math" w:hAnsi="Cambria Math" w:cs="Times New Roman"/>
                    <w:color w:val="000000" w:themeColor="text1"/>
                    <w:sz w:val="20"/>
                    <w:szCs w:val="20"/>
                  </w:rPr>
                  <m:t>=0</m:t>
                </m:r>
              </m:sub>
              <m:sup>
                <m:r>
                  <w:rPr>
                    <w:rFonts w:ascii="Cambria Math" w:hAnsi="Cambria Math" w:cs="Times New Roman"/>
                    <w:color w:val="000000" w:themeColor="text1"/>
                    <w:sz w:val="20"/>
                    <w:szCs w:val="20"/>
                  </w:rPr>
                  <m:t>i</m:t>
                </m:r>
                <m:r>
                  <m:rPr>
                    <m:sty m:val="p"/>
                  </m:rPr>
                  <w:rPr>
                    <w:rFonts w:ascii="Cambria Math" w:hAnsi="Cambria Math" w:cs="Times New Roman"/>
                    <w:color w:val="000000" w:themeColor="text1"/>
                    <w:sz w:val="20"/>
                    <w:szCs w:val="20"/>
                  </w:rPr>
                  <m:t>+</m:t>
                </m:r>
                <m:r>
                  <w:rPr>
                    <w:rFonts w:ascii="Cambria Math" w:hAnsi="Cambria Math" w:cs="Times New Roman"/>
                    <w:color w:val="000000" w:themeColor="text1"/>
                    <w:sz w:val="20"/>
                    <w:szCs w:val="20"/>
                  </w:rPr>
                  <m:t>l</m:t>
                </m:r>
                <m:r>
                  <m:rPr>
                    <m:sty m:val="p"/>
                  </m:rPr>
                  <w:rPr>
                    <w:rFonts w:ascii="Cambria Math" w:hAnsi="Cambria Math" w:cs="Times New Roman"/>
                    <w:color w:val="000000" w:themeColor="text1"/>
                    <w:sz w:val="20"/>
                    <w:szCs w:val="20"/>
                  </w:rPr>
                  <m:t>-</m:t>
                </m:r>
                <m:sSub>
                  <m:sSubPr>
                    <m:ctrlPr>
                      <w:rPr>
                        <w:rFonts w:ascii="Cambria Math" w:hAnsi="Cambria Math" w:cs="Times New Roman"/>
                        <w:color w:val="000000" w:themeColor="text1"/>
                        <w:sz w:val="20"/>
                        <w:szCs w:val="20"/>
                      </w:rPr>
                    </m:ctrlPr>
                  </m:sSubPr>
                  <m:e>
                    <m:r>
                      <w:rPr>
                        <w:rFonts w:ascii="Cambria Math" w:hAnsi="Cambria Math" w:cs="Times New Roman"/>
                        <w:color w:val="000000" w:themeColor="text1"/>
                        <w:sz w:val="20"/>
                        <w:szCs w:val="20"/>
                      </w:rPr>
                      <m:t>t</m:t>
                    </m:r>
                  </m:e>
                  <m:sub>
                    <m:r>
                      <w:rPr>
                        <w:rFonts w:ascii="Cambria Math" w:hAnsi="Cambria Math" w:cs="Times New Roman"/>
                        <w:color w:val="000000" w:themeColor="text1"/>
                        <w:sz w:val="20"/>
                        <w:szCs w:val="20"/>
                      </w:rPr>
                      <m:t>e</m:t>
                    </m:r>
                  </m:sub>
                </m:sSub>
                <m:r>
                  <m:rPr>
                    <m:sty m:val="p"/>
                  </m:rPr>
                  <w:rPr>
                    <w:rFonts w:ascii="Cambria Math" w:hAnsi="Cambria Math" w:cs="Times New Roman"/>
                    <w:color w:val="000000" w:themeColor="text1"/>
                    <w:sz w:val="20"/>
                    <w:szCs w:val="20"/>
                  </w:rPr>
                  <m:t>-1</m:t>
                </m:r>
              </m:sup>
              <m:e>
                <m:nary>
                  <m:naryPr>
                    <m:chr m:val="∑"/>
                    <m:limLoc m:val="undOvr"/>
                    <m:ctrlPr>
                      <w:rPr>
                        <w:rFonts w:ascii="Cambria Math" w:hAnsi="Cambria Math" w:cs="Times New Roman"/>
                        <w:color w:val="000000" w:themeColor="text1"/>
                        <w:sz w:val="20"/>
                        <w:szCs w:val="20"/>
                      </w:rPr>
                    </m:ctrlPr>
                  </m:naryPr>
                  <m:sub>
                    <m:sSub>
                      <m:sSubPr>
                        <m:ctrlPr>
                          <w:rPr>
                            <w:rFonts w:ascii="Cambria Math" w:hAnsi="Cambria Math" w:cs="Times New Roman"/>
                            <w:color w:val="000000" w:themeColor="text1"/>
                            <w:sz w:val="20"/>
                            <w:szCs w:val="20"/>
                          </w:rPr>
                        </m:ctrlPr>
                      </m:sSubPr>
                      <m:e>
                        <m:r>
                          <w:rPr>
                            <w:rFonts w:ascii="Cambria Math" w:hAnsi="Cambria Math" w:cs="Times New Roman"/>
                            <w:color w:val="000000" w:themeColor="text1"/>
                            <w:sz w:val="20"/>
                            <w:szCs w:val="20"/>
                          </w:rPr>
                          <m:t>d</m:t>
                        </m:r>
                      </m:e>
                      <m:sub>
                        <m:r>
                          <w:rPr>
                            <w:rFonts w:ascii="Cambria Math" w:hAnsi="Cambria Math" w:cs="Times New Roman"/>
                            <w:color w:val="000000" w:themeColor="text1"/>
                            <w:sz w:val="20"/>
                            <w:szCs w:val="20"/>
                          </w:rPr>
                          <m:t>be</m:t>
                        </m:r>
                      </m:sub>
                    </m:sSub>
                    <m:r>
                      <m:rPr>
                        <m:sty m:val="p"/>
                      </m:rPr>
                      <w:rPr>
                        <w:rFonts w:ascii="Cambria Math" w:hAnsi="Cambria Math" w:cs="Times New Roman"/>
                        <w:color w:val="000000" w:themeColor="text1"/>
                        <w:sz w:val="20"/>
                        <w:szCs w:val="20"/>
                      </w:rPr>
                      <m:t>=</m:t>
                    </m:r>
                    <m:sSub>
                      <m:sSubPr>
                        <m:ctrlPr>
                          <w:rPr>
                            <w:rFonts w:ascii="Cambria Math" w:hAnsi="Cambria Math" w:cs="Times New Roman"/>
                            <w:color w:val="000000" w:themeColor="text1"/>
                            <w:sz w:val="20"/>
                            <w:szCs w:val="20"/>
                          </w:rPr>
                        </m:ctrlPr>
                      </m:sSubPr>
                      <m:e>
                        <m:r>
                          <w:rPr>
                            <w:rFonts w:ascii="Cambria Math" w:hAnsi="Cambria Math" w:cs="Times New Roman"/>
                            <w:color w:val="000000" w:themeColor="text1"/>
                            <w:sz w:val="20"/>
                            <w:szCs w:val="20"/>
                          </w:rPr>
                          <m:t>s</m:t>
                        </m:r>
                      </m:e>
                      <m:sub>
                        <m:r>
                          <w:rPr>
                            <w:rFonts w:ascii="Cambria Math" w:hAnsi="Cambria Math" w:cs="Times New Roman"/>
                            <w:color w:val="000000" w:themeColor="text1"/>
                            <w:sz w:val="20"/>
                            <w:szCs w:val="20"/>
                          </w:rPr>
                          <m:t>e</m:t>
                        </m:r>
                      </m:sub>
                    </m:sSub>
                    <m:r>
                      <m:rPr>
                        <m:sty m:val="p"/>
                      </m:rPr>
                      <w:rPr>
                        <w:rFonts w:ascii="Cambria Math" w:hAnsi="Cambria Math" w:cs="Times New Roman"/>
                        <w:color w:val="000000" w:themeColor="text1"/>
                        <w:sz w:val="20"/>
                        <w:szCs w:val="20"/>
                      </w:rPr>
                      <m:t>+1</m:t>
                    </m:r>
                  </m:sub>
                  <m:sup>
                    <m:r>
                      <w:rPr>
                        <w:rFonts w:ascii="Cambria Math" w:hAnsi="Cambria Math" w:cs="Times New Roman"/>
                        <w:color w:val="000000" w:themeColor="text1"/>
                        <w:sz w:val="20"/>
                        <w:szCs w:val="20"/>
                      </w:rPr>
                      <m:t>o</m:t>
                    </m:r>
                    <m:r>
                      <m:rPr>
                        <m:sty m:val="p"/>
                      </m:rPr>
                      <w:rPr>
                        <w:rFonts w:ascii="Cambria Math" w:hAnsi="Cambria Math" w:cs="Times New Roman"/>
                        <w:color w:val="000000" w:themeColor="text1"/>
                        <w:sz w:val="20"/>
                        <w:szCs w:val="20"/>
                      </w:rPr>
                      <m:t>+</m:t>
                    </m:r>
                    <m:r>
                      <w:rPr>
                        <w:rFonts w:ascii="Cambria Math" w:hAnsi="Cambria Math" w:cs="Times New Roman"/>
                        <w:color w:val="000000" w:themeColor="text1"/>
                        <w:sz w:val="20"/>
                        <w:szCs w:val="20"/>
                      </w:rPr>
                      <m:t>s</m:t>
                    </m:r>
                  </m:sup>
                  <m:e>
                    <m:d>
                      <m:dPr>
                        <m:ctrlPr>
                          <w:rPr>
                            <w:rFonts w:ascii="Cambria Math" w:hAnsi="Cambria Math" w:cs="Times New Roman"/>
                            <w:color w:val="000000" w:themeColor="text1"/>
                            <w:sz w:val="20"/>
                            <w:szCs w:val="20"/>
                          </w:rPr>
                        </m:ctrlPr>
                      </m:dPr>
                      <m:e>
                        <m:f>
                          <m:fPr>
                            <m:type m:val="noBar"/>
                            <m:ctrlPr>
                              <w:rPr>
                                <w:rFonts w:ascii="Cambria Math" w:hAnsi="Cambria Math" w:cs="Times New Roman"/>
                                <w:color w:val="000000" w:themeColor="text1"/>
                                <w:sz w:val="20"/>
                                <w:szCs w:val="20"/>
                              </w:rPr>
                            </m:ctrlPr>
                          </m:fPr>
                          <m:num>
                            <m:sSub>
                              <m:sSubPr>
                                <m:ctrlPr>
                                  <w:rPr>
                                    <w:rFonts w:ascii="Cambria Math" w:hAnsi="Cambria Math" w:cs="Times New Roman"/>
                                    <w:color w:val="000000" w:themeColor="text1"/>
                                    <w:sz w:val="20"/>
                                    <w:szCs w:val="20"/>
                                  </w:rPr>
                                </m:ctrlPr>
                              </m:sSubPr>
                              <m:e>
                                <m:r>
                                  <w:rPr>
                                    <w:rFonts w:ascii="Cambria Math" w:hAnsi="Cambria Math" w:cs="Times New Roman"/>
                                    <w:color w:val="000000" w:themeColor="text1"/>
                                    <w:sz w:val="20"/>
                                    <w:szCs w:val="20"/>
                                  </w:rPr>
                                  <m:t>t</m:t>
                                </m:r>
                              </m:e>
                              <m:sub>
                                <m:r>
                                  <w:rPr>
                                    <w:rFonts w:ascii="Cambria Math" w:hAnsi="Cambria Math" w:cs="Times New Roman"/>
                                    <w:color w:val="000000" w:themeColor="text1"/>
                                    <w:sz w:val="20"/>
                                    <w:szCs w:val="20"/>
                                  </w:rPr>
                                  <m:t>e</m:t>
                                </m:r>
                              </m:sub>
                            </m:sSub>
                          </m:num>
                          <m:den>
                            <m:r>
                              <w:rPr>
                                <w:rFonts w:ascii="Cambria Math" w:hAnsi="Cambria Math" w:cs="Times New Roman"/>
                                <w:color w:val="000000" w:themeColor="text1"/>
                                <w:sz w:val="20"/>
                                <w:szCs w:val="20"/>
                              </w:rPr>
                              <m:t>k</m:t>
                            </m:r>
                          </m:den>
                        </m:f>
                      </m:e>
                    </m:d>
                    <m:r>
                      <w:rPr>
                        <w:rFonts w:ascii="Cambria Math" w:hAnsi="Cambria Math" w:cs="Times New Roman"/>
                        <w:color w:val="000000" w:themeColor="text1"/>
                        <w:sz w:val="20"/>
                        <w:szCs w:val="20"/>
                      </w:rPr>
                      <m:t>g</m:t>
                    </m:r>
                    <m:d>
                      <m:dPr>
                        <m:ctrlPr>
                          <w:rPr>
                            <w:rFonts w:ascii="Cambria Math" w:hAnsi="Cambria Math" w:cs="Times New Roman"/>
                            <w:color w:val="000000" w:themeColor="text1"/>
                            <w:sz w:val="20"/>
                            <w:szCs w:val="20"/>
                          </w:rPr>
                        </m:ctrlPr>
                      </m:dPr>
                      <m:e>
                        <m:r>
                          <w:rPr>
                            <w:rFonts w:ascii="Cambria Math" w:hAnsi="Cambria Math" w:cs="Times New Roman"/>
                            <w:color w:val="000000" w:themeColor="text1"/>
                            <w:sz w:val="20"/>
                            <w:szCs w:val="20"/>
                          </w:rPr>
                          <m:t>k</m:t>
                        </m:r>
                        <m:r>
                          <m:rPr>
                            <m:sty m:val="p"/>
                          </m:rPr>
                          <w:rPr>
                            <w:rFonts w:ascii="Cambria Math" w:hAnsi="Cambria Math" w:cs="Times New Roman"/>
                            <w:color w:val="000000" w:themeColor="text1"/>
                            <w:sz w:val="20"/>
                            <w:szCs w:val="20"/>
                          </w:rPr>
                          <m:t>,</m:t>
                        </m:r>
                        <m:sSub>
                          <m:sSubPr>
                            <m:ctrlPr>
                              <w:rPr>
                                <w:rFonts w:ascii="Cambria Math" w:hAnsi="Cambria Math" w:cs="Times New Roman"/>
                                <w:color w:val="000000" w:themeColor="text1"/>
                                <w:sz w:val="20"/>
                                <w:szCs w:val="20"/>
                              </w:rPr>
                            </m:ctrlPr>
                          </m:sSubPr>
                          <m:e>
                            <m:r>
                              <w:rPr>
                                <w:rFonts w:ascii="Cambria Math" w:hAnsi="Cambria Math" w:cs="Times New Roman"/>
                                <w:color w:val="000000" w:themeColor="text1"/>
                                <w:sz w:val="20"/>
                                <w:szCs w:val="20"/>
                              </w:rPr>
                              <m:t>t</m:t>
                            </m:r>
                          </m:e>
                          <m:sub>
                            <m:r>
                              <w:rPr>
                                <w:rFonts w:ascii="Cambria Math" w:hAnsi="Cambria Math" w:cs="Times New Roman"/>
                                <w:color w:val="000000" w:themeColor="text1"/>
                                <w:sz w:val="20"/>
                                <w:szCs w:val="20"/>
                              </w:rPr>
                              <m:t>e</m:t>
                            </m:r>
                          </m:sub>
                        </m:sSub>
                      </m:e>
                    </m:d>
                    <m:r>
                      <w:rPr>
                        <w:rFonts w:ascii="Cambria Math" w:hAnsi="Cambria Math" w:cs="Times New Roman"/>
                        <w:color w:val="000000" w:themeColor="text1"/>
                        <w:sz w:val="20"/>
                        <w:szCs w:val="20"/>
                      </w:rPr>
                      <m:t>ϕ</m:t>
                    </m:r>
                    <m:d>
                      <m:dPr>
                        <m:ctrlPr>
                          <w:rPr>
                            <w:rFonts w:ascii="Cambria Math" w:hAnsi="Cambria Math" w:cs="Times New Roman"/>
                            <w:color w:val="000000" w:themeColor="text1"/>
                            <w:sz w:val="20"/>
                            <w:szCs w:val="20"/>
                          </w:rPr>
                        </m:ctrlPr>
                      </m:dPr>
                      <m:e>
                        <m:sSub>
                          <m:sSubPr>
                            <m:ctrlPr>
                              <w:rPr>
                                <w:rFonts w:ascii="Cambria Math" w:hAnsi="Cambria Math" w:cs="Times New Roman"/>
                                <w:color w:val="000000" w:themeColor="text1"/>
                                <w:sz w:val="20"/>
                                <w:szCs w:val="20"/>
                              </w:rPr>
                            </m:ctrlPr>
                          </m:sSubPr>
                          <m:e>
                            <m:r>
                              <w:rPr>
                                <w:rFonts w:ascii="Cambria Math" w:hAnsi="Cambria Math" w:cs="Times New Roman"/>
                                <w:color w:val="000000" w:themeColor="text1"/>
                                <w:sz w:val="20"/>
                                <w:szCs w:val="20"/>
                              </w:rPr>
                              <m:t>d</m:t>
                            </m:r>
                          </m:e>
                          <m:sub>
                            <m:r>
                              <w:rPr>
                                <w:rFonts w:ascii="Cambria Math" w:hAnsi="Cambria Math" w:cs="Times New Roman"/>
                                <w:color w:val="000000" w:themeColor="text1"/>
                                <w:sz w:val="20"/>
                                <w:szCs w:val="20"/>
                              </w:rPr>
                              <m:t>be</m:t>
                            </m:r>
                          </m:sub>
                        </m:sSub>
                        <m:r>
                          <m:rPr>
                            <m:sty m:val="p"/>
                          </m:rPr>
                          <w:rPr>
                            <w:rFonts w:ascii="Cambria Math" w:hAnsi="Cambria Math" w:cs="Times New Roman"/>
                            <w:color w:val="000000" w:themeColor="text1"/>
                            <w:sz w:val="20"/>
                            <w:szCs w:val="20"/>
                          </w:rPr>
                          <m:t>,</m:t>
                        </m:r>
                        <m:r>
                          <w:rPr>
                            <w:rFonts w:ascii="Cambria Math" w:hAnsi="Cambria Math" w:cs="Times New Roman"/>
                            <w:color w:val="000000" w:themeColor="text1"/>
                            <w:sz w:val="20"/>
                            <w:szCs w:val="20"/>
                          </w:rPr>
                          <m:t>k</m:t>
                        </m:r>
                      </m:e>
                    </m:d>
                    <m:r>
                      <m:rPr>
                        <m:sty m:val="p"/>
                      </m:rPr>
                      <w:rPr>
                        <w:rFonts w:ascii="Cambria Math" w:hAnsi="Cambria Math" w:cs="Times New Roman"/>
                        <w:color w:val="000000" w:themeColor="text1"/>
                        <w:sz w:val="20"/>
                        <w:szCs w:val="20"/>
                      </w:rPr>
                      <m:t>∙</m:t>
                    </m:r>
                    <m:d>
                      <m:dPr>
                        <m:ctrlPr>
                          <w:rPr>
                            <w:rFonts w:ascii="Cambria Math" w:hAnsi="Cambria Math" w:cs="Times New Roman"/>
                            <w:color w:val="000000" w:themeColor="text1"/>
                            <w:sz w:val="20"/>
                            <w:szCs w:val="20"/>
                          </w:rPr>
                        </m:ctrlPr>
                      </m:dPr>
                      <m:e>
                        <m:f>
                          <m:fPr>
                            <m:type m:val="noBar"/>
                            <m:ctrlPr>
                              <w:rPr>
                                <w:rFonts w:ascii="Cambria Math" w:hAnsi="Cambria Math" w:cs="Times New Roman"/>
                                <w:color w:val="000000" w:themeColor="text1"/>
                                <w:sz w:val="20"/>
                                <w:szCs w:val="20"/>
                              </w:rPr>
                            </m:ctrlPr>
                          </m:fPr>
                          <m:num>
                            <m:r>
                              <w:rPr>
                                <w:rFonts w:ascii="Cambria Math" w:hAnsi="Cambria Math" w:cs="Times New Roman"/>
                                <w:color w:val="000000" w:themeColor="text1"/>
                                <w:sz w:val="20"/>
                                <w:szCs w:val="20"/>
                              </w:rPr>
                              <m:t>i</m:t>
                            </m:r>
                            <m:r>
                              <m:rPr>
                                <m:sty m:val="p"/>
                              </m:rPr>
                              <w:rPr>
                                <w:rFonts w:ascii="Cambria Math" w:hAnsi="Cambria Math" w:cs="Times New Roman"/>
                                <w:color w:val="000000" w:themeColor="text1"/>
                                <w:sz w:val="20"/>
                                <w:szCs w:val="20"/>
                              </w:rPr>
                              <m:t>+</m:t>
                            </m:r>
                            <m:r>
                              <w:rPr>
                                <w:rFonts w:ascii="Cambria Math" w:hAnsi="Cambria Math" w:cs="Times New Roman"/>
                                <w:color w:val="000000" w:themeColor="text1"/>
                                <w:sz w:val="20"/>
                                <w:szCs w:val="20"/>
                              </w:rPr>
                              <m:t>l</m:t>
                            </m:r>
                            <m:r>
                              <m:rPr>
                                <m:sty m:val="p"/>
                              </m:rPr>
                              <w:rPr>
                                <w:rFonts w:ascii="Cambria Math" w:hAnsi="Cambria Math" w:cs="Times New Roman"/>
                                <w:color w:val="000000" w:themeColor="text1"/>
                                <w:sz w:val="20"/>
                                <w:szCs w:val="20"/>
                              </w:rPr>
                              <m:t>-</m:t>
                            </m:r>
                            <m:sSub>
                              <m:sSubPr>
                                <m:ctrlPr>
                                  <w:rPr>
                                    <w:rFonts w:ascii="Cambria Math" w:hAnsi="Cambria Math" w:cs="Times New Roman"/>
                                    <w:color w:val="000000" w:themeColor="text1"/>
                                    <w:sz w:val="20"/>
                                    <w:szCs w:val="20"/>
                                  </w:rPr>
                                </m:ctrlPr>
                              </m:sSubPr>
                              <m:e>
                                <m:r>
                                  <w:rPr>
                                    <w:rFonts w:ascii="Cambria Math" w:hAnsi="Cambria Math" w:cs="Times New Roman"/>
                                    <w:color w:val="000000" w:themeColor="text1"/>
                                    <w:sz w:val="20"/>
                                    <w:szCs w:val="20"/>
                                  </w:rPr>
                                  <m:t>t</m:t>
                                </m:r>
                              </m:e>
                              <m:sub>
                                <m:r>
                                  <w:rPr>
                                    <w:rFonts w:ascii="Cambria Math" w:hAnsi="Cambria Math" w:cs="Times New Roman"/>
                                    <w:color w:val="000000" w:themeColor="text1"/>
                                    <w:sz w:val="20"/>
                                    <w:szCs w:val="20"/>
                                  </w:rPr>
                                  <m:t>e</m:t>
                                </m:r>
                              </m:sub>
                            </m:sSub>
                            <m:r>
                              <m:rPr>
                                <m:sty m:val="p"/>
                              </m:rPr>
                              <w:rPr>
                                <w:rFonts w:ascii="Cambria Math" w:hAnsi="Cambria Math" w:cs="Times New Roman"/>
                                <w:color w:val="000000" w:themeColor="text1"/>
                                <w:sz w:val="20"/>
                                <w:szCs w:val="20"/>
                              </w:rPr>
                              <m:t>-1</m:t>
                            </m:r>
                          </m:num>
                          <m:den>
                            <m:r>
                              <w:rPr>
                                <w:rFonts w:ascii="Cambria Math" w:hAnsi="Cambria Math" w:cs="Times New Roman"/>
                                <w:color w:val="000000" w:themeColor="text1"/>
                                <w:sz w:val="20"/>
                                <w:szCs w:val="20"/>
                              </w:rPr>
                              <m:t>h</m:t>
                            </m:r>
                          </m:den>
                        </m:f>
                      </m:e>
                    </m:d>
                    <m:r>
                      <w:rPr>
                        <w:rFonts w:ascii="Cambria Math" w:hAnsi="Cambria Math" w:cs="Times New Roman"/>
                        <w:color w:val="000000" w:themeColor="text1"/>
                        <w:sz w:val="20"/>
                        <w:szCs w:val="20"/>
                      </w:rPr>
                      <m:t>g</m:t>
                    </m:r>
                    <m:d>
                      <m:dPr>
                        <m:ctrlPr>
                          <w:rPr>
                            <w:rFonts w:ascii="Cambria Math" w:hAnsi="Cambria Math" w:cs="Times New Roman"/>
                            <w:color w:val="000000" w:themeColor="text1"/>
                            <w:sz w:val="20"/>
                            <w:szCs w:val="20"/>
                          </w:rPr>
                        </m:ctrlPr>
                      </m:dPr>
                      <m:e>
                        <m:r>
                          <w:rPr>
                            <w:rFonts w:ascii="Cambria Math" w:hAnsi="Cambria Math" w:cs="Times New Roman"/>
                            <w:color w:val="000000" w:themeColor="text1"/>
                            <w:sz w:val="20"/>
                            <w:szCs w:val="20"/>
                          </w:rPr>
                          <m:t>h</m:t>
                        </m:r>
                        <m:r>
                          <m:rPr>
                            <m:sty m:val="p"/>
                          </m:rPr>
                          <w:rPr>
                            <w:rFonts w:ascii="Cambria Math" w:hAnsi="Cambria Math" w:cs="Times New Roman"/>
                            <w:color w:val="000000" w:themeColor="text1"/>
                            <w:sz w:val="20"/>
                            <w:szCs w:val="20"/>
                          </w:rPr>
                          <m:t>,</m:t>
                        </m:r>
                        <m:r>
                          <w:rPr>
                            <w:rFonts w:ascii="Cambria Math" w:hAnsi="Cambria Math" w:cs="Times New Roman"/>
                            <w:color w:val="000000" w:themeColor="text1"/>
                            <w:sz w:val="20"/>
                            <w:szCs w:val="20"/>
                          </w:rPr>
                          <m:t>i</m:t>
                        </m:r>
                        <m:r>
                          <m:rPr>
                            <m:sty m:val="p"/>
                          </m:rPr>
                          <w:rPr>
                            <w:rFonts w:ascii="Cambria Math" w:hAnsi="Cambria Math" w:cs="Times New Roman"/>
                            <w:color w:val="000000" w:themeColor="text1"/>
                            <w:sz w:val="20"/>
                            <w:szCs w:val="20"/>
                          </w:rPr>
                          <m:t>+</m:t>
                        </m:r>
                        <m:r>
                          <w:rPr>
                            <w:rFonts w:ascii="Cambria Math" w:hAnsi="Cambria Math" w:cs="Times New Roman"/>
                            <w:color w:val="000000" w:themeColor="text1"/>
                            <w:sz w:val="20"/>
                            <w:szCs w:val="20"/>
                          </w:rPr>
                          <m:t>l</m:t>
                        </m:r>
                        <m:r>
                          <m:rPr>
                            <m:sty m:val="p"/>
                          </m:rPr>
                          <w:rPr>
                            <w:rFonts w:ascii="Cambria Math" w:hAnsi="Cambria Math" w:cs="Times New Roman"/>
                            <w:color w:val="000000" w:themeColor="text1"/>
                            <w:sz w:val="20"/>
                            <w:szCs w:val="20"/>
                          </w:rPr>
                          <m:t>-</m:t>
                        </m:r>
                        <m:sSub>
                          <m:sSubPr>
                            <m:ctrlPr>
                              <w:rPr>
                                <w:rFonts w:ascii="Cambria Math" w:hAnsi="Cambria Math" w:cs="Times New Roman"/>
                                <w:color w:val="000000" w:themeColor="text1"/>
                                <w:sz w:val="20"/>
                                <w:szCs w:val="20"/>
                              </w:rPr>
                            </m:ctrlPr>
                          </m:sSubPr>
                          <m:e>
                            <m:r>
                              <w:rPr>
                                <w:rFonts w:ascii="Cambria Math" w:hAnsi="Cambria Math" w:cs="Times New Roman"/>
                                <w:color w:val="000000" w:themeColor="text1"/>
                                <w:sz w:val="20"/>
                                <w:szCs w:val="20"/>
                              </w:rPr>
                              <m:t>t</m:t>
                            </m:r>
                          </m:e>
                          <m:sub>
                            <m:r>
                              <w:rPr>
                                <w:rFonts w:ascii="Cambria Math" w:hAnsi="Cambria Math" w:cs="Times New Roman"/>
                                <w:color w:val="000000" w:themeColor="text1"/>
                                <w:sz w:val="20"/>
                                <w:szCs w:val="20"/>
                              </w:rPr>
                              <m:t>e</m:t>
                            </m:r>
                          </m:sub>
                        </m:sSub>
                        <m:r>
                          <m:rPr>
                            <m:sty m:val="p"/>
                          </m:rPr>
                          <w:rPr>
                            <w:rFonts w:ascii="Cambria Math" w:hAnsi="Cambria Math" w:cs="Times New Roman"/>
                            <w:color w:val="000000" w:themeColor="text1"/>
                            <w:sz w:val="20"/>
                            <w:szCs w:val="20"/>
                          </w:rPr>
                          <m:t>-1</m:t>
                        </m:r>
                      </m:e>
                    </m:d>
                    <m:r>
                      <w:rPr>
                        <w:rFonts w:ascii="Cambria Math" w:hAnsi="Cambria Math" w:cs="Times New Roman"/>
                        <w:color w:val="000000" w:themeColor="text1"/>
                        <w:sz w:val="20"/>
                        <w:szCs w:val="20"/>
                      </w:rPr>
                      <m:t>Φ</m:t>
                    </m:r>
                    <m:d>
                      <m:dPr>
                        <m:ctrlPr>
                          <w:rPr>
                            <w:rFonts w:ascii="Cambria Math" w:hAnsi="Cambria Math" w:cs="Times New Roman"/>
                            <w:color w:val="000000" w:themeColor="text1"/>
                            <w:sz w:val="20"/>
                            <w:szCs w:val="20"/>
                          </w:rPr>
                        </m:ctrlPr>
                      </m:dPr>
                      <m:e>
                        <m:r>
                          <w:rPr>
                            <w:rFonts w:ascii="Cambria Math" w:hAnsi="Cambria Math" w:cs="Times New Roman"/>
                            <w:color w:val="000000" w:themeColor="text1"/>
                            <w:sz w:val="20"/>
                            <w:szCs w:val="20"/>
                          </w:rPr>
                          <m:t>o</m:t>
                        </m:r>
                        <m:r>
                          <m:rPr>
                            <m:sty m:val="p"/>
                          </m:rPr>
                          <w:rPr>
                            <w:rFonts w:ascii="Cambria Math" w:hAnsi="Cambria Math" w:cs="Times New Roman"/>
                            <w:color w:val="000000" w:themeColor="text1"/>
                            <w:sz w:val="20"/>
                            <w:szCs w:val="20"/>
                          </w:rPr>
                          <m:t>+</m:t>
                        </m:r>
                        <m:r>
                          <w:rPr>
                            <w:rFonts w:ascii="Cambria Math" w:hAnsi="Cambria Math" w:cs="Times New Roman"/>
                            <w:color w:val="000000" w:themeColor="text1"/>
                            <w:sz w:val="20"/>
                            <w:szCs w:val="20"/>
                          </w:rPr>
                          <m:t>s</m:t>
                        </m:r>
                        <m:r>
                          <m:rPr>
                            <m:sty m:val="p"/>
                          </m:rPr>
                          <w:rPr>
                            <w:rFonts w:ascii="Cambria Math" w:hAnsi="Cambria Math" w:cs="Times New Roman"/>
                            <w:color w:val="000000" w:themeColor="text1"/>
                            <w:sz w:val="20"/>
                            <w:szCs w:val="20"/>
                          </w:rPr>
                          <m:t>-</m:t>
                        </m:r>
                        <m:sSub>
                          <m:sSubPr>
                            <m:ctrlPr>
                              <w:rPr>
                                <w:rFonts w:ascii="Cambria Math" w:hAnsi="Cambria Math" w:cs="Times New Roman"/>
                                <w:color w:val="000000" w:themeColor="text1"/>
                                <w:sz w:val="20"/>
                                <w:szCs w:val="20"/>
                              </w:rPr>
                            </m:ctrlPr>
                          </m:sSubPr>
                          <m:e>
                            <m:r>
                              <w:rPr>
                                <w:rFonts w:ascii="Cambria Math" w:hAnsi="Cambria Math" w:cs="Times New Roman"/>
                                <w:color w:val="000000" w:themeColor="text1"/>
                                <w:sz w:val="20"/>
                                <w:szCs w:val="20"/>
                              </w:rPr>
                              <m:t>d</m:t>
                            </m:r>
                          </m:e>
                          <m:sub>
                            <m:r>
                              <w:rPr>
                                <w:rFonts w:ascii="Cambria Math" w:hAnsi="Cambria Math" w:cs="Times New Roman"/>
                                <w:color w:val="000000" w:themeColor="text1"/>
                                <w:sz w:val="20"/>
                                <w:szCs w:val="20"/>
                              </w:rPr>
                              <m:t>be</m:t>
                            </m:r>
                          </m:sub>
                        </m:sSub>
                        <m:r>
                          <m:rPr>
                            <m:sty m:val="p"/>
                          </m:rPr>
                          <w:rPr>
                            <w:rFonts w:ascii="Cambria Math" w:hAnsi="Cambria Math" w:cs="Times New Roman"/>
                            <w:color w:val="000000" w:themeColor="text1"/>
                            <w:sz w:val="20"/>
                            <w:szCs w:val="20"/>
                          </w:rPr>
                          <m:t>,</m:t>
                        </m:r>
                        <m:r>
                          <w:rPr>
                            <w:rFonts w:ascii="Cambria Math" w:hAnsi="Cambria Math" w:cs="Times New Roman"/>
                            <w:color w:val="000000" w:themeColor="text1"/>
                            <w:sz w:val="20"/>
                            <w:szCs w:val="20"/>
                          </w:rPr>
                          <m:t>h</m:t>
                        </m:r>
                        <m:r>
                          <m:rPr>
                            <m:sty m:val="p"/>
                          </m:rPr>
                          <w:rPr>
                            <w:rFonts w:ascii="Cambria Math" w:hAnsi="Cambria Math" w:cs="Times New Roman"/>
                            <w:color w:val="000000" w:themeColor="text1"/>
                            <w:sz w:val="20"/>
                            <w:szCs w:val="20"/>
                          </w:rPr>
                          <m:t>+1</m:t>
                        </m:r>
                      </m:e>
                    </m:d>
                  </m:e>
                </m:nary>
              </m:e>
            </m:nary>
          </m:e>
        </m:nary>
      </m:oMath>
      <w:r w:rsidR="004B7B1C" w:rsidRPr="0008725C">
        <w:rPr>
          <w:rFonts w:cs="Times New Roman"/>
          <w:color w:val="000000" w:themeColor="text1"/>
        </w:rPr>
        <w:t xml:space="preserve">       </w:t>
      </w:r>
      <w:r w:rsidR="004409FA" w:rsidRPr="00DF1880">
        <w:rPr>
          <w:rFonts w:cs="Times New Roman"/>
          <w:color w:val="000000" w:themeColor="text1"/>
        </w:rPr>
        <w:t>(11)</w:t>
      </w:r>
    </w:p>
    <w:p w14:paraId="0CD0142B" w14:textId="15E9AB8D" w:rsidR="004409FA" w:rsidRPr="00DF1880" w:rsidRDefault="004409FA" w:rsidP="0099405B">
      <w:pPr>
        <w:rPr>
          <w:color w:val="000000" w:themeColor="text1"/>
        </w:rPr>
      </w:pPr>
      <w:r w:rsidRPr="00DF1880">
        <w:rPr>
          <w:color w:val="000000" w:themeColor="text1"/>
        </w:rPr>
        <w:lastRenderedPageBreak/>
        <w:t xml:space="preserve">These scenarios are mutually exclusive, thus the fill rate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i</m:t>
            </m:r>
          </m:sub>
        </m:sSub>
      </m:oMath>
      <w:r w:rsidRPr="0008725C">
        <w:rPr>
          <w:color w:val="000000" w:themeColor="text1"/>
        </w:rPr>
        <w:t xml:space="preserve"> of period </w:t>
      </w:r>
      <m:oMath>
        <m:r>
          <w:rPr>
            <w:rFonts w:ascii="Cambria Math" w:hAnsi="Cambria Math"/>
            <w:color w:val="000000" w:themeColor="text1"/>
          </w:rPr>
          <m:t>i</m:t>
        </m:r>
      </m:oMath>
      <w:r w:rsidRPr="00DF1880">
        <w:rPr>
          <w:color w:val="000000" w:themeColor="text1"/>
        </w:rPr>
        <w:t xml:space="preserve"> is:</w:t>
      </w:r>
    </w:p>
    <w:p w14:paraId="25A27BAE" w14:textId="3845EE8D" w:rsidR="004409FA" w:rsidRPr="00DF1880" w:rsidRDefault="00BB3FE9" w:rsidP="0099405B">
      <w:pPr>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i</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i1</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i2</m:t>
            </m:r>
          </m:sub>
        </m:sSub>
      </m:oMath>
      <w:r w:rsidR="004B7B1C" w:rsidRPr="0008725C">
        <w:rPr>
          <w:color w:val="000000" w:themeColor="text1"/>
        </w:rPr>
        <w:t xml:space="preserve">                                                                                                                </w:t>
      </w:r>
      <w:r w:rsidR="004B7B1C" w:rsidRPr="00DF1880">
        <w:rPr>
          <w:color w:val="000000" w:themeColor="text1"/>
        </w:rPr>
        <w:t xml:space="preserve"> </w:t>
      </w:r>
      <w:r w:rsidR="00213074" w:rsidRPr="00DF1880">
        <w:rPr>
          <w:color w:val="000000" w:themeColor="text1"/>
        </w:rPr>
        <w:t xml:space="preserve">    </w:t>
      </w:r>
      <w:r w:rsidR="00065EBD" w:rsidRPr="00DF1880">
        <w:rPr>
          <w:color w:val="000000" w:themeColor="text1"/>
        </w:rPr>
        <w:t xml:space="preserve">         </w:t>
      </w:r>
      <w:r w:rsidR="004409FA" w:rsidRPr="00DF1880">
        <w:rPr>
          <w:color w:val="000000" w:themeColor="text1"/>
        </w:rPr>
        <w:t>(12)</w:t>
      </w:r>
    </w:p>
    <w:p w14:paraId="656F95AE" w14:textId="77777777" w:rsidR="004409FA" w:rsidRPr="00DF1880" w:rsidRDefault="004409FA" w:rsidP="0099405B">
      <w:pPr>
        <w:rPr>
          <w:color w:val="000000" w:themeColor="text1"/>
        </w:rPr>
      </w:pPr>
      <w:r w:rsidRPr="00DF1880">
        <w:rPr>
          <w:color w:val="000000" w:themeColor="text1"/>
        </w:rPr>
        <w:t xml:space="preserve">The overhaul fill rate </w:t>
      </w:r>
      <m:oMath>
        <m:r>
          <w:rPr>
            <w:rFonts w:ascii="Cambria Math" w:hAnsi="Cambria Math"/>
            <w:color w:val="000000" w:themeColor="text1"/>
          </w:rPr>
          <m:t>fr</m:t>
        </m:r>
      </m:oMath>
      <w:r w:rsidRPr="00DF1880">
        <w:rPr>
          <w:color w:val="000000" w:themeColor="text1"/>
        </w:rPr>
        <w:t xml:space="preserve"> accounts for the individual fill rates of </w:t>
      </w:r>
      <m:oMath>
        <m:r>
          <w:rPr>
            <w:rFonts w:ascii="Cambria Math" w:hAnsi="Cambria Math"/>
            <w:color w:val="000000" w:themeColor="text1"/>
          </w:rPr>
          <m:t>t</m:t>
        </m:r>
      </m:oMath>
      <w:r w:rsidRPr="00DF1880">
        <w:rPr>
          <w:color w:val="000000" w:themeColor="text1"/>
        </w:rPr>
        <w:t xml:space="preserve"> periods after the lead time, as in Equation (7):</w:t>
      </w:r>
    </w:p>
    <w:p w14:paraId="04CE1B64" w14:textId="647516E7" w:rsidR="004409FA" w:rsidRPr="00DF1880" w:rsidRDefault="004409FA" w:rsidP="0099405B">
      <w:pPr>
        <w:rPr>
          <w:color w:val="000000" w:themeColor="text1"/>
        </w:rPr>
      </w:pPr>
      <m:oMath>
        <m:r>
          <w:rPr>
            <w:rFonts w:ascii="Cambria Math" w:hAnsi="Cambria Math"/>
            <w:color w:val="000000" w:themeColor="text1"/>
          </w:rPr>
          <m:t>fr=</m:t>
        </m:r>
        <m:f>
          <m:fPr>
            <m:ctrlPr>
              <w:rPr>
                <w:rFonts w:ascii="Cambria Math" w:hAnsi="Cambria Math"/>
                <w:i/>
                <w:color w:val="000000" w:themeColor="text1"/>
              </w:rPr>
            </m:ctrlPr>
          </m:fPr>
          <m:num>
            <m:r>
              <w:rPr>
                <w:rFonts w:ascii="Cambria Math" w:hAnsi="Cambria Math"/>
                <w:color w:val="000000" w:themeColor="text1"/>
              </w:rPr>
              <m:t>1</m:t>
            </m:r>
          </m:num>
          <m:den>
            <m:r>
              <w:rPr>
                <w:rFonts w:ascii="Cambria Math" w:hAnsi="Cambria Math"/>
                <w:color w:val="000000" w:themeColor="text1"/>
              </w:rPr>
              <m:t>t</m:t>
            </m:r>
          </m:den>
        </m:f>
        <m:nary>
          <m:naryPr>
            <m:chr m:val="∑"/>
            <m:limLoc m:val="subSup"/>
            <m:ctrlPr>
              <w:rPr>
                <w:rFonts w:ascii="Cambria Math" w:hAnsi="Cambria Math"/>
                <w:color w:val="000000" w:themeColor="text1"/>
              </w:rPr>
            </m:ctrlPr>
          </m:naryPr>
          <m:sub>
            <m:r>
              <w:rPr>
                <w:rFonts w:ascii="Cambria Math" w:hAnsi="Cambria Math"/>
                <w:color w:val="000000" w:themeColor="text1"/>
              </w:rPr>
              <m:t>i</m:t>
            </m:r>
            <m:r>
              <m:rPr>
                <m:sty m:val="p"/>
              </m:rPr>
              <w:rPr>
                <w:rFonts w:ascii="Cambria Math" w:hAnsi="Cambria Math"/>
                <w:color w:val="000000" w:themeColor="text1"/>
              </w:rPr>
              <m:t>=1</m:t>
            </m:r>
          </m:sub>
          <m:sup>
            <m:r>
              <w:rPr>
                <w:rFonts w:ascii="Cambria Math" w:hAnsi="Cambria Math"/>
                <w:color w:val="000000" w:themeColor="text1"/>
              </w:rPr>
              <m:t>t</m:t>
            </m:r>
          </m:sup>
          <m:e>
            <m:sSub>
              <m:sSubPr>
                <m:ctrlPr>
                  <w:rPr>
                    <w:rFonts w:ascii="Cambria Math" w:hAnsi="Cambria Math"/>
                    <w:color w:val="000000" w:themeColor="text1"/>
                  </w:rPr>
                </m:ctrlPr>
              </m:sSubPr>
              <m:e>
                <m:r>
                  <w:rPr>
                    <w:rFonts w:ascii="Cambria Math" w:hAnsi="Cambria Math"/>
                    <w:color w:val="000000" w:themeColor="text1"/>
                  </w:rPr>
                  <m:t>fr</m:t>
                </m:r>
              </m:e>
              <m:sub>
                <m:r>
                  <w:rPr>
                    <w:rFonts w:ascii="Cambria Math" w:hAnsi="Cambria Math"/>
                    <w:color w:val="000000" w:themeColor="text1"/>
                  </w:rPr>
                  <m:t>i</m:t>
                </m:r>
              </m:sub>
            </m:sSub>
          </m:e>
        </m:nary>
      </m:oMath>
      <w:r w:rsidR="004B7B1C" w:rsidRPr="0008725C">
        <w:rPr>
          <w:color w:val="000000" w:themeColor="text1"/>
        </w:rPr>
        <w:t xml:space="preserve">                                                                                               </w:t>
      </w:r>
      <w:r w:rsidR="004B7B1C" w:rsidRPr="00DF1880">
        <w:rPr>
          <w:color w:val="000000" w:themeColor="text1"/>
        </w:rPr>
        <w:t xml:space="preserve">                    </w:t>
      </w:r>
      <w:r w:rsidR="00065EBD" w:rsidRPr="00DF1880">
        <w:rPr>
          <w:color w:val="000000" w:themeColor="text1"/>
        </w:rPr>
        <w:t xml:space="preserve">              </w:t>
      </w:r>
      <w:r w:rsidRPr="00DF1880">
        <w:rPr>
          <w:color w:val="000000" w:themeColor="text1"/>
        </w:rPr>
        <w:t>(13)</w:t>
      </w:r>
    </w:p>
    <w:p w14:paraId="71FD835F" w14:textId="33469591" w:rsidR="004409FA" w:rsidRPr="00DF1880" w:rsidRDefault="004409FA" w:rsidP="0099405B">
      <w:pPr>
        <w:rPr>
          <w:color w:val="000000" w:themeColor="text1"/>
        </w:rPr>
      </w:pPr>
      <w:r w:rsidRPr="00DF1880">
        <w:rPr>
          <w:color w:val="000000" w:themeColor="text1"/>
        </w:rPr>
        <w:t xml:space="preserve">This methodology expands </w:t>
      </w:r>
      <w:r w:rsidR="00226D1F" w:rsidRPr="00DF1880">
        <w:rPr>
          <w:color w:val="000000" w:themeColor="text1"/>
        </w:rPr>
        <w:t xml:space="preserve">that </w:t>
      </w:r>
      <w:r w:rsidRPr="00DF1880">
        <w:rPr>
          <w:color w:val="000000" w:themeColor="text1"/>
        </w:rPr>
        <w:t xml:space="preserve">defined </w:t>
      </w:r>
      <w:r w:rsidR="00537B8B" w:rsidRPr="00DF1880">
        <w:rPr>
          <w:color w:val="000000" w:themeColor="text1"/>
        </w:rPr>
        <w:t>at the beginning of</w:t>
      </w:r>
      <w:r w:rsidR="006A3245" w:rsidRPr="00DF1880">
        <w:rPr>
          <w:color w:val="000000" w:themeColor="text1"/>
        </w:rPr>
        <w:t xml:space="preserve"> this section</w:t>
      </w:r>
      <w:r w:rsidR="00226D1F" w:rsidRPr="00DF1880">
        <w:rPr>
          <w:color w:val="000000" w:themeColor="text1"/>
        </w:rPr>
        <w:t>, by</w:t>
      </w:r>
      <w:r w:rsidRPr="00DF1880">
        <w:rPr>
          <w:color w:val="000000" w:themeColor="text1"/>
        </w:rPr>
        <w:t xml:space="preserve"> considering a portion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oMath>
      <w:r w:rsidRPr="0008725C">
        <w:rPr>
          <w:color w:val="000000" w:themeColor="text1"/>
        </w:rPr>
        <w:t xml:space="preserve"> of the stock as perishable. The calculations above refer to a single expiration date</w:t>
      </w:r>
      <w:r w:rsidR="00226D1F" w:rsidRPr="00DF1880">
        <w:rPr>
          <w:color w:val="000000" w:themeColor="text1"/>
        </w:rPr>
        <w:t>,</w:t>
      </w:r>
      <w:r w:rsidRPr="00DF1880">
        <w:rPr>
          <w:color w:val="000000" w:themeColor="text1"/>
        </w:rPr>
        <w:t xml:space="preserve"> but similar considerations can be applied to address multiple expiration dates in the frame of analysis.</w:t>
      </w:r>
    </w:p>
    <w:p w14:paraId="173671EA" w14:textId="2715C90E" w:rsidR="00537B8B" w:rsidRPr="00DF1880" w:rsidRDefault="004409FA" w:rsidP="0099405B">
      <w:pPr>
        <w:rPr>
          <w:color w:val="000000" w:themeColor="text1"/>
        </w:rPr>
      </w:pPr>
      <w:r w:rsidRPr="00DF1880">
        <w:rPr>
          <w:color w:val="000000" w:themeColor="text1"/>
        </w:rPr>
        <w:t>From a computational perspective</w:t>
      </w:r>
      <w:r w:rsidR="002B66E9" w:rsidRPr="00DF1880">
        <w:rPr>
          <w:color w:val="000000" w:themeColor="text1"/>
        </w:rPr>
        <w:t>,</w:t>
      </w:r>
      <w:r w:rsidRPr="00DF1880">
        <w:rPr>
          <w:color w:val="000000" w:themeColor="text1"/>
        </w:rPr>
        <w:t xml:space="preserve"> the proposed methodology is more demanding than the original, and the calculation of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i2</m:t>
            </m:r>
          </m:sub>
        </m:sSub>
      </m:oMath>
      <w:r w:rsidRPr="0008725C">
        <w:rPr>
          <w:color w:val="000000" w:themeColor="text1"/>
        </w:rPr>
        <w:t xml:space="preserve"> requires an analysis of </w:t>
      </w:r>
      <m:oMath>
        <m:r>
          <w:rPr>
            <w:rFonts w:ascii="Cambria Math" w:hAnsi="Cambria Math"/>
            <w:color w:val="000000" w:themeColor="text1"/>
          </w:rPr>
          <m:t>o+</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oMath>
      <w:r w:rsidRPr="0008725C">
        <w:rPr>
          <w:color w:val="000000" w:themeColor="text1"/>
        </w:rPr>
        <w:t xml:space="preserve"> demands before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e</m:t>
            </m:r>
          </m:sub>
        </m:sSub>
      </m:oMath>
      <w:r w:rsidRPr="0008725C">
        <w:rPr>
          <w:color w:val="000000" w:themeColor="text1"/>
        </w:rPr>
        <w:t xml:space="preserve">. This calculation is necessary </w:t>
      </w:r>
      <w:r w:rsidR="00226D1F" w:rsidRPr="00DF1880">
        <w:rPr>
          <w:color w:val="000000" w:themeColor="text1"/>
        </w:rPr>
        <w:t xml:space="preserve">as </w:t>
      </w:r>
      <w:r w:rsidRPr="00DF1880">
        <w:rPr>
          <w:color w:val="000000" w:themeColor="text1"/>
        </w:rPr>
        <w:t xml:space="preserve">the last component of Equation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i2</m:t>
            </m:r>
          </m:sub>
        </m:sSub>
      </m:oMath>
      <w:r w:rsidRPr="0008725C">
        <w:rPr>
          <w:color w:val="000000" w:themeColor="text1"/>
        </w:rPr>
        <w:t xml:space="preserve">, defining the probability a demand after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e</m:t>
            </m:r>
          </m:sub>
        </m:sSub>
      </m:oMath>
      <w:r w:rsidRPr="0008725C">
        <w:rPr>
          <w:color w:val="000000" w:themeColor="text1"/>
        </w:rPr>
        <w:t xml:space="preserve"> does not produce a s</w:t>
      </w:r>
      <w:r w:rsidRPr="00DF1880">
        <w:rPr>
          <w:color w:val="000000" w:themeColor="text1"/>
        </w:rPr>
        <w:t xml:space="preserve">tock out, </w:t>
      </w:r>
      <w:r w:rsidR="00226D1F" w:rsidRPr="00DF1880">
        <w:rPr>
          <w:color w:val="000000" w:themeColor="text1"/>
        </w:rPr>
        <w:t xml:space="preserve">and </w:t>
      </w:r>
      <w:r w:rsidRPr="00DF1880">
        <w:rPr>
          <w:color w:val="000000" w:themeColor="text1"/>
        </w:rPr>
        <w:t xml:space="preserve">requires the number of units </w:t>
      </w:r>
      <m:oMath>
        <m:r>
          <w:rPr>
            <w:rFonts w:ascii="Cambria Math" w:hAnsi="Cambria Math"/>
            <w:color w:val="000000" w:themeColor="text1"/>
          </w:rPr>
          <m:t>o+s-</m:t>
        </m:r>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be</m:t>
            </m:r>
          </m:sub>
        </m:sSub>
      </m:oMath>
      <w:r w:rsidRPr="0008725C">
        <w:rPr>
          <w:color w:val="000000" w:themeColor="text1"/>
        </w:rPr>
        <w:t xml:space="preserve"> left in stock.</w:t>
      </w:r>
    </w:p>
    <w:p w14:paraId="102DA1DE" w14:textId="7B97A6DA" w:rsidR="004409FA" w:rsidRPr="00DF1880" w:rsidRDefault="00B608E2" w:rsidP="009C7497">
      <w:pPr>
        <w:pStyle w:val="Titolo2"/>
        <w:rPr>
          <w:rFonts w:ascii="Arial" w:hAnsi="Arial" w:cs="Arial"/>
          <w:color w:val="000000" w:themeColor="text1"/>
          <w:lang w:val="en-GB"/>
        </w:rPr>
      </w:pPr>
      <w:r w:rsidRPr="00DF1880">
        <w:rPr>
          <w:rFonts w:ascii="Arial" w:hAnsi="Arial" w:cs="Arial"/>
          <w:color w:val="000000" w:themeColor="text1"/>
          <w:lang w:val="en-GB"/>
        </w:rPr>
        <w:t>3</w:t>
      </w:r>
      <w:r w:rsidR="00537B8B" w:rsidRPr="00DF1880">
        <w:rPr>
          <w:rFonts w:ascii="Arial" w:hAnsi="Arial" w:cs="Arial"/>
          <w:color w:val="000000" w:themeColor="text1"/>
          <w:lang w:val="en-GB"/>
        </w:rPr>
        <w:t>.3</w:t>
      </w:r>
      <w:r w:rsidR="00F4757F" w:rsidRPr="00DF1880">
        <w:rPr>
          <w:rFonts w:ascii="Arial" w:hAnsi="Arial" w:cs="Arial"/>
          <w:color w:val="000000" w:themeColor="text1"/>
          <w:lang w:val="en-GB"/>
        </w:rPr>
        <w:t xml:space="preserve"> </w:t>
      </w:r>
      <w:r w:rsidR="004409FA" w:rsidRPr="00DF1880">
        <w:rPr>
          <w:rFonts w:ascii="Arial" w:hAnsi="Arial" w:cs="Arial"/>
          <w:color w:val="000000" w:themeColor="text1"/>
          <w:lang w:val="en-GB"/>
        </w:rPr>
        <w:t>Inventory replenishment model</w:t>
      </w:r>
      <w:r w:rsidR="00901F21" w:rsidRPr="00DF1880">
        <w:rPr>
          <w:rFonts w:ascii="Arial" w:hAnsi="Arial" w:cs="Arial"/>
          <w:color w:val="000000" w:themeColor="text1"/>
          <w:lang w:val="en-GB"/>
        </w:rPr>
        <w:t>: computational</w:t>
      </w:r>
      <w:r w:rsidR="004409FA" w:rsidRPr="00DF1880">
        <w:rPr>
          <w:rFonts w:ascii="Arial" w:hAnsi="Arial" w:cs="Arial"/>
          <w:color w:val="000000" w:themeColor="text1"/>
          <w:lang w:val="en-GB"/>
        </w:rPr>
        <w:t xml:space="preserve"> solution</w:t>
      </w:r>
    </w:p>
    <w:p w14:paraId="3DEE2A2F" w14:textId="33490DA2" w:rsidR="0091358A" w:rsidRPr="00DF1880" w:rsidRDefault="004409FA" w:rsidP="0099405B">
      <w:pPr>
        <w:rPr>
          <w:color w:val="000000" w:themeColor="text1"/>
        </w:rPr>
      </w:pPr>
      <w:r w:rsidRPr="00DF1880">
        <w:rPr>
          <w:color w:val="000000" w:themeColor="text1"/>
        </w:rPr>
        <w:t xml:space="preserve">The model presented in </w:t>
      </w:r>
      <w:r w:rsidR="00332EE6" w:rsidRPr="00DF1880">
        <w:rPr>
          <w:color w:val="000000" w:themeColor="text1"/>
        </w:rPr>
        <w:t>Section</w:t>
      </w:r>
      <w:r w:rsidRPr="00DF1880">
        <w:rPr>
          <w:color w:val="000000" w:themeColor="text1"/>
        </w:rPr>
        <w:t xml:space="preserve"> </w:t>
      </w:r>
      <w:r w:rsidR="00AD451A" w:rsidRPr="00DF1880">
        <w:rPr>
          <w:color w:val="000000" w:themeColor="text1"/>
        </w:rPr>
        <w:t>2.2</w:t>
      </w:r>
      <w:r w:rsidR="00D02EDF" w:rsidRPr="00DF1880">
        <w:rPr>
          <w:color w:val="000000" w:themeColor="text1"/>
        </w:rPr>
        <w:t xml:space="preserve"> </w:t>
      </w:r>
      <w:r w:rsidRPr="00DF1880">
        <w:rPr>
          <w:color w:val="000000" w:themeColor="text1"/>
        </w:rPr>
        <w:t xml:space="preserve">aims </w:t>
      </w:r>
      <w:r w:rsidR="00226D1F" w:rsidRPr="00DF1880">
        <w:rPr>
          <w:color w:val="000000" w:themeColor="text1"/>
        </w:rPr>
        <w:t xml:space="preserve">to </w:t>
      </w:r>
      <w:r w:rsidRPr="00DF1880">
        <w:rPr>
          <w:color w:val="000000" w:themeColor="text1"/>
        </w:rPr>
        <w:t>defin</w:t>
      </w:r>
      <w:r w:rsidR="00226D1F" w:rsidRPr="00DF1880">
        <w:rPr>
          <w:color w:val="000000" w:themeColor="text1"/>
        </w:rPr>
        <w:t>e</w:t>
      </w:r>
      <w:r w:rsidRPr="00DF1880">
        <w:rPr>
          <w:color w:val="000000" w:themeColor="text1"/>
        </w:rPr>
        <w:t xml:space="preserve"> the order quantity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oMath>
      <w:r w:rsidRPr="0008725C">
        <w:rPr>
          <w:color w:val="000000" w:themeColor="text1"/>
        </w:rPr>
        <w:t xml:space="preserve"> at the beginning of lead time </w:t>
      </w:r>
      <m:oMath>
        <m:r>
          <w:rPr>
            <w:rFonts w:ascii="Cambria Math" w:hAnsi="Cambria Math"/>
            <w:color w:val="000000" w:themeColor="text1"/>
          </w:rPr>
          <m:t>l</m:t>
        </m:r>
      </m:oMath>
      <w:r w:rsidRPr="00DF1880">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oMath>
      <w:r w:rsidRPr="0008725C">
        <w:rPr>
          <w:color w:val="000000" w:themeColor="text1"/>
        </w:rPr>
        <w:t xml:space="preserve"> is the minimum order capable of achieving a target fill rate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target</m:t>
            </m:r>
          </m:sub>
        </m:sSub>
      </m:oMath>
      <w:r w:rsidRPr="0008725C">
        <w:rPr>
          <w:color w:val="000000" w:themeColor="text1"/>
        </w:rPr>
        <w:t xml:space="preserve"> for </w:t>
      </w:r>
      <m:oMath>
        <m:r>
          <w:rPr>
            <w:rFonts w:ascii="Cambria Math" w:hAnsi="Cambria Math"/>
            <w:color w:val="000000" w:themeColor="text1"/>
          </w:rPr>
          <m:t>t</m:t>
        </m:r>
      </m:oMath>
      <w:r w:rsidRPr="00DF1880">
        <w:rPr>
          <w:color w:val="000000" w:themeColor="text1"/>
        </w:rPr>
        <w:t xml:space="preserve"> periods after the lead time </w:t>
      </w:r>
      <m:oMath>
        <m:r>
          <w:rPr>
            <w:rFonts w:ascii="Cambria Math" w:hAnsi="Cambria Math"/>
            <w:color w:val="000000" w:themeColor="text1"/>
          </w:rPr>
          <m:t>l</m:t>
        </m:r>
      </m:oMath>
      <w:r w:rsidRPr="00DF1880">
        <w:rPr>
          <w:color w:val="000000" w:themeColor="text1"/>
        </w:rPr>
        <w:t xml:space="preserve">. In contrast, Equation (13) calculates the fill rate </w:t>
      </w:r>
      <m:oMath>
        <m:r>
          <w:rPr>
            <w:rFonts w:ascii="Cambria Math" w:hAnsi="Cambria Math"/>
            <w:color w:val="000000" w:themeColor="text1"/>
          </w:rPr>
          <m:t>fr</m:t>
        </m:r>
      </m:oMath>
      <w:r w:rsidRPr="00DF1880">
        <w:rPr>
          <w:color w:val="000000" w:themeColor="text1"/>
        </w:rPr>
        <w:t xml:space="preserve"> of </w:t>
      </w:r>
      <m:oMath>
        <m:r>
          <w:rPr>
            <w:rFonts w:ascii="Cambria Math" w:hAnsi="Cambria Math"/>
            <w:color w:val="000000" w:themeColor="text1"/>
          </w:rPr>
          <m:t>t</m:t>
        </m:r>
      </m:oMath>
      <w:r w:rsidRPr="00DF1880">
        <w:rPr>
          <w:color w:val="000000" w:themeColor="text1"/>
        </w:rPr>
        <w:t xml:space="preserve"> periods after the lead time </w:t>
      </w:r>
      <m:oMath>
        <m:r>
          <w:rPr>
            <w:rFonts w:ascii="Cambria Math" w:hAnsi="Cambria Math"/>
            <w:color w:val="000000" w:themeColor="text1"/>
          </w:rPr>
          <m:t>l</m:t>
        </m:r>
      </m:oMath>
      <w:r w:rsidRPr="00DF1880">
        <w:rPr>
          <w:color w:val="000000" w:themeColor="text1"/>
        </w:rPr>
        <w:t xml:space="preserve"> given a predefined order quantity </w:t>
      </w:r>
      <m:oMath>
        <m:r>
          <w:rPr>
            <w:rFonts w:ascii="Cambria Math" w:hAnsi="Cambria Math"/>
            <w:color w:val="000000" w:themeColor="text1"/>
          </w:rPr>
          <m:t>o</m:t>
        </m:r>
      </m:oMath>
      <w:r w:rsidRPr="00DF1880">
        <w:rPr>
          <w:color w:val="000000" w:themeColor="text1"/>
        </w:rPr>
        <w:t>. Equation (13) is not easy to invert, thus no direct equation is available to solve the problem at hand. A common solution in the relevant literature involves a stepwise search:</w:t>
      </w:r>
    </w:p>
    <w:tbl>
      <w:tblPr>
        <w:tblStyle w:val="Grigliatabella"/>
        <w:tblW w:w="0" w:type="auto"/>
        <w:tblLook w:val="04A0" w:firstRow="1" w:lastRow="0" w:firstColumn="1" w:lastColumn="0" w:noHBand="0" w:noVBand="1"/>
      </w:tblPr>
      <w:tblGrid>
        <w:gridCol w:w="9628"/>
      </w:tblGrid>
      <w:tr w:rsidR="00CE56EF" w:rsidRPr="00DF1880" w14:paraId="4BC3C1BD" w14:textId="77777777" w:rsidTr="00CE56EF">
        <w:tc>
          <w:tcPr>
            <w:tcW w:w="9778" w:type="dxa"/>
          </w:tcPr>
          <w:p w14:paraId="6E425F8B" w14:textId="77777777" w:rsidR="00CE56EF" w:rsidRPr="00DF1880" w:rsidRDefault="00CE56EF" w:rsidP="00CE56EF">
            <w:pPr>
              <w:rPr>
                <w:color w:val="000000" w:themeColor="text1"/>
                <w:lang w:val="en-GB"/>
              </w:rPr>
            </w:pPr>
            <w:r w:rsidRPr="00DF1880">
              <w:rPr>
                <w:b/>
                <w:bCs/>
                <w:i/>
                <w:iCs/>
                <w:color w:val="000000" w:themeColor="text1"/>
                <w:lang w:val="en-GB"/>
              </w:rPr>
              <w:t>Step 1</w:t>
            </w:r>
            <w:r w:rsidRPr="00DF1880">
              <w:rPr>
                <w:color w:val="000000" w:themeColor="text1"/>
                <w:lang w:val="en-GB"/>
              </w:rPr>
              <w:t xml:space="preserve">. Start assuming an order quantity </w:t>
            </w:r>
            <m:oMath>
              <m:r>
                <w:rPr>
                  <w:rFonts w:ascii="Cambria Math" w:hAnsi="Cambria Math"/>
                  <w:color w:val="000000" w:themeColor="text1"/>
                  <w:lang w:val="en-GB"/>
                </w:rPr>
                <m:t>o=0</m:t>
              </m:r>
            </m:oMath>
          </w:p>
          <w:p w14:paraId="0358506F" w14:textId="77777777" w:rsidR="00CE56EF" w:rsidRPr="00DF1880" w:rsidRDefault="00CE56EF" w:rsidP="00CE56EF">
            <w:pPr>
              <w:rPr>
                <w:color w:val="000000" w:themeColor="text1"/>
                <w:lang w:val="en-GB"/>
              </w:rPr>
            </w:pPr>
            <w:r w:rsidRPr="00DF1880">
              <w:rPr>
                <w:b/>
                <w:bCs/>
                <w:i/>
                <w:iCs/>
                <w:color w:val="000000" w:themeColor="text1"/>
                <w:lang w:val="en-GB"/>
              </w:rPr>
              <w:t>Step 2</w:t>
            </w:r>
            <w:r w:rsidRPr="00DF1880">
              <w:rPr>
                <w:color w:val="000000" w:themeColor="text1"/>
                <w:lang w:val="en-GB"/>
              </w:rPr>
              <w:t xml:space="preserve">. Calculate </w:t>
            </w:r>
            <m:oMath>
              <m:r>
                <w:rPr>
                  <w:rFonts w:ascii="Cambria Math" w:hAnsi="Cambria Math"/>
                  <w:color w:val="000000" w:themeColor="text1"/>
                  <w:lang w:val="en-GB"/>
                </w:rPr>
                <m:t>fr</m:t>
              </m:r>
            </m:oMath>
            <w:r w:rsidRPr="00DF1880">
              <w:rPr>
                <w:color w:val="000000" w:themeColor="text1"/>
                <w:lang w:val="en-GB"/>
              </w:rPr>
              <w:t xml:space="preserve"> for the value of </w:t>
            </w:r>
            <m:oMath>
              <m:r>
                <w:rPr>
                  <w:rFonts w:ascii="Cambria Math" w:hAnsi="Cambria Math"/>
                  <w:color w:val="000000" w:themeColor="text1"/>
                  <w:lang w:val="en-GB"/>
                </w:rPr>
                <m:t>o</m:t>
              </m:r>
            </m:oMath>
            <w:r w:rsidRPr="00DF1880">
              <w:rPr>
                <w:color w:val="000000" w:themeColor="text1"/>
                <w:lang w:val="en-GB"/>
              </w:rPr>
              <w:t xml:space="preserve"> under analysis.</w:t>
            </w:r>
          </w:p>
          <w:p w14:paraId="6E126C64" w14:textId="77777777" w:rsidR="00CE56EF" w:rsidRPr="00DF1880" w:rsidRDefault="00CE56EF" w:rsidP="00CE56EF">
            <w:pPr>
              <w:rPr>
                <w:color w:val="000000" w:themeColor="text1"/>
                <w:lang w:val="en-GB"/>
              </w:rPr>
            </w:pPr>
            <w:r w:rsidRPr="00DF1880">
              <w:rPr>
                <w:b/>
                <w:bCs/>
                <w:i/>
                <w:color w:val="000000" w:themeColor="text1"/>
                <w:lang w:val="en-GB"/>
              </w:rPr>
              <w:t>Step 3</w:t>
            </w:r>
            <w:r w:rsidRPr="00DF1880">
              <w:rPr>
                <w:color w:val="000000" w:themeColor="text1"/>
                <w:lang w:val="en-GB"/>
              </w:rPr>
              <w:t xml:space="preserve">. If </w:t>
            </w:r>
            <m:oMath>
              <m:r>
                <w:rPr>
                  <w:rFonts w:ascii="Cambria Math" w:hAnsi="Cambria Math"/>
                  <w:color w:val="000000" w:themeColor="text1"/>
                  <w:lang w:val="en-GB"/>
                </w:rPr>
                <m:t>fr</m:t>
              </m:r>
              <m:r>
                <m:rPr>
                  <m:sty m:val="p"/>
                </m:rPr>
                <w:rPr>
                  <w:rFonts w:ascii="Cambria Math" w:hAnsi="Cambria Math"/>
                  <w:color w:val="000000" w:themeColor="text1"/>
                  <w:lang w:val="en-GB"/>
                </w:rPr>
                <m:t>≥</m:t>
              </m:r>
              <m:sSub>
                <m:sSubPr>
                  <m:ctrlPr>
                    <w:rPr>
                      <w:rFonts w:ascii="Cambria Math" w:hAnsi="Cambria Math"/>
                      <w:color w:val="000000" w:themeColor="text1"/>
                      <w:lang w:val="en-GB"/>
                    </w:rPr>
                  </m:ctrlPr>
                </m:sSubPr>
                <m:e>
                  <m:r>
                    <w:rPr>
                      <w:rFonts w:ascii="Cambria Math" w:hAnsi="Cambria Math"/>
                      <w:color w:val="000000" w:themeColor="text1"/>
                      <w:lang w:val="en-GB"/>
                    </w:rPr>
                    <m:t>fr</m:t>
                  </m:r>
                </m:e>
                <m:sub>
                  <m:r>
                    <w:rPr>
                      <w:rFonts w:ascii="Cambria Math" w:hAnsi="Cambria Math"/>
                      <w:color w:val="000000" w:themeColor="text1"/>
                      <w:lang w:val="en-GB"/>
                    </w:rPr>
                    <m:t>target</m:t>
                  </m:r>
                </m:sub>
              </m:sSub>
            </m:oMath>
            <w:r w:rsidRPr="0008725C">
              <w:rPr>
                <w:color w:val="000000" w:themeColor="text1"/>
                <w:lang w:val="en-GB"/>
              </w:rPr>
              <w:t xml:space="preserve"> then stop, </w:t>
            </w:r>
            <m:oMath>
              <m:sSub>
                <m:sSubPr>
                  <m:ctrlPr>
                    <w:rPr>
                      <w:rFonts w:ascii="Cambria Math" w:hAnsi="Cambria Math"/>
                      <w:color w:val="000000" w:themeColor="text1"/>
                      <w:lang w:val="en-GB"/>
                    </w:rPr>
                  </m:ctrlPr>
                </m:sSubPr>
                <m:e>
                  <m:r>
                    <w:rPr>
                      <w:rFonts w:ascii="Cambria Math" w:hAnsi="Cambria Math"/>
                      <w:color w:val="000000" w:themeColor="text1"/>
                      <w:lang w:val="en-GB"/>
                    </w:rPr>
                    <m:t>o</m:t>
                  </m:r>
                </m:e>
                <m:sub>
                  <m:r>
                    <w:rPr>
                      <w:rFonts w:ascii="Cambria Math" w:hAnsi="Cambria Math"/>
                      <w:color w:val="000000" w:themeColor="text1"/>
                      <w:lang w:val="en-GB"/>
                    </w:rPr>
                    <m:t>min</m:t>
                  </m:r>
                </m:sub>
              </m:sSub>
              <m:r>
                <m:rPr>
                  <m:sty m:val="p"/>
                </m:rPr>
                <w:rPr>
                  <w:rFonts w:ascii="Cambria Math" w:hAnsi="Cambria Math"/>
                  <w:color w:val="000000" w:themeColor="text1"/>
                  <w:lang w:val="en-GB"/>
                </w:rPr>
                <m:t>=</m:t>
              </m:r>
              <m:r>
                <w:rPr>
                  <w:rFonts w:ascii="Cambria Math" w:hAnsi="Cambria Math"/>
                  <w:color w:val="000000" w:themeColor="text1"/>
                  <w:lang w:val="en-GB"/>
                </w:rPr>
                <m:t>o</m:t>
              </m:r>
            </m:oMath>
            <w:r w:rsidRPr="00DF1880">
              <w:rPr>
                <w:color w:val="000000" w:themeColor="text1"/>
                <w:lang w:val="en-GB"/>
              </w:rPr>
              <w:t>.</w:t>
            </w:r>
          </w:p>
          <w:p w14:paraId="21F84034" w14:textId="4D31DD30" w:rsidR="00CE56EF" w:rsidRPr="00DF1880" w:rsidRDefault="00CE56EF" w:rsidP="0099405B">
            <w:pPr>
              <w:rPr>
                <w:color w:val="000000" w:themeColor="text1"/>
                <w:lang w:val="en-GB"/>
              </w:rPr>
            </w:pPr>
            <w:r w:rsidRPr="00DF1880">
              <w:rPr>
                <w:b/>
                <w:bCs/>
                <w:i/>
                <w:iCs/>
                <w:color w:val="000000" w:themeColor="text1"/>
                <w:lang w:val="en-GB"/>
              </w:rPr>
              <w:t>Step 4</w:t>
            </w:r>
            <w:r w:rsidRPr="00DF1880">
              <w:rPr>
                <w:color w:val="000000" w:themeColor="text1"/>
                <w:lang w:val="en-GB"/>
              </w:rPr>
              <w:t xml:space="preserve">. If </w:t>
            </w:r>
            <m:oMath>
              <m:r>
                <w:rPr>
                  <w:rFonts w:ascii="Cambria Math" w:hAnsi="Cambria Math"/>
                  <w:color w:val="000000" w:themeColor="text1"/>
                  <w:lang w:val="en-GB"/>
                </w:rPr>
                <m:t>fr&lt;</m:t>
              </m:r>
              <m:sSub>
                <m:sSubPr>
                  <m:ctrlPr>
                    <w:rPr>
                      <w:rFonts w:ascii="Cambria Math" w:hAnsi="Cambria Math"/>
                      <w:i/>
                      <w:color w:val="000000" w:themeColor="text1"/>
                      <w:lang w:val="en-GB"/>
                    </w:rPr>
                  </m:ctrlPr>
                </m:sSubPr>
                <m:e>
                  <m:r>
                    <w:rPr>
                      <w:rFonts w:ascii="Cambria Math" w:hAnsi="Cambria Math"/>
                      <w:color w:val="000000" w:themeColor="text1"/>
                      <w:lang w:val="en-GB"/>
                    </w:rPr>
                    <m:t>fr</m:t>
                  </m:r>
                </m:e>
                <m:sub>
                  <m:r>
                    <w:rPr>
                      <w:rFonts w:ascii="Cambria Math" w:hAnsi="Cambria Math"/>
                      <w:color w:val="000000" w:themeColor="text1"/>
                      <w:lang w:val="en-GB"/>
                    </w:rPr>
                    <m:t>target</m:t>
                  </m:r>
                </m:sub>
              </m:sSub>
            </m:oMath>
            <w:r w:rsidRPr="0008725C">
              <w:rPr>
                <w:color w:val="000000" w:themeColor="text1"/>
                <w:lang w:val="en-GB"/>
              </w:rPr>
              <w:t xml:space="preserve"> then increment </w:t>
            </w:r>
            <m:oMath>
              <m:r>
                <w:rPr>
                  <w:rFonts w:ascii="Cambria Math" w:hAnsi="Cambria Math"/>
                  <w:color w:val="000000" w:themeColor="text1"/>
                  <w:lang w:val="en-GB"/>
                </w:rPr>
                <m:t>o</m:t>
              </m:r>
            </m:oMath>
            <w:r w:rsidRPr="00DF1880">
              <w:rPr>
                <w:color w:val="000000" w:themeColor="text1"/>
                <w:lang w:val="en-GB"/>
              </w:rPr>
              <w:t xml:space="preserve"> by one unit and go to Step 2.</w:t>
            </w:r>
          </w:p>
        </w:tc>
      </w:tr>
    </w:tbl>
    <w:p w14:paraId="5C6CFA1B" w14:textId="77777777" w:rsidR="0005096C" w:rsidRPr="00DF1880" w:rsidRDefault="0005096C" w:rsidP="0099405B">
      <w:pPr>
        <w:rPr>
          <w:color w:val="000000" w:themeColor="text1"/>
        </w:rPr>
      </w:pPr>
    </w:p>
    <w:p w14:paraId="1BF8F543" w14:textId="149CBF8B" w:rsidR="004409FA" w:rsidRPr="00DF1880" w:rsidRDefault="004409FA" w:rsidP="0099405B">
      <w:pPr>
        <w:rPr>
          <w:color w:val="000000" w:themeColor="text1"/>
        </w:rPr>
      </w:pPr>
      <w:r w:rsidRPr="00DF1880">
        <w:rPr>
          <w:color w:val="000000" w:themeColor="text1"/>
        </w:rPr>
        <w:t xml:space="preserve">This procedure is feasible if the computational cost for the fill rate calculation is limited. In </w:t>
      </w:r>
      <w:r w:rsidR="00226D1F" w:rsidRPr="00DF1880">
        <w:rPr>
          <w:color w:val="000000" w:themeColor="text1"/>
        </w:rPr>
        <w:t xml:space="preserve">our </w:t>
      </w:r>
      <w:r w:rsidRPr="00DF1880">
        <w:rPr>
          <w:color w:val="000000" w:themeColor="text1"/>
        </w:rPr>
        <w:t xml:space="preserve">case such cost is significant and increases with </w:t>
      </w:r>
      <m:oMath>
        <m:r>
          <w:rPr>
            <w:rFonts w:ascii="Cambria Math" w:hAnsi="Cambria Math"/>
            <w:color w:val="000000" w:themeColor="text1"/>
          </w:rPr>
          <m:t>o</m:t>
        </m:r>
      </m:oMath>
      <w:r w:rsidRPr="00DF1880">
        <w:rPr>
          <w:color w:val="000000" w:themeColor="text1"/>
        </w:rPr>
        <w:t>, thus the algorithm reactivity decreases as it goes on.</w:t>
      </w:r>
    </w:p>
    <w:p w14:paraId="38E5D25F" w14:textId="77777777" w:rsidR="004409FA" w:rsidRPr="00DF1880" w:rsidRDefault="004409FA" w:rsidP="0099405B">
      <w:pPr>
        <w:rPr>
          <w:color w:val="000000" w:themeColor="text1"/>
        </w:rPr>
      </w:pPr>
      <w:r w:rsidRPr="00DF1880">
        <w:rPr>
          <w:color w:val="000000" w:themeColor="text1"/>
        </w:rPr>
        <w:t>An alternative procedure, based on the secant method, is proposed to decrease the amount of calculations involved. The optimum is formally defined as:</w:t>
      </w:r>
    </w:p>
    <w:p w14:paraId="63C467D7" w14:textId="4C27DA71" w:rsidR="004409FA" w:rsidRPr="00DF1880" w:rsidRDefault="00BB3FE9" w:rsidP="0099405B">
      <w:pPr>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r>
          <w:rPr>
            <w:rFonts w:ascii="Cambria Math" w:hAnsi="Cambria Math"/>
            <w:color w:val="000000" w:themeColor="text1"/>
          </w:rPr>
          <m:t>=</m:t>
        </m:r>
        <m:r>
          <w:rPr>
            <w:rFonts w:ascii="Cambria Math" w:hAnsi="Cambria Math"/>
            <w:color w:val="000000" w:themeColor="text1"/>
          </w:rPr>
          <m:t>inf</m:t>
        </m:r>
        <m:d>
          <m:dPr>
            <m:begChr m:val="{"/>
            <m:endChr m:val="}"/>
            <m:ctrlPr>
              <w:rPr>
                <w:rFonts w:ascii="Cambria Math" w:hAnsi="Cambria Math"/>
                <w:i/>
                <w:color w:val="000000" w:themeColor="text1"/>
              </w:rPr>
            </m:ctrlPr>
          </m:dPr>
          <m:e>
            <m:r>
              <w:rPr>
                <w:rFonts w:ascii="Cambria Math" w:hAnsi="Cambria Math"/>
                <w:color w:val="000000" w:themeColor="text1"/>
              </w:rPr>
              <m:t>o:fr</m:t>
            </m:r>
            <m:d>
              <m:dPr>
                <m:ctrlPr>
                  <w:rPr>
                    <w:rFonts w:ascii="Cambria Math" w:hAnsi="Cambria Math"/>
                    <w:i/>
                    <w:color w:val="000000" w:themeColor="text1"/>
                  </w:rPr>
                </m:ctrlPr>
              </m:dPr>
              <m:e>
                <m:r>
                  <w:rPr>
                    <w:rFonts w:ascii="Cambria Math" w:hAnsi="Cambria Math"/>
                    <w:color w:val="000000" w:themeColor="text1"/>
                  </w:rPr>
                  <m:t>o,</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e>
            </m:d>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target</m:t>
                </m:r>
              </m:sub>
            </m:sSub>
          </m:e>
        </m:d>
      </m:oMath>
      <w:r w:rsidR="004B7B1C" w:rsidRPr="0008725C">
        <w:rPr>
          <w:color w:val="000000" w:themeColor="text1"/>
        </w:rPr>
        <w:t xml:space="preserve">                                                                               </w:t>
      </w:r>
      <w:r w:rsidR="00AD451A" w:rsidRPr="00DF1880">
        <w:rPr>
          <w:color w:val="000000" w:themeColor="text1"/>
        </w:rPr>
        <w:t xml:space="preserve">         </w:t>
      </w:r>
      <w:r w:rsidR="004409FA" w:rsidRPr="00DF1880">
        <w:rPr>
          <w:color w:val="000000" w:themeColor="text1"/>
        </w:rPr>
        <w:t>(14)</w:t>
      </w:r>
    </w:p>
    <w:p w14:paraId="00D0A170" w14:textId="5DE8EB89" w:rsidR="004409FA" w:rsidRPr="00DF1880" w:rsidRDefault="00B55CB2" w:rsidP="0099405B">
      <w:pPr>
        <w:rPr>
          <w:color w:val="000000" w:themeColor="text1"/>
        </w:rPr>
      </w:pPr>
      <w:r w:rsidRPr="00DF1880">
        <w:rPr>
          <w:color w:val="000000" w:themeColor="text1"/>
        </w:rPr>
        <w:t xml:space="preserve">where </w:t>
      </w:r>
      <m:oMath>
        <m:r>
          <w:rPr>
            <w:rFonts w:ascii="Cambria Math" w:hAnsi="Cambria Math"/>
            <w:color w:val="000000" w:themeColor="text1"/>
          </w:rPr>
          <m:t>fr</m:t>
        </m:r>
        <m:d>
          <m:dPr>
            <m:ctrlPr>
              <w:rPr>
                <w:rFonts w:ascii="Cambria Math" w:hAnsi="Cambria Math"/>
                <w:i/>
                <w:color w:val="000000" w:themeColor="text1"/>
              </w:rPr>
            </m:ctrlPr>
          </m:dPr>
          <m:e>
            <m:r>
              <w:rPr>
                <w:rFonts w:ascii="Cambria Math" w:hAnsi="Cambria Math"/>
                <w:color w:val="000000" w:themeColor="text1"/>
              </w:rPr>
              <m:t>o,</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e>
        </m:d>
      </m:oMath>
      <w:r w:rsidR="004409FA" w:rsidRPr="0008725C">
        <w:rPr>
          <w:color w:val="000000" w:themeColor="text1"/>
        </w:rPr>
        <w:t xml:space="preserve"> is the fill rate relative to the order quantity </w:t>
      </w:r>
      <m:oMath>
        <m:r>
          <w:rPr>
            <w:rFonts w:ascii="Cambria Math" w:hAnsi="Cambria Math"/>
            <w:color w:val="000000" w:themeColor="text1"/>
          </w:rPr>
          <m:t>o</m:t>
        </m:r>
      </m:oMath>
      <w:r w:rsidR="004409FA" w:rsidRPr="00DF1880">
        <w:rPr>
          <w:color w:val="000000" w:themeColor="text1"/>
        </w:rPr>
        <w:t xml:space="preserve"> and the stocks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oMath>
      <w:r w:rsidR="004409FA" w:rsidRPr="0008725C">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oMath>
      <w:r w:rsidR="004409FA" w:rsidRPr="0008725C">
        <w:rPr>
          <w:color w:val="000000" w:themeColor="text1"/>
        </w:rPr>
        <w:t>.</w:t>
      </w:r>
    </w:p>
    <w:p w14:paraId="5ECE029A" w14:textId="35E83FBD" w:rsidR="004409FA" w:rsidRPr="00DF1880" w:rsidRDefault="00226D1F" w:rsidP="0099405B">
      <w:pPr>
        <w:rPr>
          <w:color w:val="000000" w:themeColor="text1"/>
        </w:rPr>
      </w:pPr>
      <w:r w:rsidRPr="00DF1880">
        <w:rPr>
          <w:color w:val="000000" w:themeColor="text1"/>
        </w:rPr>
        <w:t>As</w:t>
      </w:r>
      <w:r w:rsidR="004409FA" w:rsidRPr="00DF1880">
        <w:rPr>
          <w:color w:val="000000" w:themeColor="text1"/>
        </w:rPr>
        <w:t xml:space="preserve"> </w:t>
      </w:r>
      <w:r w:rsidR="00B55CB2" w:rsidRPr="00DF1880">
        <w:rPr>
          <w:color w:val="000000" w:themeColor="text1"/>
        </w:rPr>
        <w:t xml:space="preserve">for </w:t>
      </w:r>
      <w:r w:rsidR="004409FA" w:rsidRPr="00DF1880">
        <w:rPr>
          <w:color w:val="000000" w:themeColor="text1"/>
        </w:rPr>
        <w:t xml:space="preserve">fixed stocks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oMath>
      <w:r w:rsidR="004409FA" w:rsidRPr="0008725C">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oMath>
      <w:r w:rsidR="004409FA" w:rsidRPr="0008725C">
        <w:rPr>
          <w:color w:val="000000" w:themeColor="text1"/>
        </w:rPr>
        <w:t xml:space="preserve"> the fill rate can grow only if </w:t>
      </w:r>
      <m:oMath>
        <m:r>
          <w:rPr>
            <w:rFonts w:ascii="Cambria Math" w:hAnsi="Cambria Math"/>
            <w:color w:val="000000" w:themeColor="text1"/>
          </w:rPr>
          <m:t>o</m:t>
        </m:r>
      </m:oMath>
      <w:r w:rsidR="004409FA" w:rsidRPr="00DF1880">
        <w:rPr>
          <w:color w:val="000000" w:themeColor="text1"/>
        </w:rPr>
        <w:t xml:space="preserve"> increases, Equation (14) can be rewritten as:</w:t>
      </w:r>
    </w:p>
    <w:p w14:paraId="2046C1A3" w14:textId="7D115047" w:rsidR="004409FA" w:rsidRPr="00DF1880" w:rsidRDefault="004409FA" w:rsidP="0099405B">
      <w:pPr>
        <w:rPr>
          <w:rFonts w:ascii="Arial" w:hAnsi="Arial"/>
          <w:color w:val="000000" w:themeColor="text1"/>
        </w:rPr>
      </w:pPr>
      <m:oMath>
        <m:r>
          <w:rPr>
            <w:rFonts w:ascii="Cambria Math" w:hAnsi="Cambria Math" w:cs="Times New Roman"/>
            <w:color w:val="000000" w:themeColor="text1"/>
          </w:rPr>
          <m:t>fr</m:t>
        </m:r>
        <m:d>
          <m:dPr>
            <m:ctrlPr>
              <w:rPr>
                <w:rFonts w:ascii="Cambria Math" w:hAnsi="Cambria Math" w:cs="Times New Roman"/>
                <w:color w:val="000000" w:themeColor="text1"/>
              </w:rPr>
            </m:ctrlPr>
          </m:dPr>
          <m:e>
            <m:sSub>
              <m:sSubPr>
                <m:ctrlPr>
                  <w:rPr>
                    <w:rFonts w:ascii="Cambria Math" w:hAnsi="Cambria Math" w:cs="Times New Roman"/>
                    <w:color w:val="000000" w:themeColor="text1"/>
                  </w:rPr>
                </m:ctrlPr>
              </m:sSubPr>
              <m:e>
                <m:r>
                  <w:rPr>
                    <w:rFonts w:ascii="Cambria Math" w:hAnsi="Cambria Math" w:cs="Times New Roman"/>
                    <w:color w:val="000000" w:themeColor="text1"/>
                  </w:rPr>
                  <m:t>o</m:t>
                </m:r>
              </m:e>
              <m:sub>
                <m:r>
                  <w:rPr>
                    <w:rFonts w:ascii="Cambria Math" w:hAnsi="Cambria Math" w:cs="Times New Roman"/>
                    <w:color w:val="000000" w:themeColor="text1"/>
                  </w:rPr>
                  <m:t>min</m:t>
                </m:r>
              </m:sub>
            </m:sSub>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s</m:t>
                </m:r>
              </m:e>
              <m:sub>
                <m:r>
                  <w:rPr>
                    <w:rFonts w:ascii="Cambria Math" w:hAnsi="Cambria Math" w:cs="Times New Roman"/>
                    <w:color w:val="000000" w:themeColor="text1"/>
                  </w:rPr>
                  <m:t>e</m:t>
                </m:r>
              </m:sub>
            </m:sSub>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s</m:t>
                </m:r>
              </m:e>
              <m:sub>
                <m:r>
                  <w:rPr>
                    <w:rFonts w:ascii="Cambria Math" w:hAnsi="Cambria Math" w:cs="Times New Roman"/>
                    <w:color w:val="000000" w:themeColor="text1"/>
                  </w:rPr>
                  <m:t>ne</m:t>
                </m:r>
              </m:sub>
            </m:sSub>
          </m:e>
        </m:d>
        <m:r>
          <m:rPr>
            <m:sty m:val="p"/>
          </m:rPr>
          <w:rPr>
            <w:rFonts w:ascii="Cambria Math" w:hAnsi="Cambria Math" w:cs="Times New Roman"/>
            <w:color w:val="000000" w:themeColor="text1"/>
          </w:rPr>
          <m:t>=</m:t>
        </m:r>
        <m:r>
          <w:rPr>
            <w:rFonts w:ascii="Cambria Math" w:hAnsi="Cambria Math" w:cs="Times New Roman"/>
            <w:color w:val="000000" w:themeColor="text1"/>
          </w:rPr>
          <m:t>inf</m:t>
        </m:r>
        <m:d>
          <m:dPr>
            <m:begChr m:val="{"/>
            <m:endChr m:val="}"/>
            <m:ctrlPr>
              <w:rPr>
                <w:rFonts w:ascii="Cambria Math" w:hAnsi="Cambria Math" w:cs="Times New Roman"/>
                <w:color w:val="000000" w:themeColor="text1"/>
              </w:rPr>
            </m:ctrlPr>
          </m:dPr>
          <m:e>
            <m:r>
              <w:rPr>
                <w:rFonts w:ascii="Cambria Math" w:hAnsi="Cambria Math" w:cs="Times New Roman"/>
                <w:color w:val="000000" w:themeColor="text1"/>
              </w:rPr>
              <m:t>fr</m:t>
            </m:r>
            <m:d>
              <m:dPr>
                <m:ctrlPr>
                  <w:rPr>
                    <w:rFonts w:ascii="Cambria Math" w:hAnsi="Cambria Math" w:cs="Times New Roman"/>
                    <w:color w:val="000000" w:themeColor="text1"/>
                  </w:rPr>
                </m:ctrlPr>
              </m:dPr>
              <m:e>
                <m:r>
                  <w:rPr>
                    <w:rFonts w:ascii="Cambria Math" w:hAnsi="Cambria Math" w:cs="Times New Roman"/>
                    <w:color w:val="000000" w:themeColor="text1"/>
                  </w:rPr>
                  <m:t>o</m:t>
                </m:r>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s</m:t>
                    </m:r>
                  </m:e>
                  <m:sub>
                    <m:r>
                      <w:rPr>
                        <w:rFonts w:ascii="Cambria Math" w:hAnsi="Cambria Math" w:cs="Times New Roman"/>
                        <w:color w:val="000000" w:themeColor="text1"/>
                      </w:rPr>
                      <m:t>e</m:t>
                    </m:r>
                  </m:sub>
                </m:sSub>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s</m:t>
                    </m:r>
                  </m:e>
                  <m:sub>
                    <m:r>
                      <w:rPr>
                        <w:rFonts w:ascii="Cambria Math" w:hAnsi="Cambria Math" w:cs="Times New Roman"/>
                        <w:color w:val="000000" w:themeColor="text1"/>
                      </w:rPr>
                      <m:t>ne</m:t>
                    </m:r>
                  </m:sub>
                </m:sSub>
              </m:e>
            </m:d>
            <m:r>
              <m:rPr>
                <m:sty m:val="p"/>
              </m:rPr>
              <w:rPr>
                <w:rFonts w:ascii="Cambria Math" w:hAnsi="Cambria Math" w:cs="Times New Roman"/>
                <w:color w:val="000000" w:themeColor="text1"/>
              </w:rPr>
              <m:t>:</m:t>
            </m:r>
            <m:r>
              <w:rPr>
                <w:rFonts w:ascii="Cambria Math" w:hAnsi="Cambria Math" w:cs="Times New Roman"/>
                <w:color w:val="000000" w:themeColor="text1"/>
              </w:rPr>
              <m:t>fr</m:t>
            </m:r>
            <m:d>
              <m:dPr>
                <m:ctrlPr>
                  <w:rPr>
                    <w:rFonts w:ascii="Cambria Math" w:hAnsi="Cambria Math" w:cs="Times New Roman"/>
                    <w:color w:val="000000" w:themeColor="text1"/>
                  </w:rPr>
                </m:ctrlPr>
              </m:dPr>
              <m:e>
                <m:r>
                  <w:rPr>
                    <w:rFonts w:ascii="Cambria Math" w:hAnsi="Cambria Math" w:cs="Times New Roman"/>
                    <w:color w:val="000000" w:themeColor="text1"/>
                  </w:rPr>
                  <m:t>o</m:t>
                </m:r>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s</m:t>
                    </m:r>
                  </m:e>
                  <m:sub>
                    <m:r>
                      <w:rPr>
                        <w:rFonts w:ascii="Cambria Math" w:hAnsi="Cambria Math" w:cs="Times New Roman"/>
                        <w:color w:val="000000" w:themeColor="text1"/>
                      </w:rPr>
                      <m:t>e</m:t>
                    </m:r>
                  </m:sub>
                </m:sSub>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s</m:t>
                    </m:r>
                  </m:e>
                  <m:sub>
                    <m:r>
                      <w:rPr>
                        <w:rFonts w:ascii="Cambria Math" w:hAnsi="Cambria Math" w:cs="Times New Roman"/>
                        <w:color w:val="000000" w:themeColor="text1"/>
                      </w:rPr>
                      <m:t>ne</m:t>
                    </m:r>
                  </m:sub>
                </m:sSub>
              </m:e>
            </m:d>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fr</m:t>
                </m:r>
              </m:e>
              <m:sub>
                <m:r>
                  <w:rPr>
                    <w:rFonts w:ascii="Cambria Math" w:hAnsi="Cambria Math" w:cs="Times New Roman"/>
                    <w:color w:val="000000" w:themeColor="text1"/>
                  </w:rPr>
                  <m:t>target</m:t>
                </m:r>
              </m:sub>
            </m:sSub>
          </m:e>
        </m:d>
      </m:oMath>
      <w:r w:rsidR="004B7B1C" w:rsidRPr="0008725C">
        <w:rPr>
          <w:rFonts w:cs="Times New Roman"/>
          <w:color w:val="000000" w:themeColor="text1"/>
        </w:rPr>
        <w:t xml:space="preserve">                </w:t>
      </w:r>
      <w:r w:rsidR="00042996" w:rsidRPr="00DF1880">
        <w:rPr>
          <w:rFonts w:cs="Times New Roman"/>
          <w:color w:val="000000" w:themeColor="text1"/>
        </w:rPr>
        <w:t xml:space="preserve">                     </w:t>
      </w:r>
      <w:r w:rsidR="004B7B1C" w:rsidRPr="00DF1880">
        <w:rPr>
          <w:rFonts w:cs="Times New Roman"/>
          <w:color w:val="000000" w:themeColor="text1"/>
        </w:rPr>
        <w:t xml:space="preserve">           </w:t>
      </w:r>
      <w:r w:rsidR="00AD451A" w:rsidRPr="00DF1880">
        <w:rPr>
          <w:rFonts w:cs="Times New Roman"/>
          <w:color w:val="000000" w:themeColor="text1"/>
        </w:rPr>
        <w:t xml:space="preserve"> </w:t>
      </w:r>
      <w:r w:rsidRPr="00DF1880">
        <w:rPr>
          <w:rFonts w:cs="Times New Roman"/>
          <w:color w:val="000000" w:themeColor="text1"/>
        </w:rPr>
        <w:t>(15)</w:t>
      </w:r>
    </w:p>
    <w:p w14:paraId="557F5A89" w14:textId="77777777" w:rsidR="004409FA" w:rsidRPr="00DF1880" w:rsidRDefault="004409FA" w:rsidP="00E64BFB">
      <w:pPr>
        <w:rPr>
          <w:rFonts w:cs="Times New Roman"/>
          <w:color w:val="000000" w:themeColor="text1"/>
        </w:rPr>
      </w:pPr>
      <w:r w:rsidRPr="00DF1880">
        <w:rPr>
          <w:color w:val="000000" w:themeColor="text1"/>
        </w:rPr>
        <w:t xml:space="preserve">Two properties of the fill rate, as calculated in Equation (13), provide two extremes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 xml:space="preserve">sup </m:t>
            </m:r>
          </m:sub>
        </m:sSub>
      </m:oMath>
      <w:r w:rsidRPr="0008725C">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oMath>
      <w:r w:rsidRPr="0008725C">
        <w:rPr>
          <w:color w:val="000000" w:themeColor="text1"/>
        </w:rPr>
        <w:t xml:space="preserve"> to initialize the secant method. This initialization requires no initial calculation of Equation (13) </w:t>
      </w:r>
      <w:r w:rsidRPr="00DF1880">
        <w:rPr>
          <w:rFonts w:cs="Times New Roman"/>
          <w:color w:val="000000" w:themeColor="text1"/>
        </w:rPr>
        <w:t>itself:</w:t>
      </w:r>
    </w:p>
    <w:p w14:paraId="11C12F2F" w14:textId="7D5E0D9E" w:rsidR="004409FA" w:rsidRPr="00DF1880" w:rsidRDefault="004409FA" w:rsidP="00E64BFB">
      <w:pPr>
        <w:pStyle w:val="Paragrafoelenco"/>
        <w:numPr>
          <w:ilvl w:val="0"/>
          <w:numId w:val="22"/>
        </w:numPr>
        <w:rPr>
          <w:color w:val="000000" w:themeColor="text1"/>
          <w:lang w:val="en-GB"/>
        </w:rPr>
      </w:pPr>
      <w:r w:rsidRPr="00DF1880">
        <w:rPr>
          <w:i/>
          <w:color w:val="000000" w:themeColor="text1"/>
          <w:lang w:val="en-GB"/>
        </w:rPr>
        <w:t>Ceteris paribus</w:t>
      </w:r>
      <w:r w:rsidR="00226D1F" w:rsidRPr="00DF1880">
        <w:rPr>
          <w:color w:val="000000" w:themeColor="text1"/>
          <w:lang w:val="en-GB"/>
        </w:rPr>
        <w:t>,</w:t>
      </w:r>
      <w:r w:rsidRPr="00DF1880">
        <w:rPr>
          <w:color w:val="000000" w:themeColor="text1"/>
          <w:lang w:val="en-GB"/>
        </w:rPr>
        <w:t xml:space="preserve"> a decrease in </w:t>
      </w:r>
      <m:oMath>
        <m:sSub>
          <m:sSubPr>
            <m:ctrlPr>
              <w:rPr>
                <w:rFonts w:ascii="Cambria Math" w:hAnsi="Cambria Math"/>
                <w:i/>
                <w:color w:val="000000" w:themeColor="text1"/>
                <w:lang w:val="en-GB"/>
              </w:rPr>
            </m:ctrlPr>
          </m:sSubPr>
          <m:e>
            <m:r>
              <w:rPr>
                <w:rFonts w:ascii="Cambria Math" w:hAnsi="Cambria Math"/>
                <w:color w:val="000000" w:themeColor="text1"/>
                <w:lang w:val="en-GB"/>
              </w:rPr>
              <m:t>s</m:t>
            </m:r>
          </m:e>
          <m:sub>
            <m:r>
              <w:rPr>
                <w:rFonts w:ascii="Cambria Math" w:hAnsi="Cambria Math"/>
                <w:color w:val="000000" w:themeColor="text1"/>
                <w:lang w:val="en-GB"/>
              </w:rPr>
              <m:t>e</m:t>
            </m:r>
          </m:sub>
        </m:sSub>
      </m:oMath>
      <w:r w:rsidRPr="0008725C">
        <w:rPr>
          <w:color w:val="000000" w:themeColor="text1"/>
          <w:lang w:val="en-GB"/>
        </w:rPr>
        <w:t xml:space="preserve"> r</w:t>
      </w:r>
      <w:r w:rsidRPr="00DF1880">
        <w:rPr>
          <w:color w:val="000000" w:themeColor="text1"/>
          <w:lang w:val="en-GB"/>
        </w:rPr>
        <w:t xml:space="preserve">educes </w:t>
      </w:r>
      <m:oMath>
        <m:r>
          <w:rPr>
            <w:rFonts w:ascii="Cambria Math" w:hAnsi="Cambria Math"/>
            <w:color w:val="000000" w:themeColor="text1"/>
            <w:lang w:val="en-GB"/>
          </w:rPr>
          <m:t>fr</m:t>
        </m:r>
      </m:oMath>
      <w:r w:rsidRPr="00DF1880">
        <w:rPr>
          <w:color w:val="000000" w:themeColor="text1"/>
          <w:lang w:val="en-GB"/>
        </w:rPr>
        <w:t>.</w:t>
      </w:r>
    </w:p>
    <w:p w14:paraId="3B3BE9C1" w14:textId="1C3D5E5C" w:rsidR="004409FA" w:rsidRPr="00DF1880" w:rsidRDefault="004409FA" w:rsidP="00E64BFB">
      <w:pPr>
        <w:pStyle w:val="Paragrafoelenco"/>
        <w:numPr>
          <w:ilvl w:val="0"/>
          <w:numId w:val="22"/>
        </w:numPr>
        <w:rPr>
          <w:color w:val="000000" w:themeColor="text1"/>
          <w:lang w:val="en-GB"/>
        </w:rPr>
      </w:pPr>
      <w:r w:rsidRPr="00DF1880">
        <w:rPr>
          <w:i/>
          <w:color w:val="000000" w:themeColor="text1"/>
          <w:lang w:val="en-GB"/>
        </w:rPr>
        <w:t>Ceteris paribus</w:t>
      </w:r>
      <w:r w:rsidR="00226D1F" w:rsidRPr="00DF1880">
        <w:rPr>
          <w:color w:val="000000" w:themeColor="text1"/>
          <w:lang w:val="en-GB"/>
        </w:rPr>
        <w:t>,</w:t>
      </w:r>
      <w:r w:rsidRPr="00DF1880">
        <w:rPr>
          <w:color w:val="000000" w:themeColor="text1"/>
          <w:lang w:val="en-GB"/>
        </w:rPr>
        <w:t xml:space="preserve"> substituting part of </w:t>
      </w:r>
      <m:oMath>
        <m:sSub>
          <m:sSubPr>
            <m:ctrlPr>
              <w:rPr>
                <w:rFonts w:ascii="Cambria Math" w:hAnsi="Cambria Math"/>
                <w:i/>
                <w:color w:val="000000" w:themeColor="text1"/>
                <w:lang w:val="en-GB"/>
              </w:rPr>
            </m:ctrlPr>
          </m:sSubPr>
          <m:e>
            <m:r>
              <w:rPr>
                <w:rFonts w:ascii="Cambria Math" w:hAnsi="Cambria Math"/>
                <w:color w:val="000000" w:themeColor="text1"/>
                <w:lang w:val="en-GB"/>
              </w:rPr>
              <m:t>s</m:t>
            </m:r>
          </m:e>
          <m:sub>
            <m:r>
              <w:rPr>
                <w:rFonts w:ascii="Cambria Math" w:hAnsi="Cambria Math"/>
                <w:color w:val="000000" w:themeColor="text1"/>
                <w:lang w:val="en-GB"/>
              </w:rPr>
              <m:t>e</m:t>
            </m:r>
          </m:sub>
        </m:sSub>
      </m:oMath>
      <w:r w:rsidRPr="0008725C">
        <w:rPr>
          <w:color w:val="000000" w:themeColor="text1"/>
          <w:lang w:val="en-GB"/>
        </w:rPr>
        <w:t xml:space="preserve"> with stock not expiring in </w:t>
      </w:r>
      <m:oMath>
        <m:r>
          <w:rPr>
            <w:rFonts w:ascii="Cambria Math" w:hAnsi="Cambria Math"/>
            <w:color w:val="000000" w:themeColor="text1"/>
            <w:lang w:val="en-GB"/>
          </w:rPr>
          <m:t>t</m:t>
        </m:r>
      </m:oMath>
      <w:r w:rsidRPr="00DF1880">
        <w:rPr>
          <w:color w:val="000000" w:themeColor="text1"/>
          <w:lang w:val="en-GB"/>
        </w:rPr>
        <w:t xml:space="preserve"> increases </w:t>
      </w:r>
      <m:oMath>
        <m:r>
          <w:rPr>
            <w:rFonts w:ascii="Cambria Math" w:hAnsi="Cambria Math"/>
            <w:color w:val="000000" w:themeColor="text1"/>
            <w:lang w:val="en-GB"/>
          </w:rPr>
          <m:t>fr</m:t>
        </m:r>
      </m:oMath>
      <w:r w:rsidRPr="00DF1880">
        <w:rPr>
          <w:color w:val="000000" w:themeColor="text1"/>
          <w:lang w:val="en-GB"/>
        </w:rPr>
        <w:t>.</w:t>
      </w:r>
    </w:p>
    <w:p w14:paraId="04835620" w14:textId="7F677465" w:rsidR="004409FA" w:rsidRPr="00DF1880" w:rsidRDefault="004409FA" w:rsidP="0099405B">
      <w:pPr>
        <w:rPr>
          <w:rFonts w:cs="Times New Roman"/>
          <w:color w:val="000000" w:themeColor="text1"/>
        </w:rPr>
      </w:pPr>
      <w:r w:rsidRPr="00DF1880">
        <w:rPr>
          <w:rFonts w:cs="Times New Roman"/>
          <w:color w:val="000000" w:themeColor="text1"/>
        </w:rPr>
        <w:t>From these properties</w:t>
      </w:r>
      <w:r w:rsidR="004128B1" w:rsidRPr="00DF1880">
        <w:rPr>
          <w:rFonts w:cs="Times New Roman"/>
          <w:color w:val="000000" w:themeColor="text1"/>
        </w:rPr>
        <w:t>,</w:t>
      </w:r>
      <w:r w:rsidRPr="00DF1880">
        <w:rPr>
          <w:rFonts w:cs="Times New Roman"/>
          <w:color w:val="000000" w:themeColor="text1"/>
        </w:rPr>
        <w:t xml:space="preserve"> two quantities can be defined:</w:t>
      </w:r>
    </w:p>
    <w:p w14:paraId="3D8BC844" w14:textId="3C12EEBC" w:rsidR="004409FA" w:rsidRPr="00DF1880" w:rsidRDefault="004409FA" w:rsidP="0099405B">
      <w:pPr>
        <w:rPr>
          <w:rFonts w:ascii="Arial" w:hAnsi="Arial"/>
          <w:color w:val="000000" w:themeColor="text1"/>
        </w:rPr>
      </w:pPr>
      <m:oMath>
        <m:r>
          <w:rPr>
            <w:rFonts w:ascii="Cambria Math" w:hAnsi="Cambria Math" w:cs="Times New Roman"/>
            <w:color w:val="000000" w:themeColor="text1"/>
          </w:rPr>
          <m:t>fr</m:t>
        </m:r>
        <m:d>
          <m:dPr>
            <m:ctrlPr>
              <w:rPr>
                <w:rFonts w:ascii="Cambria Math" w:hAnsi="Cambria Math" w:cs="Times New Roman"/>
                <w:color w:val="000000" w:themeColor="text1"/>
              </w:rPr>
            </m:ctrlPr>
          </m:dPr>
          <m:e>
            <m:sSub>
              <m:sSubPr>
                <m:ctrlPr>
                  <w:rPr>
                    <w:rFonts w:ascii="Cambria Math" w:hAnsi="Cambria Math" w:cs="Times New Roman"/>
                    <w:color w:val="000000" w:themeColor="text1"/>
                  </w:rPr>
                </m:ctrlPr>
              </m:sSubPr>
              <m:e>
                <m:r>
                  <w:rPr>
                    <w:rFonts w:ascii="Cambria Math" w:hAnsi="Cambria Math" w:cs="Times New Roman"/>
                    <w:color w:val="000000" w:themeColor="text1"/>
                  </w:rPr>
                  <m:t>o</m:t>
                </m:r>
              </m:e>
              <m:sub>
                <m:r>
                  <w:rPr>
                    <w:rFonts w:ascii="Cambria Math" w:hAnsi="Cambria Math" w:cs="Times New Roman"/>
                    <w:color w:val="000000" w:themeColor="text1"/>
                  </w:rPr>
                  <m:t>sup</m:t>
                </m:r>
              </m:sub>
            </m:sSub>
            <m:r>
              <m:rPr>
                <m:sty m:val="p"/>
              </m:rPr>
              <w:rPr>
                <w:rFonts w:ascii="Cambria Math" w:hAnsi="Cambria Math" w:cs="Times New Roman"/>
                <w:color w:val="000000" w:themeColor="text1"/>
              </w:rPr>
              <m:t>,0,</m:t>
            </m:r>
            <m:sSub>
              <m:sSubPr>
                <m:ctrlPr>
                  <w:rPr>
                    <w:rFonts w:ascii="Cambria Math" w:hAnsi="Cambria Math" w:cs="Times New Roman"/>
                    <w:color w:val="000000" w:themeColor="text1"/>
                  </w:rPr>
                </m:ctrlPr>
              </m:sSubPr>
              <m:e>
                <m:r>
                  <w:rPr>
                    <w:rFonts w:ascii="Cambria Math" w:hAnsi="Cambria Math" w:cs="Times New Roman"/>
                    <w:color w:val="000000" w:themeColor="text1"/>
                  </w:rPr>
                  <m:t>s</m:t>
                </m:r>
              </m:e>
              <m:sub>
                <m:r>
                  <w:rPr>
                    <w:rFonts w:ascii="Cambria Math" w:hAnsi="Cambria Math" w:cs="Times New Roman"/>
                    <w:color w:val="000000" w:themeColor="text1"/>
                  </w:rPr>
                  <m:t>ne</m:t>
                </m:r>
              </m:sub>
            </m:sSub>
          </m:e>
        </m:d>
        <m:r>
          <m:rPr>
            <m:sty m:val="p"/>
          </m:rPr>
          <w:rPr>
            <w:rFonts w:ascii="Cambria Math" w:hAnsi="Cambria Math" w:cs="Times New Roman"/>
            <w:color w:val="000000" w:themeColor="text1"/>
          </w:rPr>
          <m:t>=</m:t>
        </m:r>
        <m:r>
          <w:rPr>
            <w:rFonts w:ascii="Cambria Math" w:hAnsi="Cambria Math" w:cs="Times New Roman"/>
            <w:color w:val="000000" w:themeColor="text1"/>
          </w:rPr>
          <m:t>inf</m:t>
        </m:r>
        <m:d>
          <m:dPr>
            <m:begChr m:val="{"/>
            <m:endChr m:val="}"/>
            <m:ctrlPr>
              <w:rPr>
                <w:rFonts w:ascii="Cambria Math" w:hAnsi="Cambria Math" w:cs="Times New Roman"/>
                <w:color w:val="000000" w:themeColor="text1"/>
              </w:rPr>
            </m:ctrlPr>
          </m:dPr>
          <m:e>
            <m:r>
              <w:rPr>
                <w:rFonts w:ascii="Cambria Math" w:hAnsi="Cambria Math" w:cs="Times New Roman"/>
                <w:color w:val="000000" w:themeColor="text1"/>
              </w:rPr>
              <m:t>fr</m:t>
            </m:r>
            <m:d>
              <m:dPr>
                <m:ctrlPr>
                  <w:rPr>
                    <w:rFonts w:ascii="Cambria Math" w:hAnsi="Cambria Math" w:cs="Times New Roman"/>
                    <w:color w:val="000000" w:themeColor="text1"/>
                  </w:rPr>
                </m:ctrlPr>
              </m:dPr>
              <m:e>
                <m:r>
                  <w:rPr>
                    <w:rFonts w:ascii="Cambria Math" w:hAnsi="Cambria Math" w:cs="Times New Roman"/>
                    <w:color w:val="000000" w:themeColor="text1"/>
                  </w:rPr>
                  <m:t>o</m:t>
                </m:r>
                <m:r>
                  <m:rPr>
                    <m:sty m:val="p"/>
                  </m:rPr>
                  <w:rPr>
                    <w:rFonts w:ascii="Cambria Math" w:hAnsi="Cambria Math" w:cs="Times New Roman"/>
                    <w:color w:val="000000" w:themeColor="text1"/>
                  </w:rPr>
                  <m:t>,0,</m:t>
                </m:r>
                <m:sSub>
                  <m:sSubPr>
                    <m:ctrlPr>
                      <w:rPr>
                        <w:rFonts w:ascii="Cambria Math" w:hAnsi="Cambria Math" w:cs="Times New Roman"/>
                        <w:color w:val="000000" w:themeColor="text1"/>
                      </w:rPr>
                    </m:ctrlPr>
                  </m:sSubPr>
                  <m:e>
                    <m:r>
                      <w:rPr>
                        <w:rFonts w:ascii="Cambria Math" w:hAnsi="Cambria Math" w:cs="Times New Roman"/>
                        <w:color w:val="000000" w:themeColor="text1"/>
                      </w:rPr>
                      <m:t>s</m:t>
                    </m:r>
                  </m:e>
                  <m:sub>
                    <m:r>
                      <w:rPr>
                        <w:rFonts w:ascii="Cambria Math" w:hAnsi="Cambria Math" w:cs="Times New Roman"/>
                        <w:color w:val="000000" w:themeColor="text1"/>
                      </w:rPr>
                      <m:t>ne</m:t>
                    </m:r>
                  </m:sub>
                </m:sSub>
              </m:e>
            </m:d>
            <m:r>
              <m:rPr>
                <m:sty m:val="p"/>
              </m:rPr>
              <w:rPr>
                <w:rFonts w:ascii="Cambria Math" w:hAnsi="Cambria Math" w:cs="Times New Roman"/>
                <w:color w:val="000000" w:themeColor="text1"/>
              </w:rPr>
              <m:t>:</m:t>
            </m:r>
            <m:r>
              <w:rPr>
                <w:rFonts w:ascii="Cambria Math" w:hAnsi="Cambria Math" w:cs="Times New Roman"/>
                <w:color w:val="000000" w:themeColor="text1"/>
              </w:rPr>
              <m:t>fr</m:t>
            </m:r>
            <m:d>
              <m:dPr>
                <m:ctrlPr>
                  <w:rPr>
                    <w:rFonts w:ascii="Cambria Math" w:hAnsi="Cambria Math" w:cs="Times New Roman"/>
                    <w:color w:val="000000" w:themeColor="text1"/>
                  </w:rPr>
                </m:ctrlPr>
              </m:dPr>
              <m:e>
                <m:r>
                  <w:rPr>
                    <w:rFonts w:ascii="Cambria Math" w:hAnsi="Cambria Math" w:cs="Times New Roman"/>
                    <w:color w:val="000000" w:themeColor="text1"/>
                  </w:rPr>
                  <m:t>o</m:t>
                </m:r>
                <m:r>
                  <m:rPr>
                    <m:sty m:val="p"/>
                  </m:rPr>
                  <w:rPr>
                    <w:rFonts w:ascii="Cambria Math" w:hAnsi="Cambria Math" w:cs="Times New Roman"/>
                    <w:color w:val="000000" w:themeColor="text1"/>
                  </w:rPr>
                  <m:t>,0,</m:t>
                </m:r>
                <m:sSub>
                  <m:sSubPr>
                    <m:ctrlPr>
                      <w:rPr>
                        <w:rFonts w:ascii="Cambria Math" w:hAnsi="Cambria Math" w:cs="Times New Roman"/>
                        <w:color w:val="000000" w:themeColor="text1"/>
                      </w:rPr>
                    </m:ctrlPr>
                  </m:sSubPr>
                  <m:e>
                    <m:r>
                      <w:rPr>
                        <w:rFonts w:ascii="Cambria Math" w:hAnsi="Cambria Math" w:cs="Times New Roman"/>
                        <w:color w:val="000000" w:themeColor="text1"/>
                      </w:rPr>
                      <m:t>s</m:t>
                    </m:r>
                  </m:e>
                  <m:sub>
                    <m:r>
                      <w:rPr>
                        <w:rFonts w:ascii="Cambria Math" w:hAnsi="Cambria Math" w:cs="Times New Roman"/>
                        <w:color w:val="000000" w:themeColor="text1"/>
                      </w:rPr>
                      <m:t>ne</m:t>
                    </m:r>
                  </m:sub>
                </m:sSub>
              </m:e>
            </m:d>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fr</m:t>
                </m:r>
              </m:e>
              <m:sub>
                <m:r>
                  <w:rPr>
                    <w:rFonts w:ascii="Cambria Math" w:hAnsi="Cambria Math" w:cs="Times New Roman"/>
                    <w:color w:val="000000" w:themeColor="text1"/>
                  </w:rPr>
                  <m:t>target</m:t>
                </m:r>
              </m:sub>
            </m:sSub>
          </m:e>
        </m:d>
      </m:oMath>
      <w:r w:rsidR="004B7B1C" w:rsidRPr="0008725C">
        <w:rPr>
          <w:rFonts w:cs="Times New Roman"/>
          <w:color w:val="000000" w:themeColor="text1"/>
        </w:rPr>
        <w:t xml:space="preserve">                         </w:t>
      </w:r>
      <w:r w:rsidR="006442DD" w:rsidRPr="00DF1880">
        <w:rPr>
          <w:rFonts w:cs="Times New Roman"/>
          <w:color w:val="000000" w:themeColor="text1"/>
        </w:rPr>
        <w:t xml:space="preserve">      </w:t>
      </w:r>
      <w:r w:rsidR="004B7B1C" w:rsidRPr="00DF1880">
        <w:rPr>
          <w:rFonts w:cs="Times New Roman"/>
          <w:color w:val="000000" w:themeColor="text1"/>
        </w:rPr>
        <w:t xml:space="preserve">                 </w:t>
      </w:r>
      <w:r w:rsidR="00AD451A" w:rsidRPr="00DF1880">
        <w:rPr>
          <w:rFonts w:cs="Times New Roman"/>
          <w:color w:val="000000" w:themeColor="text1"/>
        </w:rPr>
        <w:t xml:space="preserve">     </w:t>
      </w:r>
      <w:r w:rsidRPr="00DF1880">
        <w:rPr>
          <w:rFonts w:cs="Times New Roman"/>
          <w:color w:val="000000" w:themeColor="text1"/>
        </w:rPr>
        <w:t>(16)</w:t>
      </w:r>
    </w:p>
    <w:p w14:paraId="368EACD9" w14:textId="52382562" w:rsidR="004409FA" w:rsidRPr="00DF1880" w:rsidRDefault="004409FA" w:rsidP="0099405B">
      <w:pPr>
        <w:rPr>
          <w:rFonts w:cs="Times New Roman"/>
          <w:color w:val="000000" w:themeColor="text1"/>
        </w:rPr>
      </w:pPr>
      <m:oMath>
        <m:r>
          <w:rPr>
            <w:rFonts w:ascii="Cambria Math" w:hAnsi="Cambria Math" w:cs="Times New Roman"/>
            <w:color w:val="000000" w:themeColor="text1"/>
          </w:rPr>
          <m:t>fr</m:t>
        </m:r>
        <m:d>
          <m:dPr>
            <m:ctrlPr>
              <w:rPr>
                <w:rFonts w:ascii="Cambria Math" w:hAnsi="Cambria Math" w:cs="Times New Roman"/>
                <w:color w:val="000000" w:themeColor="text1"/>
              </w:rPr>
            </m:ctrlPr>
          </m:dPr>
          <m:e>
            <m:sSub>
              <m:sSubPr>
                <m:ctrlPr>
                  <w:rPr>
                    <w:rFonts w:ascii="Cambria Math" w:hAnsi="Cambria Math" w:cs="Times New Roman"/>
                    <w:color w:val="000000" w:themeColor="text1"/>
                  </w:rPr>
                </m:ctrlPr>
              </m:sSubPr>
              <m:e>
                <m:r>
                  <w:rPr>
                    <w:rFonts w:ascii="Cambria Math" w:hAnsi="Cambria Math" w:cs="Times New Roman"/>
                    <w:color w:val="000000" w:themeColor="text1"/>
                  </w:rPr>
                  <m:t>o</m:t>
                </m:r>
              </m:e>
              <m:sub>
                <m:r>
                  <w:rPr>
                    <w:rFonts w:ascii="Cambria Math" w:hAnsi="Cambria Math" w:cs="Times New Roman"/>
                    <w:color w:val="000000" w:themeColor="text1"/>
                  </w:rPr>
                  <m:t>inf</m:t>
                </m:r>
              </m:sub>
            </m:sSub>
            <m:r>
              <m:rPr>
                <m:sty m:val="p"/>
              </m:rPr>
              <w:rPr>
                <w:rFonts w:ascii="Cambria Math" w:hAnsi="Cambria Math" w:cs="Times New Roman"/>
                <w:color w:val="000000" w:themeColor="text1"/>
              </w:rPr>
              <m:t>,0,</m:t>
            </m:r>
            <m:r>
              <w:rPr>
                <w:rFonts w:ascii="Cambria Math" w:hAnsi="Cambria Math" w:cs="Times New Roman"/>
                <w:color w:val="000000" w:themeColor="text1"/>
              </w:rPr>
              <m:t>s</m:t>
            </m:r>
          </m:e>
        </m:d>
        <m:r>
          <m:rPr>
            <m:sty m:val="p"/>
          </m:rPr>
          <w:rPr>
            <w:rFonts w:ascii="Cambria Math" w:hAnsi="Cambria Math" w:cs="Times New Roman"/>
            <w:color w:val="000000" w:themeColor="text1"/>
          </w:rPr>
          <m:t>=</m:t>
        </m:r>
        <m:r>
          <w:rPr>
            <w:rFonts w:ascii="Cambria Math" w:hAnsi="Cambria Math" w:cs="Times New Roman"/>
            <w:color w:val="000000" w:themeColor="text1"/>
          </w:rPr>
          <m:t>inf</m:t>
        </m:r>
        <m:d>
          <m:dPr>
            <m:begChr m:val="{"/>
            <m:endChr m:val="}"/>
            <m:ctrlPr>
              <w:rPr>
                <w:rFonts w:ascii="Cambria Math" w:hAnsi="Cambria Math" w:cs="Times New Roman"/>
                <w:color w:val="000000" w:themeColor="text1"/>
              </w:rPr>
            </m:ctrlPr>
          </m:dPr>
          <m:e>
            <m:r>
              <w:rPr>
                <w:rFonts w:ascii="Cambria Math" w:hAnsi="Cambria Math" w:cs="Times New Roman"/>
                <w:color w:val="000000" w:themeColor="text1"/>
              </w:rPr>
              <m:t>fr</m:t>
            </m:r>
            <m:d>
              <m:dPr>
                <m:ctrlPr>
                  <w:rPr>
                    <w:rFonts w:ascii="Cambria Math" w:hAnsi="Cambria Math" w:cs="Times New Roman"/>
                    <w:color w:val="000000" w:themeColor="text1"/>
                  </w:rPr>
                </m:ctrlPr>
              </m:dPr>
              <m:e>
                <m:r>
                  <w:rPr>
                    <w:rFonts w:ascii="Cambria Math" w:hAnsi="Cambria Math" w:cs="Times New Roman"/>
                    <w:color w:val="000000" w:themeColor="text1"/>
                  </w:rPr>
                  <m:t>o</m:t>
                </m:r>
                <m:r>
                  <m:rPr>
                    <m:sty m:val="p"/>
                  </m:rPr>
                  <w:rPr>
                    <w:rFonts w:ascii="Cambria Math" w:hAnsi="Cambria Math" w:cs="Times New Roman"/>
                    <w:color w:val="000000" w:themeColor="text1"/>
                  </w:rPr>
                  <m:t>,0,</m:t>
                </m:r>
                <m:r>
                  <w:rPr>
                    <w:rFonts w:ascii="Cambria Math" w:hAnsi="Cambria Math" w:cs="Times New Roman"/>
                    <w:color w:val="000000" w:themeColor="text1"/>
                  </w:rPr>
                  <m:t>s</m:t>
                </m:r>
              </m:e>
            </m:d>
            <m:r>
              <m:rPr>
                <m:sty m:val="p"/>
              </m:rPr>
              <w:rPr>
                <w:rFonts w:ascii="Cambria Math" w:hAnsi="Cambria Math" w:cs="Times New Roman"/>
                <w:color w:val="000000" w:themeColor="text1"/>
              </w:rPr>
              <m:t>:</m:t>
            </m:r>
            <m:r>
              <w:rPr>
                <w:rFonts w:ascii="Cambria Math" w:hAnsi="Cambria Math" w:cs="Times New Roman"/>
                <w:color w:val="000000" w:themeColor="text1"/>
              </w:rPr>
              <m:t>fr</m:t>
            </m:r>
            <m:d>
              <m:dPr>
                <m:ctrlPr>
                  <w:rPr>
                    <w:rFonts w:ascii="Cambria Math" w:hAnsi="Cambria Math" w:cs="Times New Roman"/>
                    <w:color w:val="000000" w:themeColor="text1"/>
                  </w:rPr>
                </m:ctrlPr>
              </m:dPr>
              <m:e>
                <m:r>
                  <w:rPr>
                    <w:rFonts w:ascii="Cambria Math" w:hAnsi="Cambria Math" w:cs="Times New Roman"/>
                    <w:color w:val="000000" w:themeColor="text1"/>
                  </w:rPr>
                  <m:t>o</m:t>
                </m:r>
                <m:r>
                  <m:rPr>
                    <m:sty m:val="p"/>
                  </m:rPr>
                  <w:rPr>
                    <w:rFonts w:ascii="Cambria Math" w:hAnsi="Cambria Math" w:cs="Times New Roman"/>
                    <w:color w:val="000000" w:themeColor="text1"/>
                  </w:rPr>
                  <m:t>,0,</m:t>
                </m:r>
                <m:r>
                  <w:rPr>
                    <w:rFonts w:ascii="Cambria Math" w:hAnsi="Cambria Math" w:cs="Times New Roman"/>
                    <w:color w:val="000000" w:themeColor="text1"/>
                  </w:rPr>
                  <m:t>s</m:t>
                </m:r>
              </m:e>
            </m:d>
            <m:r>
              <m:rPr>
                <m:sty m:val="p"/>
              </m:rPr>
              <w:rPr>
                <w:rFonts w:ascii="Cambria Math" w:hAnsi="Cambria Math" w:cs="Times New Roman"/>
                <w:color w:val="000000" w:themeColor="text1"/>
              </w:rPr>
              <m:t>≥</m:t>
            </m:r>
            <m:sSub>
              <m:sSubPr>
                <m:ctrlPr>
                  <w:rPr>
                    <w:rFonts w:ascii="Cambria Math" w:hAnsi="Cambria Math" w:cs="Times New Roman"/>
                    <w:color w:val="000000" w:themeColor="text1"/>
                  </w:rPr>
                </m:ctrlPr>
              </m:sSubPr>
              <m:e>
                <m:r>
                  <w:rPr>
                    <w:rFonts w:ascii="Cambria Math" w:hAnsi="Cambria Math" w:cs="Times New Roman"/>
                    <w:color w:val="000000" w:themeColor="text1"/>
                  </w:rPr>
                  <m:t>fr</m:t>
                </m:r>
              </m:e>
              <m:sub>
                <m:r>
                  <w:rPr>
                    <w:rFonts w:ascii="Cambria Math" w:hAnsi="Cambria Math" w:cs="Times New Roman"/>
                    <w:color w:val="000000" w:themeColor="text1"/>
                  </w:rPr>
                  <m:t>target</m:t>
                </m:r>
              </m:sub>
            </m:sSub>
          </m:e>
        </m:d>
      </m:oMath>
      <w:r w:rsidR="004B7B1C" w:rsidRPr="0008725C">
        <w:rPr>
          <w:rFonts w:cs="Times New Roman"/>
          <w:color w:val="000000" w:themeColor="text1"/>
        </w:rPr>
        <w:t xml:space="preserve">                                                 </w:t>
      </w:r>
      <w:r w:rsidR="00AD451A" w:rsidRPr="00DF1880">
        <w:rPr>
          <w:rFonts w:cs="Times New Roman"/>
          <w:color w:val="000000" w:themeColor="text1"/>
        </w:rPr>
        <w:t xml:space="preserve">   </w:t>
      </w:r>
      <w:r w:rsidR="006442DD" w:rsidRPr="00DF1880">
        <w:rPr>
          <w:rFonts w:cs="Times New Roman"/>
          <w:color w:val="000000" w:themeColor="text1"/>
        </w:rPr>
        <w:t xml:space="preserve">        </w:t>
      </w:r>
      <w:r w:rsidR="00AD451A" w:rsidRPr="00DF1880">
        <w:rPr>
          <w:rFonts w:cs="Times New Roman"/>
          <w:color w:val="000000" w:themeColor="text1"/>
        </w:rPr>
        <w:t xml:space="preserve">    </w:t>
      </w:r>
      <w:r w:rsidRPr="00DF1880">
        <w:rPr>
          <w:rFonts w:cs="Times New Roman"/>
          <w:color w:val="000000" w:themeColor="text1"/>
        </w:rPr>
        <w:t>(17)</w:t>
      </w:r>
    </w:p>
    <w:p w14:paraId="1A89DA00" w14:textId="77777777" w:rsidR="004409FA" w:rsidRPr="00DF1880" w:rsidRDefault="004409FA" w:rsidP="0099405B">
      <w:pPr>
        <w:rPr>
          <w:color w:val="000000" w:themeColor="text1"/>
        </w:rPr>
      </w:pPr>
      <w:r w:rsidRPr="00DF1880">
        <w:rPr>
          <w:color w:val="000000" w:themeColor="text1"/>
        </w:rPr>
        <w:t>with the property:</w:t>
      </w:r>
    </w:p>
    <w:p w14:paraId="357CEB52" w14:textId="3EC00184" w:rsidR="004409FA" w:rsidRPr="00DF1880" w:rsidRDefault="00BB3FE9" w:rsidP="0099405B">
      <w:pPr>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sup</m:t>
            </m:r>
          </m:sub>
        </m:sSub>
      </m:oMath>
      <w:r w:rsidR="004B7B1C" w:rsidRPr="0008725C">
        <w:rPr>
          <w:color w:val="000000" w:themeColor="text1"/>
        </w:rPr>
        <w:t xml:space="preserve">                    </w:t>
      </w:r>
      <w:r w:rsidR="004B7B1C" w:rsidRPr="00DF1880">
        <w:rPr>
          <w:color w:val="000000" w:themeColor="text1"/>
        </w:rPr>
        <w:t xml:space="preserve">                                                                                         </w:t>
      </w:r>
      <w:r w:rsidR="00AD451A" w:rsidRPr="00DF1880">
        <w:rPr>
          <w:color w:val="000000" w:themeColor="text1"/>
        </w:rPr>
        <w:t xml:space="preserve">            </w:t>
      </w:r>
      <w:r w:rsidR="004409FA" w:rsidRPr="00DF1880">
        <w:rPr>
          <w:color w:val="000000" w:themeColor="text1"/>
        </w:rPr>
        <w:t>(18)</w:t>
      </w:r>
    </w:p>
    <w:p w14:paraId="145C80E8" w14:textId="3B597AAE" w:rsidR="004409FA" w:rsidRPr="00DF1880" w:rsidRDefault="004409FA" w:rsidP="0099405B">
      <w:pPr>
        <w:rPr>
          <w:color w:val="000000" w:themeColor="text1"/>
        </w:rPr>
      </w:pPr>
      <w:r w:rsidRPr="00DF1880">
        <w:rPr>
          <w:color w:val="000000" w:themeColor="text1"/>
        </w:rPr>
        <w:lastRenderedPageBreak/>
        <w:t xml:space="preserve">In Equation (16), starting from the optimum order quantity as defined in Equation (15), the elimination of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oMath>
      <w:r w:rsidRPr="0008725C">
        <w:rPr>
          <w:color w:val="000000" w:themeColor="text1"/>
        </w:rPr>
        <w:t xml:space="preserve"> reduces </w:t>
      </w:r>
      <m:oMath>
        <m:r>
          <w:rPr>
            <w:rFonts w:ascii="Cambria Math" w:hAnsi="Cambria Math"/>
            <w:color w:val="000000" w:themeColor="text1"/>
          </w:rPr>
          <m:t>fr</m:t>
        </m:r>
      </m:oMath>
      <w:r w:rsidRPr="00DF1880">
        <w:rPr>
          <w:color w:val="000000" w:themeColor="text1"/>
        </w:rPr>
        <w:t xml:space="preserve">. From this point, to achieve </w:t>
      </w:r>
      <m:oMath>
        <m:r>
          <w:rPr>
            <w:rFonts w:ascii="Cambria Math" w:hAnsi="Cambria Math"/>
            <w:color w:val="000000" w:themeColor="text1"/>
          </w:rPr>
          <m:t>fr</m:t>
        </m:r>
        <m:d>
          <m:dPr>
            <m:ctrlPr>
              <w:rPr>
                <w:rFonts w:ascii="Cambria Math" w:hAnsi="Cambria Math"/>
                <w:i/>
                <w:color w:val="000000" w:themeColor="text1"/>
              </w:rPr>
            </m:ctrlPr>
          </m:dPr>
          <m:e>
            <m:r>
              <w:rPr>
                <w:rFonts w:ascii="Cambria Math" w:hAnsi="Cambria Math"/>
                <w:color w:val="000000" w:themeColor="text1"/>
              </w:rPr>
              <m:t>o,0,</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e>
        </m:d>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target</m:t>
            </m:r>
          </m:sub>
        </m:sSub>
      </m:oMath>
      <w:r w:rsidRPr="0008725C">
        <w:rPr>
          <w:color w:val="000000" w:themeColor="text1"/>
        </w:rPr>
        <w:t xml:space="preserve"> fixed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oMath>
      <w:r w:rsidRPr="0008725C">
        <w:rPr>
          <w:color w:val="000000" w:themeColor="text1"/>
        </w:rPr>
        <w:t>, the order quantity now defined</w:t>
      </w:r>
      <w:r w:rsidR="00226D1F" w:rsidRPr="00DF1880">
        <w:rPr>
          <w:color w:val="000000" w:themeColor="text1"/>
        </w:rPr>
        <w:t xml:space="preserve"> as</w:t>
      </w:r>
      <w:r w:rsidRPr="00DF1880">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sup</m:t>
            </m:r>
          </m:sub>
        </m:sSub>
      </m:oMath>
      <w:r w:rsidRPr="0008725C">
        <w:rPr>
          <w:color w:val="000000" w:themeColor="text1"/>
        </w:rPr>
        <w:t xml:space="preserve"> increases. A</w:t>
      </w:r>
      <w:r w:rsidRPr="00DF1880">
        <w:rPr>
          <w:color w:val="000000" w:themeColor="text1"/>
        </w:rPr>
        <w:t xml:space="preserve"> similar effect takes place in Equation (17) where the expiring stock is fully substituted by non</w:t>
      </w:r>
      <w:r w:rsidR="00226D1F" w:rsidRPr="00DF1880">
        <w:rPr>
          <w:color w:val="000000" w:themeColor="text1"/>
        </w:rPr>
        <w:t>-</w:t>
      </w:r>
      <w:r w:rsidRPr="00DF1880">
        <w:rPr>
          <w:color w:val="000000" w:themeColor="text1"/>
        </w:rPr>
        <w:t>expiring</w:t>
      </w:r>
      <w:r w:rsidR="00226D1F" w:rsidRPr="00DF1880">
        <w:rPr>
          <w:color w:val="000000" w:themeColor="text1"/>
        </w:rPr>
        <w:t xml:space="preserve"> stock</w:t>
      </w:r>
      <w:r w:rsidRPr="00DF1880">
        <w:rPr>
          <w:color w:val="000000" w:themeColor="text1"/>
        </w:rPr>
        <w:t>. The substitution increases the fill rate</w:t>
      </w:r>
      <w:r w:rsidR="00226D1F" w:rsidRPr="00DF1880">
        <w:rPr>
          <w:color w:val="000000" w:themeColor="text1"/>
        </w:rPr>
        <w:t>,</w:t>
      </w:r>
      <w:r w:rsidRPr="00DF1880">
        <w:rPr>
          <w:color w:val="000000" w:themeColor="text1"/>
        </w:rPr>
        <w:t xml:space="preserve"> and for this new configuration the initial order quantity is no longer the minimum required to achieve </w:t>
      </w:r>
      <m:oMath>
        <m:r>
          <w:rPr>
            <w:rFonts w:ascii="Cambria Math" w:hAnsi="Cambria Math"/>
            <w:color w:val="000000" w:themeColor="text1"/>
          </w:rPr>
          <m:t>fr</m:t>
        </m:r>
        <m:d>
          <m:dPr>
            <m:ctrlPr>
              <w:rPr>
                <w:rFonts w:ascii="Cambria Math" w:hAnsi="Cambria Math"/>
                <w:i/>
                <w:color w:val="000000" w:themeColor="text1"/>
              </w:rPr>
            </m:ctrlPr>
          </m:dPr>
          <m:e>
            <m:r>
              <w:rPr>
                <w:rFonts w:ascii="Cambria Math" w:hAnsi="Cambria Math"/>
                <w:color w:val="000000" w:themeColor="text1"/>
              </w:rPr>
              <m:t>o,0,</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e>
        </m:d>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target</m:t>
            </m:r>
          </m:sub>
        </m:sSub>
      </m:oMath>
      <w:r w:rsidRPr="0008725C">
        <w:rPr>
          <w:color w:val="000000" w:themeColor="text1"/>
        </w:rPr>
        <w:t>. The order quantity now defined</w:t>
      </w:r>
      <w:r w:rsidR="00226D1F" w:rsidRPr="00DF1880">
        <w:rPr>
          <w:color w:val="000000" w:themeColor="text1"/>
        </w:rPr>
        <w:t xml:space="preserve"> as</w:t>
      </w:r>
      <w:r w:rsidRPr="00DF1880">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oMath>
      <w:r w:rsidRPr="0008725C">
        <w:rPr>
          <w:color w:val="000000" w:themeColor="text1"/>
        </w:rPr>
        <w:t xml:space="preserve"> decreases to reach the </w:t>
      </w:r>
      <w:r w:rsidR="00B55CB2" w:rsidRPr="00DF1880">
        <w:rPr>
          <w:color w:val="000000" w:themeColor="text1"/>
        </w:rPr>
        <w:t xml:space="preserve">required </w:t>
      </w:r>
      <w:r w:rsidRPr="00DF1880">
        <w:rPr>
          <w:color w:val="000000" w:themeColor="text1"/>
        </w:rPr>
        <w:t>minimum fill rate.</w:t>
      </w:r>
    </w:p>
    <w:p w14:paraId="3BCA0F23" w14:textId="72C445A4" w:rsidR="004409FA" w:rsidRPr="00DF1880" w:rsidRDefault="004409FA" w:rsidP="0099405B">
      <w:pPr>
        <w:rPr>
          <w:color w:val="000000" w:themeColor="text1"/>
        </w:rPr>
      </w:pPr>
      <w:r w:rsidRPr="00DF1880">
        <w:rPr>
          <w:color w:val="000000" w:themeColor="text1"/>
        </w:rPr>
        <w:t>Equation</w:t>
      </w:r>
      <w:r w:rsidR="00226D1F" w:rsidRPr="00DF1880">
        <w:rPr>
          <w:color w:val="000000" w:themeColor="text1"/>
        </w:rPr>
        <w:t>s</w:t>
      </w:r>
      <w:r w:rsidRPr="00DF1880">
        <w:rPr>
          <w:color w:val="000000" w:themeColor="text1"/>
        </w:rPr>
        <w:t xml:space="preserve"> (16) and (17) contain no expiring stock, and thus the computationally expensive calculations of </w:t>
      </w:r>
      <w:r w:rsidR="00332EE6" w:rsidRPr="00DF1880">
        <w:rPr>
          <w:color w:val="000000" w:themeColor="text1"/>
        </w:rPr>
        <w:t>Section</w:t>
      </w:r>
      <w:r w:rsidRPr="00DF1880">
        <w:rPr>
          <w:color w:val="000000" w:themeColor="text1"/>
        </w:rPr>
        <w:t xml:space="preserve"> </w:t>
      </w:r>
      <w:r w:rsidR="00537B8B" w:rsidRPr="00DF1880">
        <w:rPr>
          <w:color w:val="000000" w:themeColor="text1"/>
        </w:rPr>
        <w:t>2.2</w:t>
      </w:r>
      <w:r w:rsidR="00D02EDF" w:rsidRPr="00DF1880">
        <w:rPr>
          <w:color w:val="000000" w:themeColor="text1"/>
        </w:rPr>
        <w:t xml:space="preserve"> </w:t>
      </w:r>
      <w:r w:rsidRPr="00DF1880">
        <w:rPr>
          <w:color w:val="000000" w:themeColor="text1"/>
        </w:rPr>
        <w:t xml:space="preserve">are not required. Equation (7) is iteratively applied to define both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sup</m:t>
            </m:r>
          </m:sub>
        </m:sSub>
      </m:oMath>
      <w:r w:rsidRPr="0008725C">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oMath>
      <w:r w:rsidRPr="0008725C">
        <w:rPr>
          <w:color w:val="000000" w:themeColor="text1"/>
        </w:rPr>
        <w:t>.</w:t>
      </w:r>
    </w:p>
    <w:p w14:paraId="51B376CC" w14:textId="085E0D9D" w:rsidR="004409FA" w:rsidRPr="00DF1880" w:rsidRDefault="00226D1F" w:rsidP="0099405B">
      <w:pPr>
        <w:rPr>
          <w:color w:val="000000" w:themeColor="text1"/>
        </w:rPr>
      </w:pPr>
      <w:r w:rsidRPr="00DF1880">
        <w:rPr>
          <w:color w:val="000000" w:themeColor="text1"/>
        </w:rPr>
        <w:t>T</w:t>
      </w:r>
      <w:r w:rsidR="004409FA" w:rsidRPr="00DF1880">
        <w:rPr>
          <w:color w:val="000000" w:themeColor="text1"/>
        </w:rPr>
        <w:t xml:space="preserve">o apply the bisection method, the fill rate expressed in Equation (13) is shifted by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target</m:t>
            </m:r>
          </m:sub>
        </m:sSub>
      </m:oMath>
      <w:r w:rsidR="004409FA" w:rsidRPr="0008725C">
        <w:rPr>
          <w:color w:val="000000" w:themeColor="text1"/>
        </w:rPr>
        <w:t>:</w:t>
      </w:r>
    </w:p>
    <w:p w14:paraId="6CE15C14" w14:textId="3FBDB457" w:rsidR="004409FA" w:rsidRPr="00DF1880" w:rsidRDefault="00BB3FE9" w:rsidP="0099405B">
      <w:pPr>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shifted</m:t>
            </m:r>
          </m:sub>
        </m:sSub>
        <m:r>
          <w:rPr>
            <w:rFonts w:ascii="Cambria Math" w:hAnsi="Cambria Math"/>
            <w:color w:val="000000" w:themeColor="text1"/>
          </w:rPr>
          <m:t>=</m:t>
        </m:r>
        <m:r>
          <w:rPr>
            <w:rFonts w:ascii="Cambria Math" w:hAnsi="Cambria Math"/>
            <w:color w:val="000000" w:themeColor="text1"/>
          </w:rPr>
          <m:t>fr-</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target</m:t>
            </m:r>
          </m:sub>
        </m:sSub>
      </m:oMath>
      <w:r w:rsidR="004B7B1C" w:rsidRPr="0008725C">
        <w:rPr>
          <w:color w:val="000000" w:themeColor="text1"/>
        </w:rPr>
        <w:t xml:space="preserve">                            </w:t>
      </w:r>
      <w:r w:rsidR="004B7B1C" w:rsidRPr="00DF1880">
        <w:rPr>
          <w:color w:val="000000" w:themeColor="text1"/>
        </w:rPr>
        <w:t xml:space="preserve">                                                                        </w:t>
      </w:r>
      <w:r w:rsidR="00AD451A" w:rsidRPr="00DF1880">
        <w:rPr>
          <w:color w:val="000000" w:themeColor="text1"/>
        </w:rPr>
        <w:t xml:space="preserve">            </w:t>
      </w:r>
      <w:r w:rsidR="004409FA" w:rsidRPr="00DF1880">
        <w:rPr>
          <w:color w:val="000000" w:themeColor="text1"/>
        </w:rPr>
        <w:t>(19)</w:t>
      </w:r>
    </w:p>
    <w:p w14:paraId="1C9661A8" w14:textId="308F76E2" w:rsidR="004409FA" w:rsidRPr="00DF1880" w:rsidRDefault="004409FA" w:rsidP="0099405B">
      <w:pPr>
        <w:rPr>
          <w:color w:val="000000" w:themeColor="text1"/>
        </w:rPr>
      </w:pPr>
      <w:r w:rsidRPr="00DF1880">
        <w:rPr>
          <w:color w:val="000000" w:themeColor="text1"/>
        </w:rPr>
        <w:t>The fill rate strictly increas</w:t>
      </w:r>
      <w:r w:rsidR="00226D1F" w:rsidRPr="00DF1880">
        <w:rPr>
          <w:color w:val="000000" w:themeColor="text1"/>
        </w:rPr>
        <w:t>es</w:t>
      </w:r>
      <w:r w:rsidR="00FC7F6D" w:rsidRPr="00DF1880">
        <w:rPr>
          <w:color w:val="000000" w:themeColor="text1"/>
        </w:rPr>
        <w:t xml:space="preserve">, as a function of </w:t>
      </w:r>
      <m:oMath>
        <m:r>
          <w:rPr>
            <w:rFonts w:ascii="Cambria Math" w:hAnsi="Cambria Math"/>
            <w:color w:val="000000" w:themeColor="text1"/>
          </w:rPr>
          <m:t>o</m:t>
        </m:r>
      </m:oMath>
      <w:r w:rsidR="00FC7F6D" w:rsidRPr="00DF1880">
        <w:rPr>
          <w:rFonts w:eastAsiaTheme="minorEastAsia"/>
          <w:color w:val="000000" w:themeColor="text1"/>
        </w:rPr>
        <w:t>,</w:t>
      </w:r>
      <w:r w:rsidRPr="00DF1880">
        <w:rPr>
          <w:color w:val="000000" w:themeColor="text1"/>
        </w:rPr>
        <w:t xml:space="preserve"> </w:t>
      </w:r>
      <w:r w:rsidR="009F32D3" w:rsidRPr="00DF1880">
        <w:rPr>
          <w:color w:val="000000" w:themeColor="text1"/>
        </w:rPr>
        <w:t>if</w:t>
      </w:r>
      <w:r w:rsidRPr="00DF1880">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oMath>
      <w:r w:rsidRPr="0008725C">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oMath>
      <w:r w:rsidR="009F32D3" w:rsidRPr="0008725C">
        <w:rPr>
          <w:rFonts w:eastAsiaTheme="minorEastAsia"/>
          <w:color w:val="000000" w:themeColor="text1"/>
        </w:rPr>
        <w:t xml:space="preserve"> are fixed</w:t>
      </w:r>
      <w:r w:rsidRPr="00DF1880">
        <w:rPr>
          <w:color w:val="000000" w:themeColor="text1"/>
        </w:rPr>
        <w:t xml:space="preserve">. If Equation (19) has roots in the interval </w:t>
      </w:r>
      <m:oMath>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sup</m:t>
                </m:r>
              </m:sub>
            </m:sSub>
          </m:e>
        </m:d>
      </m:oMath>
      <w:r w:rsidRPr="0008725C">
        <w:rPr>
          <w:color w:val="000000" w:themeColor="text1"/>
        </w:rPr>
        <w:t xml:space="preserve"> it has a single root, </w:t>
      </w:r>
      <w:r w:rsidR="00226D1F" w:rsidRPr="00DF1880">
        <w:rPr>
          <w:color w:val="000000" w:themeColor="text1"/>
        </w:rPr>
        <w:t xml:space="preserve">while </w:t>
      </w:r>
      <w:r w:rsidRPr="00DF1880">
        <w:rPr>
          <w:color w:val="000000" w:themeColor="text1"/>
        </w:rPr>
        <w:t xml:space="preserve">if Equation (19) has no roots in the interval then </w:t>
      </w:r>
      <m:oMath>
        <m:r>
          <w:rPr>
            <w:rFonts w:ascii="Cambria Math" w:hAnsi="Cambria Math"/>
            <w:color w:val="000000" w:themeColor="text1"/>
          </w:rPr>
          <m:t>fr</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e>
        </m:d>
        <m:r>
          <w:rPr>
            <w:rFonts w:ascii="Cambria Math" w:hAnsi="Cambria Math"/>
            <w:color w:val="000000" w:themeColor="text1"/>
          </w:rPr>
          <m:t>&gt;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target</m:t>
            </m:r>
          </m:sub>
        </m:sSub>
      </m:oMath>
      <w:r w:rsidRPr="0008725C">
        <w:rPr>
          <w:color w:val="000000" w:themeColor="text1"/>
        </w:rPr>
        <w:t xml:space="preserve">. In this last scenario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oMath>
      <w:r w:rsidRPr="0008725C">
        <w:rPr>
          <w:color w:val="000000" w:themeColor="text1"/>
        </w:rPr>
        <w:t xml:space="preserve"> and the algorithm terminates du</w:t>
      </w:r>
      <w:r w:rsidRPr="00DF1880">
        <w:rPr>
          <w:color w:val="000000" w:themeColor="text1"/>
        </w:rPr>
        <w:t xml:space="preserve">ring the calculation of </w:t>
      </w:r>
      <m:oMath>
        <m:r>
          <w:rPr>
            <w:rFonts w:ascii="Cambria Math" w:hAnsi="Cambria Math"/>
            <w:color w:val="000000" w:themeColor="text1"/>
          </w:rPr>
          <m:t>fr</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e>
        </m:d>
      </m:oMath>
      <w:r w:rsidRPr="0008725C">
        <w:rPr>
          <w:color w:val="000000" w:themeColor="text1"/>
        </w:rPr>
        <w:t xml:space="preserve"> in the first step</w:t>
      </w:r>
      <w:r w:rsidR="00226D1F" w:rsidRPr="00DF1880">
        <w:rPr>
          <w:color w:val="000000" w:themeColor="text1"/>
        </w:rPr>
        <w:t>,</w:t>
      </w:r>
      <w:r w:rsidRPr="00DF1880">
        <w:rPr>
          <w:color w:val="000000" w:themeColor="text1"/>
        </w:rPr>
        <w:t xml:space="preserve"> as described below.</w:t>
      </w:r>
    </w:p>
    <w:p w14:paraId="502D1D35" w14:textId="77777777" w:rsidR="004409FA" w:rsidRPr="00DF1880" w:rsidRDefault="004409FA" w:rsidP="0099405B">
      <w:pPr>
        <w:rPr>
          <w:color w:val="000000" w:themeColor="text1"/>
        </w:rPr>
      </w:pPr>
      <w:r w:rsidRPr="00DF1880">
        <w:rPr>
          <w:color w:val="000000" w:themeColor="text1"/>
        </w:rPr>
        <w:t xml:space="preserve">Given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sup</m:t>
            </m:r>
          </m:sub>
        </m:sSub>
      </m:oMath>
      <w:r w:rsidRPr="0008725C">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oMath>
      <w:r w:rsidRPr="0008725C">
        <w:rPr>
          <w:color w:val="000000" w:themeColor="text1"/>
        </w:rPr>
        <w:t xml:space="preserve"> the calculation of their fill rate using Equation (13) is required at the beginning of the bisection algorithm. This defines the extreme values of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shifted</m:t>
            </m:r>
          </m:sub>
        </m:sSub>
      </m:oMath>
      <w:r w:rsidRPr="0008725C">
        <w:rPr>
          <w:color w:val="000000" w:themeColor="text1"/>
        </w:rPr>
        <w:t xml:space="preserve"> and makes possible the initial secant calculation:</w:t>
      </w:r>
    </w:p>
    <w:p w14:paraId="6DC6566A" w14:textId="2A6409FD" w:rsidR="004409FA" w:rsidRPr="00DF1880" w:rsidRDefault="00BB3FE9" w:rsidP="0099405B">
      <w:pPr>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sup</m:t>
            </m:r>
          </m:sub>
        </m:sSub>
        <m:r>
          <w:rPr>
            <w:rFonts w:ascii="Cambria Math" w:hAnsi="Cambria Math"/>
            <w:color w:val="000000" w:themeColor="text1"/>
          </w:rPr>
          <m:t>=</m:t>
        </m:r>
        <m:r>
          <w:rPr>
            <w:rFonts w:ascii="Cambria Math" w:hAnsi="Cambria Math"/>
            <w:color w:val="000000" w:themeColor="text1"/>
          </w:rPr>
          <m:t>fr</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sup</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e>
        </m:d>
      </m:oMath>
      <w:r w:rsidR="004B7B1C" w:rsidRPr="0008725C">
        <w:rPr>
          <w:color w:val="000000" w:themeColor="text1"/>
        </w:rPr>
        <w:t xml:space="preserve">    </w:t>
      </w:r>
      <w:r w:rsidR="004B7B1C" w:rsidRPr="00DF1880">
        <w:rPr>
          <w:color w:val="000000" w:themeColor="text1"/>
        </w:rPr>
        <w:t xml:space="preserve">                                                                                                 </w:t>
      </w:r>
      <w:r w:rsidR="00AD451A" w:rsidRPr="00DF1880">
        <w:rPr>
          <w:color w:val="000000" w:themeColor="text1"/>
        </w:rPr>
        <w:t xml:space="preserve">            </w:t>
      </w:r>
      <w:r w:rsidR="004409FA" w:rsidRPr="00DF1880">
        <w:rPr>
          <w:color w:val="000000" w:themeColor="text1"/>
        </w:rPr>
        <w:t>(20)</w:t>
      </w:r>
    </w:p>
    <w:p w14:paraId="6CEE0A61" w14:textId="5CC623DC" w:rsidR="004409FA" w:rsidRPr="00DF1880" w:rsidRDefault="00BB3FE9" w:rsidP="0099405B">
      <w:pPr>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inf</m:t>
            </m:r>
          </m:sub>
        </m:sSub>
        <m:r>
          <w:rPr>
            <w:rFonts w:ascii="Cambria Math" w:hAnsi="Cambria Math"/>
            <w:color w:val="000000" w:themeColor="text1"/>
          </w:rPr>
          <m:t>=</m:t>
        </m:r>
        <m:r>
          <w:rPr>
            <w:rFonts w:ascii="Cambria Math" w:hAnsi="Cambria Math"/>
            <w:color w:val="000000" w:themeColor="text1"/>
          </w:rPr>
          <m:t>fr</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e>
        </m:d>
      </m:oMath>
      <w:r w:rsidR="004B7B1C" w:rsidRPr="0008725C">
        <w:rPr>
          <w:color w:val="000000" w:themeColor="text1"/>
        </w:rPr>
        <w:t xml:space="preserve">                                                                                                      </w:t>
      </w:r>
      <w:r w:rsidR="00AD451A" w:rsidRPr="00DF1880">
        <w:rPr>
          <w:color w:val="000000" w:themeColor="text1"/>
        </w:rPr>
        <w:t xml:space="preserve">            </w:t>
      </w:r>
      <w:r w:rsidR="004409FA" w:rsidRPr="00DF1880">
        <w:rPr>
          <w:color w:val="000000" w:themeColor="text1"/>
        </w:rPr>
        <w:t>(21)</w:t>
      </w:r>
    </w:p>
    <w:p w14:paraId="03111E68" w14:textId="51A8CD0C" w:rsidR="004409FA" w:rsidRPr="00DF1880" w:rsidRDefault="004409FA" w:rsidP="0099405B">
      <w:pPr>
        <w:rPr>
          <w:color w:val="000000" w:themeColor="text1"/>
        </w:rPr>
      </w:pPr>
      <w:r w:rsidRPr="00DF1880">
        <w:rPr>
          <w:color w:val="000000" w:themeColor="text1"/>
        </w:rPr>
        <w:lastRenderedPageBreak/>
        <w:t xml:space="preserve">During the generation of new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sup</m:t>
            </m:r>
          </m:sub>
        </m:sSub>
      </m:oMath>
      <w:r w:rsidRPr="0008725C">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inf</m:t>
            </m:r>
          </m:sub>
        </m:sSub>
      </m:oMath>
      <w:r w:rsidRPr="0008725C">
        <w:rPr>
          <w:color w:val="000000" w:themeColor="text1"/>
        </w:rPr>
        <w:t xml:space="preserve">, and the respective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oMath>
      <w:r w:rsidRPr="0008725C">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sup</m:t>
            </m:r>
          </m:sub>
        </m:sSub>
      </m:oMath>
      <w:r w:rsidRPr="0008725C">
        <w:rPr>
          <w:color w:val="000000" w:themeColor="text1"/>
        </w:rPr>
        <w:t xml:space="preserve">, the algorithm operates only on integer values of </w:t>
      </w:r>
      <m:oMath>
        <m:r>
          <w:rPr>
            <w:rFonts w:ascii="Cambria Math" w:hAnsi="Cambria Math"/>
            <w:color w:val="000000" w:themeColor="text1"/>
          </w:rPr>
          <m:t>o</m:t>
        </m:r>
      </m:oMath>
      <w:r w:rsidRPr="00DF1880">
        <w:rPr>
          <w:color w:val="000000" w:themeColor="text1"/>
        </w:rPr>
        <w:t xml:space="preserve">. The new quantity </w:t>
      </w:r>
      <m:oMath>
        <m:r>
          <w:rPr>
            <w:rFonts w:ascii="Cambria Math" w:hAnsi="Cambria Math"/>
            <w:color w:val="000000" w:themeColor="text1"/>
          </w:rPr>
          <m:t>o</m:t>
        </m:r>
      </m:oMath>
      <w:r w:rsidRPr="00DF1880">
        <w:rPr>
          <w:color w:val="000000" w:themeColor="text1"/>
        </w:rPr>
        <w:t xml:space="preserve"> identified by the secant must be approximated by the nearest integer. If it falls over the current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sup</m:t>
            </m:r>
          </m:sub>
        </m:sSub>
      </m:oMath>
      <w:r w:rsidRPr="0008725C">
        <w:rPr>
          <w:color w:val="000000" w:themeColor="text1"/>
        </w:rPr>
        <w:t xml:space="preserve"> or under the current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oMath>
      <w:r w:rsidRPr="0008725C">
        <w:rPr>
          <w:color w:val="000000" w:themeColor="text1"/>
        </w:rPr>
        <w:t xml:space="preserve">, the value is approximated by </w:t>
      </w:r>
      <m:oMath>
        <m:d>
          <m:dPr>
            <m:begChr m:val="⌊"/>
            <m:endChr m:val="⌋"/>
            <m:ctrlPr>
              <w:rPr>
                <w:rFonts w:ascii="Cambria Math" w:hAnsi="Cambria Math"/>
                <w:i/>
                <w:color w:val="000000" w:themeColor="text1"/>
              </w:rPr>
            </m:ctrlPr>
          </m:dPr>
          <m:e>
            <m:r>
              <w:rPr>
                <w:rFonts w:ascii="Cambria Math" w:hAnsi="Cambria Math"/>
                <w:color w:val="000000" w:themeColor="text1"/>
              </w:rPr>
              <m:t>o</m:t>
            </m:r>
          </m:e>
        </m:d>
      </m:oMath>
      <w:r w:rsidRPr="0008725C">
        <w:rPr>
          <w:color w:val="000000" w:themeColor="text1"/>
        </w:rPr>
        <w:t xml:space="preserve"> and </w:t>
      </w:r>
      <m:oMath>
        <m:d>
          <m:dPr>
            <m:begChr m:val="⌈"/>
            <m:endChr m:val="⌉"/>
            <m:ctrlPr>
              <w:rPr>
                <w:rFonts w:ascii="Cambria Math" w:hAnsi="Cambria Math"/>
                <w:i/>
                <w:color w:val="000000" w:themeColor="text1"/>
              </w:rPr>
            </m:ctrlPr>
          </m:dPr>
          <m:e>
            <m:r>
              <w:rPr>
                <w:rFonts w:ascii="Cambria Math" w:hAnsi="Cambria Math"/>
                <w:color w:val="000000" w:themeColor="text1"/>
              </w:rPr>
              <m:t>o</m:t>
            </m:r>
          </m:e>
        </m:d>
      </m:oMath>
      <w:r w:rsidRPr="0008725C">
        <w:rPr>
          <w:color w:val="000000" w:themeColor="text1"/>
        </w:rPr>
        <w:t xml:space="preserve"> </w:t>
      </w:r>
      <w:r w:rsidR="00226D1F" w:rsidRPr="00DF1880">
        <w:rPr>
          <w:color w:val="000000" w:themeColor="text1"/>
        </w:rPr>
        <w:t xml:space="preserve">respectively. </w:t>
      </w:r>
      <w:r w:rsidRPr="00DF1880">
        <w:rPr>
          <w:color w:val="000000" w:themeColor="text1"/>
        </w:rPr>
        <w:t xml:space="preserve">The algorithm terminates when </w:t>
      </w:r>
      <m:oMath>
        <m:r>
          <w:rPr>
            <w:rFonts w:ascii="Cambria Math" w:hAnsi="Cambria Math"/>
            <w:color w:val="000000" w:themeColor="text1"/>
          </w:rPr>
          <m:t>fr</m:t>
        </m:r>
        <m:d>
          <m:dPr>
            <m:ctrlPr>
              <w:rPr>
                <w:rFonts w:ascii="Cambria Math" w:hAnsi="Cambria Math"/>
                <w:i/>
                <w:color w:val="000000" w:themeColor="text1"/>
              </w:rPr>
            </m:ctrlPr>
          </m:dPr>
          <m:e>
            <m:r>
              <w:rPr>
                <w:rFonts w:ascii="Cambria Math" w:hAnsi="Cambria Math"/>
                <w:color w:val="000000" w:themeColor="text1"/>
              </w:rPr>
              <m:t>o,</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e>
        </m:d>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target</m:t>
            </m:r>
          </m:sub>
        </m:sSub>
      </m:oMath>
      <w:r w:rsidRPr="0008725C">
        <w:rPr>
          <w:color w:val="000000" w:themeColor="text1"/>
        </w:rPr>
        <w:t xml:space="preserve">, when a floor approximation reaches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oMath>
      <w:r w:rsidRPr="0008725C">
        <w:rPr>
          <w:color w:val="000000" w:themeColor="text1"/>
        </w:rPr>
        <w:t xml:space="preserve"> or a ceil approximation reaches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sup</m:t>
            </m:r>
          </m:sub>
        </m:sSub>
      </m:oMath>
      <w:r w:rsidRPr="0008725C">
        <w:rPr>
          <w:color w:val="000000" w:themeColor="text1"/>
        </w:rPr>
        <w:t xml:space="preserve">. In the last two scenarios the interval of analysis has unitary length and by construction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inf</m:t>
            </m:r>
          </m:sub>
        </m:sSub>
        <m:r>
          <w:rPr>
            <w:rFonts w:ascii="Cambria Math" w:hAnsi="Cambria Math"/>
            <w:color w:val="000000" w:themeColor="text1"/>
          </w:rPr>
          <m:t>&lt;</m:t>
        </m:r>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oMath>
      <w:r w:rsidRPr="0008725C">
        <w:rPr>
          <w:color w:val="000000" w:themeColor="text1"/>
        </w:rPr>
        <w:t xml:space="preserve">, thus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sup</m:t>
            </m:r>
          </m:sub>
        </m:sSub>
      </m:oMath>
      <w:r w:rsidRPr="0008725C">
        <w:rPr>
          <w:color w:val="000000" w:themeColor="text1"/>
        </w:rPr>
        <w:t>.</w:t>
      </w:r>
    </w:p>
    <w:p w14:paraId="42C8364D" w14:textId="77777777" w:rsidR="004409FA" w:rsidRPr="00DF1880" w:rsidRDefault="004409FA" w:rsidP="0099405B">
      <w:pPr>
        <w:rPr>
          <w:color w:val="000000" w:themeColor="text1"/>
        </w:rPr>
      </w:pPr>
    </w:p>
    <w:p w14:paraId="4BAB4E0E" w14:textId="6CF5C20A" w:rsidR="00277934" w:rsidRPr="00DF1880" w:rsidRDefault="00B608E2" w:rsidP="00277934">
      <w:pPr>
        <w:pStyle w:val="Titolo2"/>
        <w:rPr>
          <w:rFonts w:ascii="Arial" w:hAnsi="Arial" w:cs="Arial"/>
          <w:color w:val="000000" w:themeColor="text1"/>
          <w:lang w:val="en-GB"/>
        </w:rPr>
      </w:pPr>
      <w:r w:rsidRPr="00DF1880">
        <w:rPr>
          <w:rFonts w:ascii="Arial" w:hAnsi="Arial" w:cs="Arial"/>
          <w:color w:val="000000" w:themeColor="text1"/>
          <w:lang w:val="en-GB"/>
        </w:rPr>
        <w:t>4</w:t>
      </w:r>
      <w:r w:rsidR="00DF23A1" w:rsidRPr="00DF1880">
        <w:rPr>
          <w:rFonts w:ascii="Arial" w:hAnsi="Arial" w:cs="Arial"/>
          <w:color w:val="000000" w:themeColor="text1"/>
          <w:lang w:val="en-GB"/>
        </w:rPr>
        <w:t>.</w:t>
      </w:r>
      <w:r w:rsidR="00F4757F" w:rsidRPr="00DF1880">
        <w:rPr>
          <w:rFonts w:ascii="Arial" w:hAnsi="Arial" w:cs="Arial"/>
          <w:color w:val="000000" w:themeColor="text1"/>
          <w:lang w:val="en-GB"/>
        </w:rPr>
        <w:t xml:space="preserve"> </w:t>
      </w:r>
      <w:r w:rsidR="004409FA" w:rsidRPr="00DF1880">
        <w:rPr>
          <w:rFonts w:ascii="Arial" w:hAnsi="Arial" w:cs="Arial"/>
          <w:color w:val="000000" w:themeColor="text1"/>
          <w:lang w:val="en-GB"/>
        </w:rPr>
        <w:t>Experimental analysis</w:t>
      </w:r>
    </w:p>
    <w:p w14:paraId="19FE5A6C" w14:textId="50131D1B" w:rsidR="004409FA" w:rsidRPr="00DF1880" w:rsidRDefault="00B608E2" w:rsidP="00DB6FCC">
      <w:pPr>
        <w:pStyle w:val="Titolo2"/>
        <w:rPr>
          <w:rFonts w:ascii="Arial" w:hAnsi="Arial" w:cs="Arial"/>
          <w:color w:val="000000" w:themeColor="text1"/>
          <w:lang w:val="en-GB"/>
        </w:rPr>
      </w:pPr>
      <w:r w:rsidRPr="00DF1880">
        <w:rPr>
          <w:rFonts w:ascii="Arial" w:hAnsi="Arial" w:cs="Arial"/>
          <w:color w:val="000000" w:themeColor="text1"/>
          <w:lang w:val="en-GB"/>
        </w:rPr>
        <w:t>4</w:t>
      </w:r>
      <w:r w:rsidR="00F4757F" w:rsidRPr="00DF1880">
        <w:rPr>
          <w:rFonts w:ascii="Arial" w:hAnsi="Arial" w:cs="Arial"/>
          <w:color w:val="000000" w:themeColor="text1"/>
          <w:lang w:val="en-GB"/>
        </w:rPr>
        <w:t xml:space="preserve">.1 </w:t>
      </w:r>
      <w:r w:rsidR="004409FA" w:rsidRPr="00DF1880">
        <w:rPr>
          <w:rFonts w:ascii="Arial" w:hAnsi="Arial" w:cs="Arial"/>
          <w:color w:val="000000" w:themeColor="text1"/>
          <w:lang w:val="en-GB"/>
        </w:rPr>
        <w:t>Probability distribution and estimations</w:t>
      </w:r>
    </w:p>
    <w:p w14:paraId="4DDFA33F" w14:textId="35C6BCB7" w:rsidR="004409FA" w:rsidRPr="00DF1880" w:rsidRDefault="00226D1F" w:rsidP="0099405B">
      <w:pPr>
        <w:rPr>
          <w:color w:val="000000" w:themeColor="text1"/>
        </w:rPr>
      </w:pPr>
      <w:r w:rsidRPr="00DF1880">
        <w:rPr>
          <w:color w:val="000000" w:themeColor="text1"/>
        </w:rPr>
        <w:t>T</w:t>
      </w:r>
      <w:r w:rsidR="004409FA" w:rsidRPr="00DF1880">
        <w:rPr>
          <w:color w:val="000000" w:themeColor="text1"/>
        </w:rPr>
        <w:t xml:space="preserve">o </w:t>
      </w:r>
      <w:r w:rsidRPr="00DF1880">
        <w:rPr>
          <w:color w:val="000000" w:themeColor="text1"/>
        </w:rPr>
        <w:t xml:space="preserve">calculate </w:t>
      </w:r>
      <w:r w:rsidR="004409FA" w:rsidRPr="00DF1880">
        <w:rPr>
          <w:color w:val="000000" w:themeColor="text1"/>
        </w:rPr>
        <w:t xml:space="preserve">Equation (13), both the distribution function </w:t>
      </w:r>
      <m:oMath>
        <m:r>
          <w:rPr>
            <w:rFonts w:ascii="Cambria Math" w:hAnsi="Cambria Math"/>
            <w:color w:val="000000" w:themeColor="text1"/>
          </w:rPr>
          <m:t>ϕ</m:t>
        </m:r>
        <m:d>
          <m:dPr>
            <m:ctrlPr>
              <w:rPr>
                <w:rFonts w:ascii="Cambria Math" w:hAnsi="Cambria Math"/>
                <w:i/>
                <w:color w:val="000000" w:themeColor="text1"/>
              </w:rPr>
            </m:ctrlPr>
          </m:dPr>
          <m:e>
            <m:r>
              <w:rPr>
                <w:rFonts w:ascii="Cambria Math" w:hAnsi="Cambria Math"/>
                <w:color w:val="000000" w:themeColor="text1"/>
              </w:rPr>
              <m:t>x,y</m:t>
            </m:r>
          </m:e>
        </m:d>
      </m:oMath>
      <w:r w:rsidR="004409FA" w:rsidRPr="0008725C">
        <w:rPr>
          <w:color w:val="000000" w:themeColor="text1"/>
        </w:rPr>
        <w:t xml:space="preserve"> and the cumulative distribution function </w:t>
      </w:r>
      <m:oMath>
        <m:r>
          <w:rPr>
            <w:rFonts w:ascii="Cambria Math" w:hAnsi="Cambria Math"/>
            <w:color w:val="000000" w:themeColor="text1"/>
          </w:rPr>
          <m:t>Φ</m:t>
        </m:r>
        <m:d>
          <m:dPr>
            <m:ctrlPr>
              <w:rPr>
                <w:rFonts w:ascii="Cambria Math" w:hAnsi="Cambria Math"/>
                <w:i/>
                <w:color w:val="000000" w:themeColor="text1"/>
              </w:rPr>
            </m:ctrlPr>
          </m:dPr>
          <m:e>
            <m:r>
              <w:rPr>
                <w:rFonts w:ascii="Cambria Math" w:hAnsi="Cambria Math"/>
                <w:color w:val="000000" w:themeColor="text1"/>
              </w:rPr>
              <m:t>x,y</m:t>
            </m:r>
          </m:e>
        </m:d>
      </m:oMath>
      <w:r w:rsidR="004409FA" w:rsidRPr="0008725C">
        <w:rPr>
          <w:color w:val="000000" w:themeColor="text1"/>
        </w:rPr>
        <w:t xml:space="preserve"> of a positive demand </w:t>
      </w:r>
      <m:oMath>
        <m:r>
          <w:rPr>
            <w:rFonts w:ascii="Cambria Math" w:hAnsi="Cambria Math"/>
            <w:color w:val="000000" w:themeColor="text1"/>
          </w:rPr>
          <m:t>x</m:t>
        </m:r>
      </m:oMath>
      <w:r w:rsidR="004409FA" w:rsidRPr="00DF1880">
        <w:rPr>
          <w:color w:val="000000" w:themeColor="text1"/>
        </w:rPr>
        <w:t xml:space="preserve"> during </w:t>
      </w:r>
      <m:oMath>
        <m:r>
          <w:rPr>
            <w:rFonts w:ascii="Cambria Math" w:hAnsi="Cambria Math"/>
            <w:color w:val="000000" w:themeColor="text1"/>
          </w:rPr>
          <m:t>y</m:t>
        </m:r>
      </m:oMath>
      <w:r w:rsidR="004409FA" w:rsidRPr="00DF1880">
        <w:rPr>
          <w:color w:val="000000" w:themeColor="text1"/>
        </w:rPr>
        <w:t xml:space="preserve"> periods must be known. </w:t>
      </w:r>
      <w:r w:rsidRPr="00DF1880">
        <w:rPr>
          <w:color w:val="000000" w:themeColor="text1"/>
        </w:rPr>
        <w:t>T</w:t>
      </w:r>
      <w:r w:rsidR="004409FA" w:rsidRPr="00DF1880">
        <w:rPr>
          <w:color w:val="000000" w:themeColor="text1"/>
        </w:rPr>
        <w:t xml:space="preserve">he probability </w:t>
      </w:r>
      <m:oMath>
        <m:r>
          <w:rPr>
            <w:rFonts w:ascii="Cambria Math" w:hAnsi="Cambria Math"/>
            <w:color w:val="000000" w:themeColor="text1"/>
          </w:rPr>
          <m:t>p</m:t>
        </m:r>
      </m:oMath>
      <w:r w:rsidR="004409FA" w:rsidRPr="00DF1880">
        <w:rPr>
          <w:color w:val="000000" w:themeColor="text1"/>
        </w:rPr>
        <w:t xml:space="preserve"> </w:t>
      </w:r>
      <w:r w:rsidRPr="00DF1880">
        <w:rPr>
          <w:color w:val="000000" w:themeColor="text1"/>
        </w:rPr>
        <w:t xml:space="preserve">is also required to be known, in which </w:t>
      </w:r>
      <w:r w:rsidR="004409FA" w:rsidRPr="00DF1880">
        <w:rPr>
          <w:color w:val="000000" w:themeColor="text1"/>
        </w:rPr>
        <w:t xml:space="preserve">a positive demand occurs during a period. These three components of Equation (13) vary across time and must be indirectly forecast from the item time series. As suggested in </w:t>
      </w:r>
      <w:r w:rsidR="008067EE" w:rsidRPr="00DF1880">
        <w:rPr>
          <w:noProof/>
          <w:color w:val="000000" w:themeColor="text1"/>
        </w:rPr>
        <w:t>Teunter, Syntetos</w:t>
      </w:r>
      <w:r w:rsidR="00F138AA" w:rsidRPr="00DF1880">
        <w:rPr>
          <w:noProof/>
          <w:color w:val="000000" w:themeColor="text1"/>
        </w:rPr>
        <w:t>,</w:t>
      </w:r>
      <w:r w:rsidR="008067EE" w:rsidRPr="00DF1880">
        <w:rPr>
          <w:noProof/>
          <w:color w:val="000000" w:themeColor="text1"/>
        </w:rPr>
        <w:t xml:space="preserve"> and Babai (2010)</w:t>
      </w:r>
      <w:r w:rsidR="004409FA" w:rsidRPr="00DF1880">
        <w:rPr>
          <w:color w:val="000000" w:themeColor="text1"/>
        </w:rPr>
        <w:t xml:space="preserve">, the positive demand distribution (both cumulative and not cumulative) is hard to determine over an arbitrary number of periods, unless the multiple periods distribution can be defined from the single period distribution. This experimental analysis assumes that the positive demand during a single period </w:t>
      </w:r>
      <w:r w:rsidR="00FC57CD" w:rsidRPr="00DF1880">
        <w:rPr>
          <w:color w:val="000000" w:themeColor="text1"/>
        </w:rPr>
        <w:t xml:space="preserve">follows a </w:t>
      </w:r>
      <w:r w:rsidR="004409FA" w:rsidRPr="00DF1880">
        <w:rPr>
          <w:color w:val="000000" w:themeColor="text1"/>
        </w:rPr>
        <w:t xml:space="preserve">negative binomial </w:t>
      </w:r>
      <w:r w:rsidR="00FC57CD" w:rsidRPr="00DF1880">
        <w:rPr>
          <w:color w:val="000000" w:themeColor="text1"/>
        </w:rPr>
        <w:t>distribution</w:t>
      </w:r>
      <w:r w:rsidR="004409FA" w:rsidRPr="00DF1880">
        <w:rPr>
          <w:color w:val="000000" w:themeColor="text1"/>
        </w:rPr>
        <w:t xml:space="preserve">. The sum of independent negative binomial distributions is a negative binomial distribution itself, with different parameters depending on the number of random variables added. In </w:t>
      </w:r>
      <w:r w:rsidRPr="00DF1880">
        <w:rPr>
          <w:color w:val="000000" w:themeColor="text1"/>
        </w:rPr>
        <w:t xml:space="preserve">our </w:t>
      </w:r>
      <w:r w:rsidR="004409FA" w:rsidRPr="00DF1880">
        <w:rPr>
          <w:color w:val="000000" w:themeColor="text1"/>
        </w:rPr>
        <w:t xml:space="preserve">case, the number of random variables is the number of periods. The use of a discrete random variable, instead of a continuous one as in </w:t>
      </w:r>
      <w:r w:rsidR="00412B2C" w:rsidRPr="00DF1880">
        <w:rPr>
          <w:noProof/>
          <w:color w:val="000000" w:themeColor="text1"/>
        </w:rPr>
        <w:t>Teunter, Syntetos</w:t>
      </w:r>
      <w:r w:rsidR="00F138AA" w:rsidRPr="00DF1880">
        <w:rPr>
          <w:noProof/>
          <w:color w:val="000000" w:themeColor="text1"/>
        </w:rPr>
        <w:t>,</w:t>
      </w:r>
      <w:r w:rsidR="00412B2C" w:rsidRPr="00DF1880">
        <w:rPr>
          <w:noProof/>
          <w:color w:val="000000" w:themeColor="text1"/>
        </w:rPr>
        <w:t xml:space="preserve"> and Babai (2010)</w:t>
      </w:r>
      <w:r w:rsidR="004409FA" w:rsidRPr="00DF1880">
        <w:rPr>
          <w:color w:val="000000" w:themeColor="text1"/>
        </w:rPr>
        <w:t xml:space="preserve">, is coherent with Equation (11) where </w:t>
      </w:r>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be</m:t>
            </m:r>
          </m:sub>
        </m:sSub>
      </m:oMath>
      <w:r w:rsidR="004409FA" w:rsidRPr="0008725C">
        <w:rPr>
          <w:color w:val="000000" w:themeColor="text1"/>
        </w:rPr>
        <w:t xml:space="preserve"> moves through integer values</w:t>
      </w:r>
      <w:r w:rsidR="004409FA" w:rsidRPr="00DF1880">
        <w:rPr>
          <w:color w:val="000000" w:themeColor="text1"/>
        </w:rPr>
        <w:t>.</w:t>
      </w:r>
    </w:p>
    <w:p w14:paraId="1E50EC90" w14:textId="3942C2BD" w:rsidR="00021E8D" w:rsidRPr="00DF1880" w:rsidRDefault="00663B11" w:rsidP="0099405B">
      <w:pPr>
        <w:rPr>
          <w:color w:val="000000" w:themeColor="text1"/>
        </w:rPr>
      </w:pPr>
      <w:r w:rsidRPr="00DF1880">
        <w:rPr>
          <w:color w:val="000000" w:themeColor="text1"/>
        </w:rPr>
        <w:t>T</w:t>
      </w:r>
      <w:r w:rsidR="004409FA" w:rsidRPr="00DF1880">
        <w:rPr>
          <w:color w:val="000000" w:themeColor="text1"/>
        </w:rPr>
        <w:t xml:space="preserve">o estimate the single period parameters of the negative binomial distribution, a time series analysis is required. The methodology used for this experimental analysis is the same applied in </w:t>
      </w:r>
      <w:r w:rsidR="00412B2C" w:rsidRPr="00DF1880">
        <w:rPr>
          <w:noProof/>
          <w:color w:val="000000" w:themeColor="text1"/>
        </w:rPr>
        <w:t xml:space="preserve">Teunter, </w:t>
      </w:r>
      <w:r w:rsidR="00412B2C" w:rsidRPr="00DF1880">
        <w:rPr>
          <w:noProof/>
          <w:color w:val="000000" w:themeColor="text1"/>
        </w:rPr>
        <w:lastRenderedPageBreak/>
        <w:t>Syntetos</w:t>
      </w:r>
      <w:r w:rsidR="00F138AA" w:rsidRPr="00DF1880">
        <w:rPr>
          <w:noProof/>
          <w:color w:val="000000" w:themeColor="text1"/>
        </w:rPr>
        <w:t>,</w:t>
      </w:r>
      <w:r w:rsidR="00412B2C" w:rsidRPr="00DF1880">
        <w:rPr>
          <w:noProof/>
          <w:color w:val="000000" w:themeColor="text1"/>
        </w:rPr>
        <w:t xml:space="preserve"> and Babai (2010)</w:t>
      </w:r>
      <w:r w:rsidRPr="00DF1880">
        <w:rPr>
          <w:color w:val="000000" w:themeColor="text1"/>
        </w:rPr>
        <w:t>.</w:t>
      </w:r>
      <w:r w:rsidR="004409FA" w:rsidRPr="00DF1880">
        <w:rPr>
          <w:color w:val="000000" w:themeColor="text1"/>
        </w:rPr>
        <w:t xml:space="preserve"> </w:t>
      </w:r>
      <w:r w:rsidRPr="00DF1880">
        <w:rPr>
          <w:color w:val="000000" w:themeColor="text1"/>
        </w:rPr>
        <w:t>T</w:t>
      </w:r>
      <w:r w:rsidR="004409FA" w:rsidRPr="00DF1880">
        <w:rPr>
          <w:color w:val="000000" w:themeColor="text1"/>
        </w:rPr>
        <w:t xml:space="preserve">he forecasting technique described in </w:t>
      </w:r>
      <w:r w:rsidR="00332EE6" w:rsidRPr="00DF1880">
        <w:rPr>
          <w:color w:val="000000" w:themeColor="text1"/>
        </w:rPr>
        <w:t>Section</w:t>
      </w:r>
      <w:r w:rsidR="00016E5F" w:rsidRPr="00DF1880">
        <w:rPr>
          <w:color w:val="000000" w:themeColor="text1"/>
        </w:rPr>
        <w:t xml:space="preserve"> 2.1</w:t>
      </w:r>
      <w:r w:rsidR="004409FA" w:rsidRPr="00DF1880">
        <w:rPr>
          <w:color w:val="000000" w:themeColor="text1"/>
        </w:rPr>
        <w:t xml:space="preserve"> is applied to define </w:t>
      </w:r>
      <m:oMath>
        <m:acc>
          <m:accPr>
            <m:ctrlPr>
              <w:rPr>
                <w:rFonts w:ascii="Cambria Math" w:hAnsi="Cambria Math"/>
                <w:i/>
                <w:color w:val="000000" w:themeColor="text1"/>
              </w:rPr>
            </m:ctrlPr>
          </m:accPr>
          <m:e>
            <m:r>
              <w:rPr>
                <w:rFonts w:ascii="Cambria Math" w:hAnsi="Cambria Math"/>
                <w:color w:val="000000" w:themeColor="text1"/>
              </w:rPr>
              <m:t>p</m:t>
            </m:r>
          </m:e>
        </m:acc>
      </m:oMath>
      <w:r w:rsidR="004409FA" w:rsidRPr="0008725C">
        <w:rPr>
          <w:color w:val="000000" w:themeColor="text1"/>
        </w:rPr>
        <w:t xml:space="preserve">, </w:t>
      </w:r>
      <m:oMath>
        <m:acc>
          <m:accPr>
            <m:ctrlPr>
              <w:rPr>
                <w:rFonts w:ascii="Cambria Math" w:hAnsi="Cambria Math"/>
                <w:i/>
                <w:color w:val="000000" w:themeColor="text1"/>
              </w:rPr>
            </m:ctrlPr>
          </m:accPr>
          <m:e>
            <m:sSub>
              <m:sSubPr>
                <m:ctrlPr>
                  <w:rPr>
                    <w:rFonts w:ascii="Cambria Math" w:hAnsi="Cambria Math"/>
                    <w:i/>
                    <w:color w:val="000000" w:themeColor="text1"/>
                  </w:rPr>
                </m:ctrlPr>
              </m:sSubPr>
              <m:e>
                <m:r>
                  <w:rPr>
                    <w:rFonts w:ascii="Cambria Math" w:hAnsi="Cambria Math"/>
                    <w:color w:val="000000" w:themeColor="text1"/>
                  </w:rPr>
                  <m:t>z</m:t>
                </m:r>
              </m:e>
              <m:sub>
                <m:r>
                  <w:rPr>
                    <w:rFonts w:ascii="Cambria Math" w:hAnsi="Cambria Math"/>
                    <w:color w:val="000000" w:themeColor="text1"/>
                  </w:rPr>
                  <m:t>i</m:t>
                </m:r>
              </m:sub>
            </m:sSub>
          </m:e>
        </m:acc>
      </m:oMath>
      <w:r w:rsidR="004409FA" w:rsidRPr="0008725C">
        <w:rPr>
          <w:color w:val="000000" w:themeColor="text1"/>
        </w:rPr>
        <w:t xml:space="preserve"> and </w:t>
      </w:r>
      <m:oMath>
        <m:acc>
          <m:accPr>
            <m:ctrlPr>
              <w:rPr>
                <w:rFonts w:ascii="Cambria Math" w:hAnsi="Cambria Math"/>
                <w:i/>
                <w:color w:val="000000" w:themeColor="text1"/>
              </w:rPr>
            </m:ctrlPr>
          </m:accPr>
          <m:e>
            <m:r>
              <w:rPr>
                <w:rFonts w:ascii="Cambria Math" w:hAnsi="Cambria Math"/>
                <w:color w:val="000000" w:themeColor="text1"/>
              </w:rPr>
              <m:t>MSE</m:t>
            </m:r>
          </m:e>
        </m:acc>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z</m:t>
                </m:r>
              </m:e>
              <m:sub>
                <m:r>
                  <w:rPr>
                    <w:rFonts w:ascii="Cambria Math" w:hAnsi="Cambria Math"/>
                    <w:color w:val="000000" w:themeColor="text1"/>
                  </w:rPr>
                  <m:t>i</m:t>
                </m:r>
              </m:sub>
            </m:sSub>
          </m:e>
        </m:d>
      </m:oMath>
      <w:r w:rsidR="004409FA" w:rsidRPr="0008725C">
        <w:rPr>
          <w:color w:val="000000" w:themeColor="text1"/>
        </w:rPr>
        <w:t xml:space="preserve"> and the parameter </w:t>
      </w:r>
      <m:oMath>
        <m:r>
          <w:rPr>
            <w:rFonts w:ascii="Cambria Math" w:hAnsi="Cambria Math"/>
            <w:color w:val="000000" w:themeColor="text1"/>
          </w:rPr>
          <m:t>α</m:t>
        </m:r>
      </m:oMath>
      <w:r w:rsidR="004409FA" w:rsidRPr="00DF1880">
        <w:rPr>
          <w:color w:val="000000" w:themeColor="text1"/>
        </w:rPr>
        <w:t xml:space="preserve"> is optimized over the initial warmup periods. From </w:t>
      </w:r>
      <m:oMath>
        <m:acc>
          <m:accPr>
            <m:ctrlPr>
              <w:rPr>
                <w:rFonts w:ascii="Cambria Math" w:hAnsi="Cambria Math"/>
                <w:i/>
                <w:color w:val="000000" w:themeColor="text1"/>
              </w:rPr>
            </m:ctrlPr>
          </m:accPr>
          <m:e>
            <m:sSub>
              <m:sSubPr>
                <m:ctrlPr>
                  <w:rPr>
                    <w:rFonts w:ascii="Cambria Math" w:hAnsi="Cambria Math"/>
                    <w:i/>
                    <w:color w:val="000000" w:themeColor="text1"/>
                  </w:rPr>
                </m:ctrlPr>
              </m:sSubPr>
              <m:e>
                <m:r>
                  <w:rPr>
                    <w:rFonts w:ascii="Cambria Math" w:hAnsi="Cambria Math"/>
                    <w:color w:val="000000" w:themeColor="text1"/>
                  </w:rPr>
                  <m:t>z</m:t>
                </m:r>
              </m:e>
              <m:sub>
                <m:r>
                  <w:rPr>
                    <w:rFonts w:ascii="Cambria Math" w:hAnsi="Cambria Math"/>
                    <w:color w:val="000000" w:themeColor="text1"/>
                  </w:rPr>
                  <m:t>i</m:t>
                </m:r>
              </m:sub>
            </m:sSub>
          </m:e>
        </m:acc>
      </m:oMath>
      <w:r w:rsidR="004409FA" w:rsidRPr="0008725C">
        <w:rPr>
          <w:color w:val="000000" w:themeColor="text1"/>
        </w:rPr>
        <w:t xml:space="preserve"> and </w:t>
      </w:r>
      <m:oMath>
        <m:acc>
          <m:accPr>
            <m:ctrlPr>
              <w:rPr>
                <w:rFonts w:ascii="Cambria Math" w:hAnsi="Cambria Math"/>
                <w:i/>
                <w:color w:val="000000" w:themeColor="text1"/>
              </w:rPr>
            </m:ctrlPr>
          </m:accPr>
          <m:e>
            <m:r>
              <w:rPr>
                <w:rFonts w:ascii="Cambria Math" w:hAnsi="Cambria Math"/>
                <w:color w:val="000000" w:themeColor="text1"/>
              </w:rPr>
              <m:t>MSE</m:t>
            </m:r>
          </m:e>
        </m:acc>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z</m:t>
                </m:r>
              </m:e>
              <m:sub>
                <m:r>
                  <w:rPr>
                    <w:rFonts w:ascii="Cambria Math" w:hAnsi="Cambria Math"/>
                    <w:color w:val="000000" w:themeColor="text1"/>
                  </w:rPr>
                  <m:t>i</m:t>
                </m:r>
              </m:sub>
            </m:sSub>
          </m:e>
        </m:d>
      </m:oMath>
      <w:r w:rsidR="004409FA" w:rsidRPr="0008725C">
        <w:rPr>
          <w:color w:val="000000" w:themeColor="text1"/>
        </w:rPr>
        <w:t xml:space="preserve"> the negative binomial distribution parameters are derived using the method of moments.</w:t>
      </w:r>
    </w:p>
    <w:p w14:paraId="21901A7E" w14:textId="6AA25CE7" w:rsidR="004409FA" w:rsidRPr="00DF1880" w:rsidRDefault="00B608E2" w:rsidP="00504F57">
      <w:pPr>
        <w:pStyle w:val="Titolo2"/>
        <w:rPr>
          <w:rFonts w:ascii="Arial" w:hAnsi="Arial" w:cs="Arial"/>
          <w:color w:val="000000" w:themeColor="text1"/>
          <w:lang w:val="en-GB"/>
        </w:rPr>
      </w:pPr>
      <w:r w:rsidRPr="00DF1880">
        <w:rPr>
          <w:rFonts w:ascii="Arial" w:hAnsi="Arial" w:cs="Arial"/>
          <w:color w:val="000000" w:themeColor="text1"/>
          <w:lang w:val="en-GB"/>
        </w:rPr>
        <w:t>4</w:t>
      </w:r>
      <w:r w:rsidR="00F4757F" w:rsidRPr="00DF1880">
        <w:rPr>
          <w:rFonts w:ascii="Arial" w:hAnsi="Arial" w:cs="Arial"/>
          <w:color w:val="000000" w:themeColor="text1"/>
          <w:lang w:val="en-GB"/>
        </w:rPr>
        <w:t xml:space="preserve">.2 </w:t>
      </w:r>
      <w:r w:rsidR="004409FA" w:rsidRPr="00DF1880">
        <w:rPr>
          <w:rFonts w:ascii="Arial" w:hAnsi="Arial" w:cs="Arial"/>
          <w:color w:val="000000" w:themeColor="text1"/>
          <w:lang w:val="en-GB"/>
        </w:rPr>
        <w:t>Experiment settings</w:t>
      </w:r>
    </w:p>
    <w:p w14:paraId="305526DF" w14:textId="5D3140FD" w:rsidR="004409FA" w:rsidRPr="00DF1880" w:rsidRDefault="004409FA" w:rsidP="0099405B">
      <w:pPr>
        <w:rPr>
          <w:color w:val="000000" w:themeColor="text1"/>
        </w:rPr>
      </w:pPr>
      <w:r w:rsidRPr="00DF1880">
        <w:rPr>
          <w:color w:val="000000" w:themeColor="text1"/>
        </w:rPr>
        <w:t>The experimental analysis consists</w:t>
      </w:r>
      <w:r w:rsidR="00362949" w:rsidRPr="00DF1880">
        <w:rPr>
          <w:color w:val="000000" w:themeColor="text1"/>
        </w:rPr>
        <w:t xml:space="preserve"> of</w:t>
      </w:r>
      <w:r w:rsidRPr="00DF1880">
        <w:rPr>
          <w:color w:val="000000" w:themeColor="text1"/>
        </w:rPr>
        <w:t xml:space="preserve"> </w:t>
      </w:r>
      <w:r w:rsidR="00A002DB" w:rsidRPr="00DF1880">
        <w:rPr>
          <w:color w:val="000000" w:themeColor="text1"/>
        </w:rPr>
        <w:t>two</w:t>
      </w:r>
      <w:r w:rsidRPr="00DF1880">
        <w:rPr>
          <w:color w:val="000000" w:themeColor="text1"/>
        </w:rPr>
        <w:t xml:space="preserve"> </w:t>
      </w:r>
      <w:r w:rsidR="00F61286" w:rsidRPr="00DF1880">
        <w:rPr>
          <w:color w:val="000000" w:themeColor="text1"/>
        </w:rPr>
        <w:t>experiments</w:t>
      </w:r>
      <w:r w:rsidRPr="00DF1880">
        <w:rPr>
          <w:color w:val="000000" w:themeColor="text1"/>
        </w:rPr>
        <w:t xml:space="preserve">, carried </w:t>
      </w:r>
      <w:r w:rsidR="00A232F4" w:rsidRPr="00DF1880">
        <w:rPr>
          <w:color w:val="000000" w:themeColor="text1"/>
        </w:rPr>
        <w:t xml:space="preserve">out </w:t>
      </w:r>
      <w:r w:rsidRPr="00DF1880">
        <w:rPr>
          <w:color w:val="000000" w:themeColor="text1"/>
        </w:rPr>
        <w:t xml:space="preserve">with different parameters, where the proposed methodology is tested on </w:t>
      </w:r>
      <w:r w:rsidR="00362949" w:rsidRPr="00DF1880">
        <w:rPr>
          <w:color w:val="000000" w:themeColor="text1"/>
        </w:rPr>
        <w:t xml:space="preserve">a </w:t>
      </w:r>
      <w:r w:rsidRPr="00DF1880">
        <w:rPr>
          <w:color w:val="000000" w:themeColor="text1"/>
        </w:rPr>
        <w:t xml:space="preserve">generated series and compared </w:t>
      </w:r>
      <w:r w:rsidR="00155C50" w:rsidRPr="00DF1880">
        <w:rPr>
          <w:color w:val="000000" w:themeColor="text1"/>
        </w:rPr>
        <w:t xml:space="preserve">against the case where </w:t>
      </w:r>
      <w:r w:rsidRPr="00DF1880">
        <w:rPr>
          <w:color w:val="000000" w:themeColor="text1"/>
        </w:rPr>
        <w:t>the</w:t>
      </w:r>
      <w:r w:rsidR="00B32833" w:rsidRPr="00DF1880">
        <w:rPr>
          <w:color w:val="000000" w:themeColor="text1"/>
        </w:rPr>
        <w:t xml:space="preserve"> </w:t>
      </w:r>
      <w:r w:rsidR="00901F21" w:rsidRPr="00DF1880">
        <w:rPr>
          <w:color w:val="000000" w:themeColor="text1"/>
        </w:rPr>
        <w:t>standard</w:t>
      </w:r>
      <w:r w:rsidRPr="00DF1880">
        <w:rPr>
          <w:color w:val="000000" w:themeColor="text1"/>
        </w:rPr>
        <w:t xml:space="preserve"> </w:t>
      </w:r>
      <w:r w:rsidR="005A22FD" w:rsidRPr="00DF1880">
        <w:rPr>
          <w:color w:val="000000" w:themeColor="text1"/>
        </w:rPr>
        <w:t>order-up-to-level (T</w:t>
      </w:r>
      <w:r w:rsidR="00264FF3" w:rsidRPr="00DF1880">
        <w:rPr>
          <w:color w:val="000000" w:themeColor="text1"/>
        </w:rPr>
        <w:t>,</w:t>
      </w:r>
      <w:r w:rsidR="005A22FD" w:rsidRPr="00DF1880">
        <w:rPr>
          <w:color w:val="000000" w:themeColor="text1"/>
        </w:rPr>
        <w:t xml:space="preserve">S) policy </w:t>
      </w:r>
      <w:r w:rsidR="000A6DD1" w:rsidRPr="00DF1880">
        <w:rPr>
          <w:color w:val="000000" w:themeColor="text1"/>
        </w:rPr>
        <w:t>is</w:t>
      </w:r>
      <w:r w:rsidR="00B32833" w:rsidRPr="00DF1880">
        <w:rPr>
          <w:color w:val="000000" w:themeColor="text1"/>
        </w:rPr>
        <w:t xml:space="preserve"> applied without taking into account the perishability constraint</w:t>
      </w:r>
      <w:r w:rsidRPr="00DF1880">
        <w:rPr>
          <w:color w:val="000000" w:themeColor="text1"/>
        </w:rPr>
        <w:t>.</w:t>
      </w:r>
      <w:r w:rsidR="008F2569" w:rsidRPr="00DF1880">
        <w:rPr>
          <w:color w:val="000000" w:themeColor="text1"/>
        </w:rPr>
        <w:t xml:space="preserve"> In these </w:t>
      </w:r>
      <w:r w:rsidR="00CB4905" w:rsidRPr="00DF1880">
        <w:rPr>
          <w:color w:val="000000" w:themeColor="text1"/>
        </w:rPr>
        <w:t>simulations</w:t>
      </w:r>
      <w:r w:rsidR="008F2569" w:rsidRPr="00DF1880">
        <w:rPr>
          <w:color w:val="000000" w:themeColor="text1"/>
        </w:rPr>
        <w:t xml:space="preserve"> both methodologies consume the stock following a </w:t>
      </w:r>
      <w:r w:rsidR="006208D7" w:rsidRPr="00DF1880">
        <w:rPr>
          <w:color w:val="000000" w:themeColor="text1"/>
        </w:rPr>
        <w:t>FIFO</w:t>
      </w:r>
      <w:r w:rsidR="008F2569" w:rsidRPr="00DF1880">
        <w:rPr>
          <w:color w:val="000000" w:themeColor="text1"/>
        </w:rPr>
        <w:t xml:space="preserve"> </w:t>
      </w:r>
      <w:r w:rsidR="006208D7" w:rsidRPr="00DF1880">
        <w:rPr>
          <w:color w:val="000000" w:themeColor="text1"/>
        </w:rPr>
        <w:t>policy</w:t>
      </w:r>
      <w:r w:rsidR="008F2569" w:rsidRPr="00DF1880">
        <w:rPr>
          <w:color w:val="000000" w:themeColor="text1"/>
        </w:rPr>
        <w:t xml:space="preserve">, </w:t>
      </w:r>
      <w:r w:rsidR="00A232F4" w:rsidRPr="00DF1880">
        <w:rPr>
          <w:color w:val="000000" w:themeColor="text1"/>
        </w:rPr>
        <w:t xml:space="preserve">which is in line </w:t>
      </w:r>
      <w:r w:rsidR="008F2569" w:rsidRPr="00DF1880">
        <w:rPr>
          <w:color w:val="000000" w:themeColor="text1"/>
        </w:rPr>
        <w:t>with a fixed number of periods before expiration.</w:t>
      </w:r>
    </w:p>
    <w:p w14:paraId="4DC0FD59" w14:textId="34013671" w:rsidR="004409FA" w:rsidRPr="00DF1880" w:rsidRDefault="004409FA" w:rsidP="0099405B">
      <w:pPr>
        <w:rPr>
          <w:color w:val="000000" w:themeColor="text1"/>
        </w:rPr>
      </w:pPr>
      <w:r w:rsidRPr="00DF1880">
        <w:rPr>
          <w:color w:val="000000" w:themeColor="text1"/>
        </w:rPr>
        <w:t xml:space="preserve">Intermittent </w:t>
      </w:r>
      <w:r w:rsidR="005A22FD" w:rsidRPr="00DF1880">
        <w:rPr>
          <w:color w:val="000000" w:themeColor="text1"/>
        </w:rPr>
        <w:t xml:space="preserve">demands </w:t>
      </w:r>
      <w:r w:rsidRPr="00DF1880">
        <w:rPr>
          <w:color w:val="000000" w:themeColor="text1"/>
        </w:rPr>
        <w:t xml:space="preserve">following Equation (1) are generated, </w:t>
      </w:r>
      <w:r w:rsidR="00362949" w:rsidRPr="00DF1880">
        <w:rPr>
          <w:color w:val="000000" w:themeColor="text1"/>
        </w:rPr>
        <w:t xml:space="preserve">and </w:t>
      </w:r>
      <w:r w:rsidRPr="00DF1880">
        <w:rPr>
          <w:color w:val="000000" w:themeColor="text1"/>
        </w:rPr>
        <w:t xml:space="preserve">their positive demand </w:t>
      </w:r>
      <w:r w:rsidR="001F4FB1" w:rsidRPr="00DF1880">
        <w:rPr>
          <w:color w:val="000000" w:themeColor="text1"/>
        </w:rPr>
        <w:t>size</w:t>
      </w:r>
      <w:r w:rsidRPr="00DF1880">
        <w:rPr>
          <w:color w:val="000000" w:themeColor="text1"/>
        </w:rPr>
        <w:t xml:space="preserve"> follows a negative binomial distribution</w:t>
      </w:r>
      <w:r w:rsidR="00362949" w:rsidRPr="00DF1880">
        <w:rPr>
          <w:color w:val="000000" w:themeColor="text1"/>
        </w:rPr>
        <w:t>,</w:t>
      </w:r>
      <w:r w:rsidRPr="00DF1880">
        <w:rPr>
          <w:color w:val="000000" w:themeColor="text1"/>
        </w:rPr>
        <w:t xml:space="preserve"> while the probability </w:t>
      </w:r>
      <m:oMath>
        <m:r>
          <w:rPr>
            <w:rFonts w:ascii="Cambria Math" w:hAnsi="Cambria Math"/>
            <w:color w:val="000000" w:themeColor="text1"/>
          </w:rPr>
          <m:t>p</m:t>
        </m:r>
      </m:oMath>
      <w:r w:rsidRPr="00DF1880">
        <w:rPr>
          <w:color w:val="000000" w:themeColor="text1"/>
        </w:rPr>
        <w:t xml:space="preserve"> </w:t>
      </w:r>
      <w:r w:rsidR="005A22FD" w:rsidRPr="00DF1880">
        <w:rPr>
          <w:color w:val="000000" w:themeColor="text1"/>
        </w:rPr>
        <w:t xml:space="preserve">that </w:t>
      </w:r>
      <w:r w:rsidRPr="00DF1880">
        <w:rPr>
          <w:color w:val="000000" w:themeColor="text1"/>
        </w:rPr>
        <w:t xml:space="preserve">a positive demand occurs is time invariant. </w:t>
      </w:r>
      <w:r w:rsidR="00362949" w:rsidRPr="00DF1880">
        <w:rPr>
          <w:color w:val="000000" w:themeColor="text1"/>
        </w:rPr>
        <w:t>If</w:t>
      </w:r>
      <w:r w:rsidRPr="00DF1880">
        <w:rPr>
          <w:color w:val="000000" w:themeColor="text1"/>
        </w:rPr>
        <w:t xml:space="preserve"> the </w:t>
      </w:r>
      <w:r w:rsidR="001F4FB1" w:rsidRPr="00DF1880">
        <w:rPr>
          <w:color w:val="000000" w:themeColor="text1"/>
        </w:rPr>
        <w:t>demand size</w:t>
      </w:r>
      <w:r w:rsidRPr="00DF1880">
        <w:rPr>
          <w:color w:val="000000" w:themeColor="text1"/>
        </w:rPr>
        <w:t xml:space="preserve"> distribution yields a null demand </w:t>
      </w:r>
      <w:r w:rsidR="00362949" w:rsidRPr="00DF1880">
        <w:rPr>
          <w:color w:val="000000" w:themeColor="text1"/>
        </w:rPr>
        <w:t xml:space="preserve">it </w:t>
      </w:r>
      <w:r w:rsidRPr="00DF1880">
        <w:rPr>
          <w:color w:val="000000" w:themeColor="text1"/>
        </w:rPr>
        <w:t xml:space="preserve">is still considered a positive demand to avoid uncontrolled changes in </w:t>
      </w:r>
      <m:oMath>
        <m:r>
          <w:rPr>
            <w:rFonts w:ascii="Cambria Math" w:hAnsi="Cambria Math"/>
            <w:color w:val="000000" w:themeColor="text1"/>
          </w:rPr>
          <m:t>p</m:t>
        </m:r>
      </m:oMath>
      <w:r w:rsidRPr="00DF1880">
        <w:rPr>
          <w:color w:val="000000" w:themeColor="text1"/>
        </w:rPr>
        <w:t>.</w:t>
      </w:r>
    </w:p>
    <w:p w14:paraId="3FA52088" w14:textId="3832B650" w:rsidR="009038E0" w:rsidRPr="00DF1880" w:rsidRDefault="00673A12" w:rsidP="0099405B">
      <w:pPr>
        <w:rPr>
          <w:color w:val="000000" w:themeColor="text1"/>
        </w:rPr>
      </w:pPr>
      <w:r w:rsidRPr="00DF1880">
        <w:rPr>
          <w:color w:val="000000" w:themeColor="text1"/>
        </w:rPr>
        <w:t>The</w:t>
      </w:r>
      <w:r w:rsidR="004409FA" w:rsidRPr="00DF1880">
        <w:rPr>
          <w:color w:val="000000" w:themeColor="text1"/>
        </w:rPr>
        <w:t xml:space="preserve"> fixed </w:t>
      </w:r>
      <w:r w:rsidR="001454B9" w:rsidRPr="00DF1880">
        <w:rPr>
          <w:color w:val="000000" w:themeColor="text1"/>
        </w:rPr>
        <w:t xml:space="preserve">and variable </w:t>
      </w:r>
      <w:r w:rsidR="004409FA" w:rsidRPr="00DF1880">
        <w:rPr>
          <w:color w:val="000000" w:themeColor="text1"/>
        </w:rPr>
        <w:t>parameters</w:t>
      </w:r>
      <w:r w:rsidR="001454B9" w:rsidRPr="00DF1880">
        <w:rPr>
          <w:color w:val="000000" w:themeColor="text1"/>
        </w:rPr>
        <w:t>, varying in each simulation,</w:t>
      </w:r>
      <w:r w:rsidRPr="00DF1880">
        <w:rPr>
          <w:color w:val="000000" w:themeColor="text1"/>
        </w:rPr>
        <w:t xml:space="preserve"> for experiment</w:t>
      </w:r>
      <w:r w:rsidR="001454B9" w:rsidRPr="00DF1880">
        <w:rPr>
          <w:color w:val="000000" w:themeColor="text1"/>
        </w:rPr>
        <w:t>s</w:t>
      </w:r>
      <w:r w:rsidRPr="00DF1880">
        <w:rPr>
          <w:color w:val="000000" w:themeColor="text1"/>
        </w:rPr>
        <w:t xml:space="preserve"> </w:t>
      </w:r>
      <w:r w:rsidR="008F78C0" w:rsidRPr="00DF1880">
        <w:rPr>
          <w:color w:val="000000" w:themeColor="text1"/>
        </w:rPr>
        <w:t xml:space="preserve">1 </w:t>
      </w:r>
      <w:r w:rsidR="001454B9" w:rsidRPr="00DF1880">
        <w:rPr>
          <w:color w:val="000000" w:themeColor="text1"/>
        </w:rPr>
        <w:t xml:space="preserve">and 2 </w:t>
      </w:r>
      <w:r w:rsidRPr="00DF1880">
        <w:rPr>
          <w:color w:val="000000" w:themeColor="text1"/>
        </w:rPr>
        <w:t>are</w:t>
      </w:r>
      <w:r w:rsidR="00760219" w:rsidRPr="00DF1880">
        <w:rPr>
          <w:color w:val="000000" w:themeColor="text1"/>
        </w:rPr>
        <w:t xml:space="preserve"> summarized in Table 1</w:t>
      </w:r>
      <w:r w:rsidRPr="00DF1880">
        <w:rPr>
          <w:color w:val="000000" w:themeColor="text1"/>
        </w:rPr>
        <w:t>.</w:t>
      </w:r>
      <w:r w:rsidR="00F61286" w:rsidRPr="00DF1880">
        <w:rPr>
          <w:color w:val="000000" w:themeColor="text1"/>
        </w:rPr>
        <w:t xml:space="preserve"> </w:t>
      </w:r>
      <w:r w:rsidR="00F02ECA" w:rsidRPr="00DF1880">
        <w:rPr>
          <w:color w:val="000000" w:themeColor="text1"/>
        </w:rPr>
        <w:t xml:space="preserve">In both experiments the values for </w:t>
      </w:r>
      <m:oMath>
        <m:sSub>
          <m:sSubPr>
            <m:ctrlPr>
              <w:rPr>
                <w:rFonts w:ascii="Cambria Math" w:hAnsi="Cambria Math"/>
                <w:i/>
                <w:color w:val="000000" w:themeColor="text1"/>
                <w:szCs w:val="24"/>
              </w:rPr>
            </m:ctrlPr>
          </m:sSubPr>
          <m:e>
            <m:r>
              <w:rPr>
                <w:rFonts w:ascii="Cambria Math" w:hAnsi="Cambria Math"/>
                <w:color w:val="000000" w:themeColor="text1"/>
                <w:szCs w:val="24"/>
              </w:rPr>
              <m:t>n</m:t>
            </m:r>
          </m:e>
          <m:sub>
            <m:r>
              <w:rPr>
                <w:rFonts w:ascii="Cambria Math" w:hAnsi="Cambria Math"/>
                <w:color w:val="000000" w:themeColor="text1"/>
                <w:szCs w:val="24"/>
              </w:rPr>
              <m:t>e</m:t>
            </m:r>
          </m:sub>
        </m:sSub>
      </m:oMath>
      <w:r w:rsidR="00F02ECA" w:rsidRPr="0008725C">
        <w:rPr>
          <w:color w:val="000000" w:themeColor="text1"/>
        </w:rPr>
        <w:t xml:space="preserve"> are</w:t>
      </w:r>
      <w:r w:rsidR="005815AE" w:rsidRPr="00DF1880">
        <w:rPr>
          <w:color w:val="000000" w:themeColor="text1"/>
        </w:rPr>
        <w:t xml:space="preserve"> </w:t>
      </w:r>
      <w:r w:rsidR="00F02ECA" w:rsidRPr="00DF1880">
        <w:rPr>
          <w:color w:val="000000" w:themeColor="text1"/>
        </w:rPr>
        <w:t>greater than</w:t>
      </w:r>
      <w:r w:rsidR="005815AE" w:rsidRPr="00DF1880">
        <w:rPr>
          <w:color w:val="000000" w:themeColor="text1"/>
        </w:rPr>
        <w:t xml:space="preserve"> those for</w:t>
      </w:r>
      <w:r w:rsidR="00F02ECA" w:rsidRPr="00DF1880">
        <w:rPr>
          <w:color w:val="000000" w:themeColor="text1"/>
        </w:rPr>
        <w:t xml:space="preserve"> </w:t>
      </w:r>
      <m:oMath>
        <m:r>
          <w:rPr>
            <w:rFonts w:ascii="Cambria Math" w:hAnsi="Cambria Math"/>
            <w:color w:val="000000" w:themeColor="text1"/>
          </w:rPr>
          <m:t>t</m:t>
        </m:r>
      </m:oMath>
      <w:r w:rsidR="008C687F" w:rsidRPr="00DF1880">
        <w:rPr>
          <w:rFonts w:eastAsiaTheme="minorEastAsia"/>
          <w:color w:val="000000" w:themeColor="text1"/>
        </w:rPr>
        <w:t xml:space="preserve"> </w:t>
      </w:r>
      <w:r w:rsidR="00A9374B" w:rsidRPr="00DF1880">
        <w:rPr>
          <w:rFonts w:eastAsiaTheme="minorEastAsia"/>
          <w:color w:val="000000" w:themeColor="text1"/>
        </w:rPr>
        <w:t xml:space="preserve">to avoid </w:t>
      </w:r>
      <w:r w:rsidR="008C687F" w:rsidRPr="00DF1880">
        <w:rPr>
          <w:rFonts w:eastAsiaTheme="minorEastAsia"/>
          <w:color w:val="000000" w:themeColor="text1"/>
        </w:rPr>
        <w:t>expirations before the end of a single cycle</w:t>
      </w:r>
      <w:r w:rsidR="00F02ECA" w:rsidRPr="00DF1880">
        <w:rPr>
          <w:color w:val="000000" w:themeColor="text1"/>
        </w:rPr>
        <w:t xml:space="preserve">. </w:t>
      </w:r>
      <w:r w:rsidR="00F61286" w:rsidRPr="00DF1880">
        <w:rPr>
          <w:color w:val="000000" w:themeColor="text1"/>
        </w:rPr>
        <w:t>All the possible combinations of the second set of parameters are tested 10 times to assess the method performance in different contexts.</w:t>
      </w:r>
    </w:p>
    <w:p w14:paraId="132F14F8" w14:textId="77777777" w:rsidR="00504F57" w:rsidRPr="00DF1880" w:rsidRDefault="00504F57" w:rsidP="0099405B">
      <w:pPr>
        <w:rPr>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205"/>
        <w:gridCol w:w="4618"/>
        <w:gridCol w:w="1056"/>
      </w:tblGrid>
      <w:tr w:rsidR="00414784" w:rsidRPr="00DF1880" w14:paraId="4E59E092" w14:textId="77777777" w:rsidTr="00CA1BF2">
        <w:tc>
          <w:tcPr>
            <w:tcW w:w="2335" w:type="dxa"/>
          </w:tcPr>
          <w:p w14:paraId="43D122E0" w14:textId="77777777" w:rsidR="00CA1BF2" w:rsidRPr="00DF1880" w:rsidRDefault="00CA1BF2" w:rsidP="00A21DAE">
            <w:pPr>
              <w:spacing w:after="0"/>
              <w:contextualSpacing/>
              <w:rPr>
                <w:color w:val="000000" w:themeColor="text1"/>
              </w:rPr>
            </w:pPr>
          </w:p>
        </w:tc>
        <w:tc>
          <w:tcPr>
            <w:tcW w:w="1205" w:type="dxa"/>
          </w:tcPr>
          <w:p w14:paraId="645C33DD" w14:textId="112E99DB" w:rsidR="00CA1BF2" w:rsidRPr="00DF1880" w:rsidRDefault="00CA1BF2" w:rsidP="00A21DAE">
            <w:pPr>
              <w:spacing w:after="0"/>
              <w:contextualSpacing/>
              <w:rPr>
                <w:color w:val="000000" w:themeColor="text1"/>
              </w:rPr>
            </w:pPr>
            <w:r w:rsidRPr="00DF1880">
              <w:rPr>
                <w:color w:val="000000" w:themeColor="text1"/>
              </w:rPr>
              <w:t>Parameter</w:t>
            </w:r>
          </w:p>
        </w:tc>
        <w:tc>
          <w:tcPr>
            <w:tcW w:w="4618" w:type="dxa"/>
          </w:tcPr>
          <w:p w14:paraId="403E887E" w14:textId="77777777" w:rsidR="00CA1BF2" w:rsidRPr="00DF1880" w:rsidRDefault="00CA1BF2" w:rsidP="00A21DAE">
            <w:pPr>
              <w:spacing w:after="0"/>
              <w:contextualSpacing/>
              <w:rPr>
                <w:color w:val="000000" w:themeColor="text1"/>
              </w:rPr>
            </w:pPr>
            <w:r w:rsidRPr="00DF1880">
              <w:rPr>
                <w:color w:val="000000" w:themeColor="text1"/>
              </w:rPr>
              <w:t>Description</w:t>
            </w:r>
          </w:p>
        </w:tc>
        <w:tc>
          <w:tcPr>
            <w:tcW w:w="1056" w:type="dxa"/>
          </w:tcPr>
          <w:p w14:paraId="3C02B155" w14:textId="77777777" w:rsidR="00CA1BF2" w:rsidRPr="00DF1880" w:rsidRDefault="00CA1BF2" w:rsidP="00A21DAE">
            <w:pPr>
              <w:spacing w:after="0"/>
              <w:contextualSpacing/>
              <w:rPr>
                <w:color w:val="000000" w:themeColor="text1"/>
              </w:rPr>
            </w:pPr>
            <w:r w:rsidRPr="00DF1880">
              <w:rPr>
                <w:color w:val="000000" w:themeColor="text1"/>
              </w:rPr>
              <w:t>Value</w:t>
            </w:r>
          </w:p>
        </w:tc>
      </w:tr>
      <w:tr w:rsidR="00414784" w:rsidRPr="00DF1880" w14:paraId="0817EC48" w14:textId="77777777" w:rsidTr="00CA1BF2">
        <w:tc>
          <w:tcPr>
            <w:tcW w:w="2335" w:type="dxa"/>
            <w:vMerge w:val="restart"/>
          </w:tcPr>
          <w:p w14:paraId="66B9E285" w14:textId="641C63C8" w:rsidR="00CA1BF2" w:rsidRPr="00DF1880" w:rsidRDefault="00CA1BF2" w:rsidP="00A21DAE">
            <w:pPr>
              <w:spacing w:after="0"/>
              <w:contextualSpacing/>
              <w:rPr>
                <w:rFonts w:eastAsia="SimSun"/>
                <w:color w:val="000000" w:themeColor="text1"/>
              </w:rPr>
            </w:pPr>
            <w:r w:rsidRPr="00DF1880">
              <w:rPr>
                <w:rFonts w:eastAsia="SimSun"/>
                <w:color w:val="000000" w:themeColor="text1"/>
              </w:rPr>
              <w:t>Experiment 1</w:t>
            </w:r>
          </w:p>
          <w:p w14:paraId="63667209" w14:textId="4BD27697" w:rsidR="00CA1BF2" w:rsidRPr="00DF1880" w:rsidRDefault="00CA1BF2" w:rsidP="00A21DAE">
            <w:pPr>
              <w:spacing w:after="0"/>
              <w:contextualSpacing/>
              <w:rPr>
                <w:rFonts w:eastAsia="SimSun"/>
                <w:color w:val="000000" w:themeColor="text1"/>
              </w:rPr>
            </w:pPr>
            <w:r w:rsidRPr="00DF1880">
              <w:rPr>
                <w:rFonts w:eastAsia="SimSun"/>
                <w:color w:val="000000" w:themeColor="text1"/>
              </w:rPr>
              <w:t>Fixed parameters</w:t>
            </w:r>
          </w:p>
        </w:tc>
        <w:tc>
          <w:tcPr>
            <w:tcW w:w="1205" w:type="dxa"/>
          </w:tcPr>
          <w:p w14:paraId="690920F2" w14:textId="4933CDAE" w:rsidR="00CA1BF2" w:rsidRPr="0008725C" w:rsidRDefault="00BB3FE9" w:rsidP="00A21DAE">
            <w:pPr>
              <w:spacing w:after="0"/>
              <w:contextualSpacing/>
              <w:rPr>
                <w:rFonts w:ascii="Arial" w:hAnsi="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w</m:t>
                    </m:r>
                  </m:sub>
                </m:sSub>
              </m:oMath>
            </m:oMathPara>
          </w:p>
        </w:tc>
        <w:tc>
          <w:tcPr>
            <w:tcW w:w="4618" w:type="dxa"/>
          </w:tcPr>
          <w:p w14:paraId="1E41D0F0" w14:textId="60C5457B" w:rsidR="00CA1BF2" w:rsidRPr="00DF1880" w:rsidRDefault="00CA1BF2" w:rsidP="00A21DAE">
            <w:pPr>
              <w:spacing w:after="0"/>
              <w:contextualSpacing/>
              <w:rPr>
                <w:color w:val="000000" w:themeColor="text1"/>
              </w:rPr>
            </w:pPr>
            <w:r w:rsidRPr="00DF1880">
              <w:rPr>
                <w:color w:val="000000" w:themeColor="text1"/>
              </w:rPr>
              <w:t xml:space="preserve">Number of warm-ups </w:t>
            </w:r>
          </w:p>
        </w:tc>
        <w:tc>
          <w:tcPr>
            <w:tcW w:w="1056" w:type="dxa"/>
          </w:tcPr>
          <w:p w14:paraId="3EF2EA6B" w14:textId="77777777" w:rsidR="00CA1BF2" w:rsidRPr="00DF1880" w:rsidRDefault="00CA1BF2" w:rsidP="00A21DAE">
            <w:pPr>
              <w:spacing w:after="0"/>
              <w:contextualSpacing/>
              <w:rPr>
                <w:color w:val="000000" w:themeColor="text1"/>
              </w:rPr>
            </w:pPr>
            <w:r w:rsidRPr="00DF1880">
              <w:rPr>
                <w:color w:val="000000" w:themeColor="text1"/>
              </w:rPr>
              <w:t>100</w:t>
            </w:r>
          </w:p>
        </w:tc>
      </w:tr>
      <w:tr w:rsidR="00414784" w:rsidRPr="00DF1880" w14:paraId="217CBF0D" w14:textId="77777777" w:rsidTr="00CA1BF2">
        <w:tc>
          <w:tcPr>
            <w:tcW w:w="2335" w:type="dxa"/>
            <w:vMerge/>
          </w:tcPr>
          <w:p w14:paraId="4B477496" w14:textId="77777777" w:rsidR="00CA1BF2" w:rsidRPr="00DF1880" w:rsidRDefault="00CA1BF2" w:rsidP="00A21DAE">
            <w:pPr>
              <w:spacing w:after="0"/>
              <w:contextualSpacing/>
              <w:rPr>
                <w:rFonts w:eastAsia="SimSun"/>
                <w:color w:val="000000" w:themeColor="text1"/>
              </w:rPr>
            </w:pPr>
          </w:p>
        </w:tc>
        <w:tc>
          <w:tcPr>
            <w:tcW w:w="1205" w:type="dxa"/>
          </w:tcPr>
          <w:p w14:paraId="18D03EBB" w14:textId="6C31BDB3" w:rsidR="00CA1BF2" w:rsidRPr="0008725C" w:rsidRDefault="00BB3FE9" w:rsidP="00A21DAE">
            <w:pPr>
              <w:spacing w:after="0"/>
              <w:contextualSpacing/>
              <w:rPr>
                <w:rFonts w:ascii="Arial" w:hAnsi="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p</m:t>
                    </m:r>
                  </m:sub>
                </m:sSub>
              </m:oMath>
            </m:oMathPara>
          </w:p>
        </w:tc>
        <w:tc>
          <w:tcPr>
            <w:tcW w:w="4618" w:type="dxa"/>
          </w:tcPr>
          <w:p w14:paraId="080344BC" w14:textId="1BF83011" w:rsidR="00CA1BF2" w:rsidRPr="00DF1880" w:rsidRDefault="00CA1BF2" w:rsidP="00A21DAE">
            <w:pPr>
              <w:spacing w:after="0"/>
              <w:contextualSpacing/>
              <w:rPr>
                <w:color w:val="000000" w:themeColor="text1"/>
              </w:rPr>
            </w:pPr>
            <w:r w:rsidRPr="00DF1880">
              <w:rPr>
                <w:color w:val="000000" w:themeColor="text1"/>
              </w:rPr>
              <w:t>Number of simulated periods</w:t>
            </w:r>
          </w:p>
        </w:tc>
        <w:tc>
          <w:tcPr>
            <w:tcW w:w="1056" w:type="dxa"/>
          </w:tcPr>
          <w:p w14:paraId="7810398D" w14:textId="77777777" w:rsidR="00CA1BF2" w:rsidRPr="00DF1880" w:rsidRDefault="00CA1BF2" w:rsidP="00A21DAE">
            <w:pPr>
              <w:spacing w:after="0"/>
              <w:contextualSpacing/>
              <w:rPr>
                <w:color w:val="000000" w:themeColor="text1"/>
              </w:rPr>
            </w:pPr>
            <w:r w:rsidRPr="00DF1880">
              <w:rPr>
                <w:color w:val="000000" w:themeColor="text1"/>
              </w:rPr>
              <w:t>1000</w:t>
            </w:r>
          </w:p>
        </w:tc>
      </w:tr>
      <w:tr w:rsidR="00414784" w:rsidRPr="00DF1880" w14:paraId="3D3D5F4D" w14:textId="77777777" w:rsidTr="00CA1BF2">
        <w:tc>
          <w:tcPr>
            <w:tcW w:w="2335" w:type="dxa"/>
            <w:vMerge/>
          </w:tcPr>
          <w:p w14:paraId="1EA65539" w14:textId="77777777" w:rsidR="00CA1BF2" w:rsidRPr="00DF1880" w:rsidRDefault="00CA1BF2" w:rsidP="00A21DAE">
            <w:pPr>
              <w:spacing w:after="0"/>
              <w:contextualSpacing/>
              <w:rPr>
                <w:rFonts w:eastAsia="Calibri"/>
                <w:color w:val="000000" w:themeColor="text1"/>
              </w:rPr>
            </w:pPr>
          </w:p>
        </w:tc>
        <w:tc>
          <w:tcPr>
            <w:tcW w:w="1205" w:type="dxa"/>
          </w:tcPr>
          <w:p w14:paraId="49BA193C" w14:textId="0F508260" w:rsidR="00CA1BF2" w:rsidRPr="00DF1880" w:rsidRDefault="00CA1BF2" w:rsidP="00A21DAE">
            <w:pPr>
              <w:spacing w:after="0"/>
              <w:contextualSpacing/>
              <w:rPr>
                <w:rFonts w:ascii="Arial" w:hAnsi="Arial"/>
                <w:color w:val="000000" w:themeColor="text1"/>
              </w:rPr>
            </w:pPr>
            <m:oMathPara>
              <m:oMath>
                <m:r>
                  <w:rPr>
                    <w:rFonts w:ascii="Cambria Math" w:hAnsi="Cambria Math"/>
                    <w:color w:val="000000" w:themeColor="text1"/>
                  </w:rPr>
                  <m:t>t</m:t>
                </m:r>
              </m:oMath>
            </m:oMathPara>
          </w:p>
        </w:tc>
        <w:tc>
          <w:tcPr>
            <w:tcW w:w="4618" w:type="dxa"/>
          </w:tcPr>
          <w:p w14:paraId="0366DF87" w14:textId="77777777" w:rsidR="00CA1BF2" w:rsidRPr="00DF1880" w:rsidRDefault="00CA1BF2" w:rsidP="00A21DAE">
            <w:pPr>
              <w:spacing w:after="0"/>
              <w:contextualSpacing/>
              <w:rPr>
                <w:color w:val="000000" w:themeColor="text1"/>
              </w:rPr>
            </w:pPr>
            <w:r w:rsidRPr="00DF1880">
              <w:rPr>
                <w:color w:val="000000" w:themeColor="text1"/>
              </w:rPr>
              <w:t>Periods in a cycle</w:t>
            </w:r>
          </w:p>
        </w:tc>
        <w:tc>
          <w:tcPr>
            <w:tcW w:w="1056" w:type="dxa"/>
          </w:tcPr>
          <w:p w14:paraId="58D34CFD" w14:textId="77777777" w:rsidR="00CA1BF2" w:rsidRPr="00DF1880" w:rsidRDefault="00CA1BF2" w:rsidP="00A21DAE">
            <w:pPr>
              <w:spacing w:after="0"/>
              <w:contextualSpacing/>
              <w:rPr>
                <w:color w:val="000000" w:themeColor="text1"/>
              </w:rPr>
            </w:pPr>
            <w:r w:rsidRPr="00DF1880">
              <w:rPr>
                <w:color w:val="000000" w:themeColor="text1"/>
              </w:rPr>
              <w:t>10</w:t>
            </w:r>
          </w:p>
        </w:tc>
      </w:tr>
      <w:tr w:rsidR="00414784" w:rsidRPr="00DF1880" w14:paraId="27F3B39F" w14:textId="77777777" w:rsidTr="00CA1BF2">
        <w:tc>
          <w:tcPr>
            <w:tcW w:w="2335" w:type="dxa"/>
            <w:vMerge/>
          </w:tcPr>
          <w:p w14:paraId="64C2F86E" w14:textId="77777777" w:rsidR="00CA1BF2" w:rsidRPr="00DF1880" w:rsidRDefault="00CA1BF2" w:rsidP="00A21DAE">
            <w:pPr>
              <w:spacing w:after="0"/>
              <w:contextualSpacing/>
              <w:rPr>
                <w:rFonts w:eastAsia="Calibri"/>
                <w:color w:val="000000" w:themeColor="text1"/>
              </w:rPr>
            </w:pPr>
          </w:p>
        </w:tc>
        <w:tc>
          <w:tcPr>
            <w:tcW w:w="1205" w:type="dxa"/>
          </w:tcPr>
          <w:p w14:paraId="642D3145" w14:textId="6E2035F5" w:rsidR="00CA1BF2" w:rsidRPr="00DF1880" w:rsidRDefault="00CA1BF2" w:rsidP="00A21DAE">
            <w:pPr>
              <w:spacing w:after="0"/>
              <w:contextualSpacing/>
              <w:rPr>
                <w:rFonts w:ascii="Arial" w:hAnsi="Arial"/>
                <w:color w:val="000000" w:themeColor="text1"/>
              </w:rPr>
            </w:pPr>
            <m:oMathPara>
              <m:oMath>
                <m:r>
                  <w:rPr>
                    <w:rFonts w:ascii="Cambria Math" w:hAnsi="Cambria Math"/>
                    <w:color w:val="000000" w:themeColor="text1"/>
                  </w:rPr>
                  <m:t>l</m:t>
                </m:r>
              </m:oMath>
            </m:oMathPara>
          </w:p>
        </w:tc>
        <w:tc>
          <w:tcPr>
            <w:tcW w:w="4618" w:type="dxa"/>
          </w:tcPr>
          <w:p w14:paraId="34C81D7D" w14:textId="77777777" w:rsidR="00CA1BF2" w:rsidRPr="00DF1880" w:rsidRDefault="00CA1BF2" w:rsidP="00A21DAE">
            <w:pPr>
              <w:spacing w:after="0"/>
              <w:contextualSpacing/>
              <w:rPr>
                <w:color w:val="000000" w:themeColor="text1"/>
              </w:rPr>
            </w:pPr>
            <w:r w:rsidRPr="00DF1880">
              <w:rPr>
                <w:color w:val="000000" w:themeColor="text1"/>
              </w:rPr>
              <w:t>Lead time</w:t>
            </w:r>
          </w:p>
        </w:tc>
        <w:tc>
          <w:tcPr>
            <w:tcW w:w="1056" w:type="dxa"/>
          </w:tcPr>
          <w:p w14:paraId="7657F8E0" w14:textId="77777777" w:rsidR="00CA1BF2" w:rsidRPr="00DF1880" w:rsidRDefault="00CA1BF2" w:rsidP="00A21DAE">
            <w:pPr>
              <w:spacing w:after="0"/>
              <w:contextualSpacing/>
              <w:rPr>
                <w:color w:val="000000" w:themeColor="text1"/>
              </w:rPr>
            </w:pPr>
            <w:r w:rsidRPr="00DF1880">
              <w:rPr>
                <w:color w:val="000000" w:themeColor="text1"/>
              </w:rPr>
              <w:t>5</w:t>
            </w:r>
          </w:p>
        </w:tc>
      </w:tr>
      <w:tr w:rsidR="00414784" w:rsidRPr="00DF1880" w14:paraId="0D387FDB" w14:textId="77777777" w:rsidTr="00CA1BF2">
        <w:tc>
          <w:tcPr>
            <w:tcW w:w="2335" w:type="dxa"/>
            <w:vMerge w:val="restart"/>
          </w:tcPr>
          <w:p w14:paraId="550D9AF4" w14:textId="7421B2BA" w:rsidR="00CA1BF2" w:rsidRPr="00DF1880" w:rsidRDefault="00CA1BF2" w:rsidP="00A21DAE">
            <w:pPr>
              <w:spacing w:after="0"/>
              <w:contextualSpacing/>
              <w:rPr>
                <w:rFonts w:eastAsia="Calibri"/>
                <w:color w:val="000000" w:themeColor="text1"/>
              </w:rPr>
            </w:pPr>
            <w:r w:rsidRPr="00DF1880">
              <w:rPr>
                <w:rFonts w:eastAsia="Calibri"/>
                <w:color w:val="000000" w:themeColor="text1"/>
              </w:rPr>
              <w:t>Experiment 1</w:t>
            </w:r>
          </w:p>
          <w:p w14:paraId="678C8CE6" w14:textId="1B7F0CFB" w:rsidR="00CA1BF2" w:rsidRPr="00DF1880" w:rsidRDefault="00CA1BF2" w:rsidP="00A21DAE">
            <w:pPr>
              <w:spacing w:after="0"/>
              <w:contextualSpacing/>
              <w:rPr>
                <w:rFonts w:eastAsia="Calibri"/>
                <w:color w:val="000000" w:themeColor="text1"/>
              </w:rPr>
            </w:pPr>
            <w:r w:rsidRPr="00DF1880">
              <w:rPr>
                <w:rFonts w:eastAsia="Calibri"/>
                <w:color w:val="000000" w:themeColor="text1"/>
              </w:rPr>
              <w:lastRenderedPageBreak/>
              <w:t>Variable parameters</w:t>
            </w:r>
          </w:p>
        </w:tc>
        <w:tc>
          <w:tcPr>
            <w:tcW w:w="1205" w:type="dxa"/>
          </w:tcPr>
          <w:p w14:paraId="4B3E932F" w14:textId="2F494B4A" w:rsidR="00CA1BF2" w:rsidRPr="00DF1880" w:rsidRDefault="00CA1BF2" w:rsidP="00A21DAE">
            <w:pPr>
              <w:spacing w:after="0"/>
              <w:contextualSpacing/>
              <w:rPr>
                <w:rFonts w:ascii="Arial" w:hAnsi="Arial"/>
                <w:color w:val="000000" w:themeColor="text1"/>
              </w:rPr>
            </w:pPr>
            <m:oMathPara>
              <m:oMath>
                <m:r>
                  <w:rPr>
                    <w:rFonts w:ascii="Cambria Math" w:hAnsi="Cambria Math"/>
                    <w:color w:val="000000" w:themeColor="text1"/>
                  </w:rPr>
                  <w:lastRenderedPageBreak/>
                  <m:t>p</m:t>
                </m:r>
              </m:oMath>
            </m:oMathPara>
          </w:p>
        </w:tc>
        <w:tc>
          <w:tcPr>
            <w:tcW w:w="4618" w:type="dxa"/>
          </w:tcPr>
          <w:p w14:paraId="3AA1434C" w14:textId="2E498D37" w:rsidR="00CA1BF2" w:rsidRPr="00DF1880" w:rsidRDefault="00CA1BF2" w:rsidP="00A21DAE">
            <w:pPr>
              <w:spacing w:after="0"/>
              <w:contextualSpacing/>
              <w:rPr>
                <w:color w:val="000000" w:themeColor="text1"/>
              </w:rPr>
            </w:pPr>
            <w:r w:rsidRPr="00DF1880">
              <w:rPr>
                <w:color w:val="000000" w:themeColor="text1"/>
              </w:rPr>
              <w:t>Demand probability</w:t>
            </w:r>
          </w:p>
        </w:tc>
        <w:tc>
          <w:tcPr>
            <w:tcW w:w="1056" w:type="dxa"/>
          </w:tcPr>
          <w:p w14:paraId="1F79582D" w14:textId="67190800" w:rsidR="00CA1BF2" w:rsidRPr="00DF1880" w:rsidRDefault="00CA1BF2" w:rsidP="00A21DAE">
            <w:pPr>
              <w:spacing w:after="0"/>
              <w:contextualSpacing/>
              <w:rPr>
                <w:color w:val="000000" w:themeColor="text1"/>
              </w:rPr>
            </w:pPr>
            <w:r w:rsidRPr="00DF1880">
              <w:rPr>
                <w:color w:val="000000" w:themeColor="text1"/>
              </w:rPr>
              <w:t>0.1, 0.5</w:t>
            </w:r>
          </w:p>
        </w:tc>
      </w:tr>
      <w:tr w:rsidR="00414784" w:rsidRPr="00DF1880" w14:paraId="57E97914" w14:textId="77777777" w:rsidTr="00CA1BF2">
        <w:tc>
          <w:tcPr>
            <w:tcW w:w="2335" w:type="dxa"/>
            <w:vMerge/>
          </w:tcPr>
          <w:p w14:paraId="020755C5" w14:textId="77777777" w:rsidR="00CA1BF2" w:rsidRPr="00DF1880" w:rsidRDefault="00CA1BF2" w:rsidP="00A21DAE">
            <w:pPr>
              <w:spacing w:after="0"/>
              <w:contextualSpacing/>
              <w:rPr>
                <w:rFonts w:eastAsia="Calibri"/>
                <w:color w:val="000000" w:themeColor="text1"/>
              </w:rPr>
            </w:pPr>
          </w:p>
        </w:tc>
        <w:tc>
          <w:tcPr>
            <w:tcW w:w="1205" w:type="dxa"/>
          </w:tcPr>
          <w:p w14:paraId="6E722401" w14:textId="32D6DF30" w:rsidR="00CA1BF2" w:rsidRPr="0008725C" w:rsidRDefault="00CA1BF2" w:rsidP="00A21DAE">
            <w:pPr>
              <w:spacing w:after="0"/>
              <w:contextualSpacing/>
              <w:rPr>
                <w:rFonts w:eastAsia="Calibri" w:cs="Arial"/>
                <w:color w:val="000000" w:themeColor="text1"/>
              </w:rPr>
            </w:pPr>
            <m:oMathPara>
              <m:oMath>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oMath>
            </m:oMathPara>
          </w:p>
        </w:tc>
        <w:tc>
          <w:tcPr>
            <w:tcW w:w="4618" w:type="dxa"/>
          </w:tcPr>
          <w:p w14:paraId="2BDC3879" w14:textId="783D15FE" w:rsidR="00CA1BF2" w:rsidRPr="00DF1880" w:rsidRDefault="00CA1BF2" w:rsidP="00A21DAE">
            <w:pPr>
              <w:spacing w:after="0"/>
              <w:contextualSpacing/>
              <w:rPr>
                <w:color w:val="000000" w:themeColor="text1"/>
              </w:rPr>
            </w:pPr>
            <w:r w:rsidRPr="00DF1880">
              <w:rPr>
                <w:color w:val="000000" w:themeColor="text1"/>
              </w:rPr>
              <w:t>Positive demand expected value</w:t>
            </w:r>
          </w:p>
        </w:tc>
        <w:tc>
          <w:tcPr>
            <w:tcW w:w="1056" w:type="dxa"/>
          </w:tcPr>
          <w:p w14:paraId="3A6F38F9" w14:textId="5A819E25" w:rsidR="00CA1BF2" w:rsidRPr="00DF1880" w:rsidRDefault="00CA1BF2" w:rsidP="00A21DAE">
            <w:pPr>
              <w:spacing w:after="0"/>
              <w:contextualSpacing/>
              <w:rPr>
                <w:color w:val="000000" w:themeColor="text1"/>
              </w:rPr>
            </w:pPr>
            <w:r w:rsidRPr="00DF1880">
              <w:rPr>
                <w:color w:val="000000" w:themeColor="text1"/>
              </w:rPr>
              <w:t>10, 20</w:t>
            </w:r>
          </w:p>
        </w:tc>
      </w:tr>
      <w:tr w:rsidR="00414784" w:rsidRPr="00DF1880" w14:paraId="3B694063" w14:textId="77777777" w:rsidTr="00CA1BF2">
        <w:tc>
          <w:tcPr>
            <w:tcW w:w="2335" w:type="dxa"/>
            <w:vMerge/>
          </w:tcPr>
          <w:p w14:paraId="10404476" w14:textId="77777777" w:rsidR="00CA1BF2" w:rsidRPr="00DF1880" w:rsidRDefault="00CA1BF2" w:rsidP="00A21DAE">
            <w:pPr>
              <w:spacing w:after="0"/>
              <w:contextualSpacing/>
              <w:rPr>
                <w:rFonts w:eastAsia="Calibri"/>
                <w:color w:val="000000" w:themeColor="text1"/>
              </w:rPr>
            </w:pPr>
          </w:p>
        </w:tc>
        <w:tc>
          <w:tcPr>
            <w:tcW w:w="1205" w:type="dxa"/>
          </w:tcPr>
          <w:p w14:paraId="0C8F1838" w14:textId="4FD7FCD7" w:rsidR="00CA1BF2" w:rsidRPr="0008725C" w:rsidRDefault="00BB3FE9" w:rsidP="00A21DAE">
            <w:pPr>
              <w:spacing w:after="0"/>
              <w:contextualSpacing/>
              <w:rPr>
                <w:rFonts w:eastAsia="Calibri" w:cs="Arial"/>
                <w:color w:val="000000" w:themeColor="text1"/>
              </w:rPr>
            </w:pPr>
            <m:oMathPara>
              <m:oMath>
                <m:f>
                  <m:fPr>
                    <m:ctrlPr>
                      <w:rPr>
                        <w:rFonts w:ascii="Cambria Math" w:hAnsi="Cambria Math"/>
                        <w:color w:val="000000" w:themeColor="text1"/>
                      </w:rPr>
                    </m:ctrlPr>
                  </m:fPr>
                  <m:num>
                    <m:rad>
                      <m:radPr>
                        <m:degHide m:val="1"/>
                        <m:ctrlPr>
                          <w:rPr>
                            <w:rFonts w:ascii="Cambria Math" w:hAnsi="Cambria Math"/>
                            <w:color w:val="000000" w:themeColor="text1"/>
                          </w:rPr>
                        </m:ctrlPr>
                      </m:radPr>
                      <m:deg/>
                      <m:e>
                        <m:r>
                          <w:rPr>
                            <w:rFonts w:ascii="Cambria Math" w:hAnsi="Cambria Math"/>
                            <w:color w:val="000000" w:themeColor="text1"/>
                          </w:rPr>
                          <m:t>MSE</m:t>
                        </m:r>
                        <m:d>
                          <m:dPr>
                            <m:ctrlPr>
                              <w:rPr>
                                <w:rFonts w:ascii="Cambria Math" w:hAnsi="Cambria Math"/>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den>
                </m:f>
              </m:oMath>
            </m:oMathPara>
          </w:p>
        </w:tc>
        <w:tc>
          <w:tcPr>
            <w:tcW w:w="4618" w:type="dxa"/>
          </w:tcPr>
          <w:p w14:paraId="68A0DC68" w14:textId="2C0BAD02" w:rsidR="00CA1BF2" w:rsidRPr="00DF1880" w:rsidRDefault="00CA1BF2" w:rsidP="00A21DAE">
            <w:pPr>
              <w:spacing w:after="0"/>
              <w:contextualSpacing/>
              <w:rPr>
                <w:color w:val="000000" w:themeColor="text1"/>
              </w:rPr>
            </w:pPr>
            <w:r w:rsidRPr="00DF1880">
              <w:rPr>
                <w:color w:val="000000" w:themeColor="text1"/>
              </w:rPr>
              <w:t>Relative positive demand mean squared error</w:t>
            </w:r>
          </w:p>
        </w:tc>
        <w:tc>
          <w:tcPr>
            <w:tcW w:w="1056" w:type="dxa"/>
          </w:tcPr>
          <w:p w14:paraId="7E34673B" w14:textId="56F8E497" w:rsidR="00CA1BF2" w:rsidRPr="00DF1880" w:rsidRDefault="00CA1BF2" w:rsidP="00A21DAE">
            <w:pPr>
              <w:spacing w:after="0"/>
              <w:contextualSpacing/>
              <w:rPr>
                <w:color w:val="000000" w:themeColor="text1"/>
              </w:rPr>
            </w:pPr>
            <w:r w:rsidRPr="00DF1880">
              <w:rPr>
                <w:color w:val="000000" w:themeColor="text1"/>
              </w:rPr>
              <w:t>0.5, 1.4</w:t>
            </w:r>
          </w:p>
        </w:tc>
      </w:tr>
      <w:tr w:rsidR="00414784" w:rsidRPr="00DF1880" w14:paraId="6F9B1538" w14:textId="77777777" w:rsidTr="00CA1BF2">
        <w:tc>
          <w:tcPr>
            <w:tcW w:w="2335" w:type="dxa"/>
            <w:vMerge/>
          </w:tcPr>
          <w:p w14:paraId="734EF3EC" w14:textId="77777777" w:rsidR="00CA1BF2" w:rsidRPr="00DF1880" w:rsidRDefault="00CA1BF2" w:rsidP="00A21DAE">
            <w:pPr>
              <w:spacing w:after="0"/>
              <w:contextualSpacing/>
              <w:rPr>
                <w:rFonts w:eastAsia="Calibri"/>
                <w:color w:val="000000" w:themeColor="text1"/>
              </w:rPr>
            </w:pPr>
          </w:p>
        </w:tc>
        <w:tc>
          <w:tcPr>
            <w:tcW w:w="1205" w:type="dxa"/>
          </w:tcPr>
          <w:p w14:paraId="36F095CD" w14:textId="2B89E64D" w:rsidR="00CA1BF2" w:rsidRPr="0008725C" w:rsidRDefault="00BB3FE9" w:rsidP="00A21DAE">
            <w:pPr>
              <w:spacing w:after="0"/>
              <w:contextualSpacing/>
              <w:rPr>
                <w:rFonts w:eastAsia="Calibri" w:cs="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e</m:t>
                    </m:r>
                  </m:sub>
                </m:sSub>
              </m:oMath>
            </m:oMathPara>
          </w:p>
        </w:tc>
        <w:tc>
          <w:tcPr>
            <w:tcW w:w="4618" w:type="dxa"/>
          </w:tcPr>
          <w:p w14:paraId="46AFB70F" w14:textId="6454F39C" w:rsidR="00CA1BF2" w:rsidRPr="00DF1880" w:rsidRDefault="00CA1BF2" w:rsidP="00A21DAE">
            <w:pPr>
              <w:spacing w:after="0"/>
              <w:contextualSpacing/>
              <w:rPr>
                <w:color w:val="000000" w:themeColor="text1"/>
              </w:rPr>
            </w:pPr>
            <w:r w:rsidRPr="00DF1880">
              <w:rPr>
                <w:color w:val="000000" w:themeColor="text1"/>
              </w:rPr>
              <w:t>Periods before expiration</w:t>
            </w:r>
          </w:p>
        </w:tc>
        <w:tc>
          <w:tcPr>
            <w:tcW w:w="1056" w:type="dxa"/>
          </w:tcPr>
          <w:p w14:paraId="5E0E8F44" w14:textId="2A128722" w:rsidR="00CA1BF2" w:rsidRPr="00DF1880" w:rsidRDefault="00CA1BF2" w:rsidP="00A21DAE">
            <w:pPr>
              <w:spacing w:after="0"/>
              <w:contextualSpacing/>
              <w:rPr>
                <w:color w:val="000000" w:themeColor="text1"/>
              </w:rPr>
            </w:pPr>
            <w:r w:rsidRPr="00DF1880">
              <w:rPr>
                <w:color w:val="000000" w:themeColor="text1"/>
              </w:rPr>
              <w:t>10, 15</w:t>
            </w:r>
          </w:p>
        </w:tc>
      </w:tr>
      <w:tr w:rsidR="00414784" w:rsidRPr="00DF1880" w14:paraId="01A4E162" w14:textId="77777777" w:rsidTr="00CA1BF2">
        <w:tc>
          <w:tcPr>
            <w:tcW w:w="2335" w:type="dxa"/>
            <w:vMerge w:val="restart"/>
          </w:tcPr>
          <w:p w14:paraId="18CDD2DA" w14:textId="6753F8DC" w:rsidR="00017A1F" w:rsidRPr="00DF1880" w:rsidRDefault="00017A1F" w:rsidP="00A21DAE">
            <w:pPr>
              <w:spacing w:after="0"/>
              <w:contextualSpacing/>
              <w:rPr>
                <w:rFonts w:eastAsia="Calibri"/>
                <w:color w:val="000000" w:themeColor="text1"/>
              </w:rPr>
            </w:pPr>
            <w:r w:rsidRPr="00DF1880">
              <w:rPr>
                <w:rFonts w:eastAsia="Calibri"/>
                <w:color w:val="000000" w:themeColor="text1"/>
              </w:rPr>
              <w:t>Experiment 2</w:t>
            </w:r>
          </w:p>
          <w:p w14:paraId="78A3F7FA" w14:textId="5018ED49" w:rsidR="00017A1F" w:rsidRPr="00DF1880" w:rsidRDefault="00017A1F" w:rsidP="00A21DAE">
            <w:pPr>
              <w:spacing w:after="0"/>
              <w:contextualSpacing/>
              <w:rPr>
                <w:rFonts w:eastAsia="Calibri"/>
                <w:color w:val="000000" w:themeColor="text1"/>
              </w:rPr>
            </w:pPr>
            <w:r w:rsidRPr="00DF1880">
              <w:rPr>
                <w:rFonts w:eastAsia="Calibri"/>
                <w:color w:val="000000" w:themeColor="text1"/>
              </w:rPr>
              <w:t>Fixed parameters</w:t>
            </w:r>
          </w:p>
        </w:tc>
        <w:tc>
          <w:tcPr>
            <w:tcW w:w="1205" w:type="dxa"/>
          </w:tcPr>
          <w:p w14:paraId="456D20F0" w14:textId="640C6B04" w:rsidR="00017A1F" w:rsidRPr="0008725C" w:rsidRDefault="00BB3FE9" w:rsidP="00A21DAE">
            <w:pPr>
              <w:spacing w:after="0"/>
              <w:contextualSpacing/>
              <w:rPr>
                <w:rFonts w:eastAsia="Calibri" w:cs="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w</m:t>
                    </m:r>
                  </m:sub>
                </m:sSub>
              </m:oMath>
            </m:oMathPara>
          </w:p>
        </w:tc>
        <w:tc>
          <w:tcPr>
            <w:tcW w:w="4618" w:type="dxa"/>
          </w:tcPr>
          <w:p w14:paraId="06957F6B" w14:textId="4B726E64" w:rsidR="00017A1F" w:rsidRPr="00DF1880" w:rsidRDefault="00017A1F" w:rsidP="00A21DAE">
            <w:pPr>
              <w:spacing w:after="0"/>
              <w:contextualSpacing/>
              <w:rPr>
                <w:color w:val="000000" w:themeColor="text1"/>
              </w:rPr>
            </w:pPr>
            <w:r w:rsidRPr="00DF1880">
              <w:rPr>
                <w:color w:val="000000" w:themeColor="text1"/>
              </w:rPr>
              <w:t xml:space="preserve">Number of warm-ups </w:t>
            </w:r>
          </w:p>
        </w:tc>
        <w:tc>
          <w:tcPr>
            <w:tcW w:w="1056" w:type="dxa"/>
          </w:tcPr>
          <w:p w14:paraId="3045D263" w14:textId="0001C86D" w:rsidR="00017A1F" w:rsidRPr="00DF1880" w:rsidRDefault="00017A1F" w:rsidP="00A21DAE">
            <w:pPr>
              <w:spacing w:after="0"/>
              <w:contextualSpacing/>
              <w:rPr>
                <w:color w:val="000000" w:themeColor="text1"/>
              </w:rPr>
            </w:pPr>
            <w:r w:rsidRPr="00DF1880">
              <w:rPr>
                <w:color w:val="000000" w:themeColor="text1"/>
              </w:rPr>
              <w:t>100</w:t>
            </w:r>
          </w:p>
        </w:tc>
      </w:tr>
      <w:tr w:rsidR="00414784" w:rsidRPr="00DF1880" w14:paraId="0F8C5B80" w14:textId="77777777" w:rsidTr="00CA1BF2">
        <w:tc>
          <w:tcPr>
            <w:tcW w:w="2335" w:type="dxa"/>
            <w:vMerge/>
          </w:tcPr>
          <w:p w14:paraId="2D670FAB" w14:textId="77777777" w:rsidR="00017A1F" w:rsidRPr="00DF1880" w:rsidRDefault="00017A1F" w:rsidP="00A21DAE">
            <w:pPr>
              <w:spacing w:after="0"/>
              <w:contextualSpacing/>
              <w:rPr>
                <w:rFonts w:eastAsia="Calibri"/>
                <w:color w:val="000000" w:themeColor="text1"/>
              </w:rPr>
            </w:pPr>
          </w:p>
        </w:tc>
        <w:tc>
          <w:tcPr>
            <w:tcW w:w="1205" w:type="dxa"/>
          </w:tcPr>
          <w:p w14:paraId="65D0ED42" w14:textId="5F72A5C2" w:rsidR="00017A1F" w:rsidRPr="0008725C" w:rsidRDefault="00BB3FE9" w:rsidP="00A21DAE">
            <w:pPr>
              <w:spacing w:after="0"/>
              <w:contextualSpacing/>
              <w:rPr>
                <w:rFonts w:eastAsia="Calibri" w:cs="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p</m:t>
                    </m:r>
                  </m:sub>
                </m:sSub>
              </m:oMath>
            </m:oMathPara>
          </w:p>
        </w:tc>
        <w:tc>
          <w:tcPr>
            <w:tcW w:w="4618" w:type="dxa"/>
          </w:tcPr>
          <w:p w14:paraId="1B2AF607" w14:textId="4C4DEB1A" w:rsidR="00017A1F" w:rsidRPr="00DF1880" w:rsidRDefault="00017A1F" w:rsidP="00A21DAE">
            <w:pPr>
              <w:spacing w:after="0"/>
              <w:contextualSpacing/>
              <w:rPr>
                <w:color w:val="000000" w:themeColor="text1"/>
              </w:rPr>
            </w:pPr>
            <w:r w:rsidRPr="00DF1880">
              <w:rPr>
                <w:color w:val="000000" w:themeColor="text1"/>
              </w:rPr>
              <w:t>Number of simulated periods</w:t>
            </w:r>
          </w:p>
        </w:tc>
        <w:tc>
          <w:tcPr>
            <w:tcW w:w="1056" w:type="dxa"/>
          </w:tcPr>
          <w:p w14:paraId="5A2D1BB2" w14:textId="64413429" w:rsidR="00017A1F" w:rsidRPr="00DF1880" w:rsidRDefault="00017A1F" w:rsidP="00A21DAE">
            <w:pPr>
              <w:spacing w:after="0"/>
              <w:contextualSpacing/>
              <w:rPr>
                <w:color w:val="000000" w:themeColor="text1"/>
              </w:rPr>
            </w:pPr>
            <w:r w:rsidRPr="00DF1880">
              <w:rPr>
                <w:color w:val="000000" w:themeColor="text1"/>
              </w:rPr>
              <w:t>1000</w:t>
            </w:r>
          </w:p>
        </w:tc>
      </w:tr>
      <w:tr w:rsidR="00414784" w:rsidRPr="00DF1880" w14:paraId="4FB4C1F2" w14:textId="77777777" w:rsidTr="00CA1BF2">
        <w:tc>
          <w:tcPr>
            <w:tcW w:w="2335" w:type="dxa"/>
            <w:vMerge/>
          </w:tcPr>
          <w:p w14:paraId="169EFD31" w14:textId="77777777" w:rsidR="00017A1F" w:rsidRPr="00DF1880" w:rsidRDefault="00017A1F" w:rsidP="00A21DAE">
            <w:pPr>
              <w:spacing w:after="0"/>
              <w:contextualSpacing/>
              <w:rPr>
                <w:rFonts w:eastAsia="Calibri"/>
                <w:color w:val="000000" w:themeColor="text1"/>
              </w:rPr>
            </w:pPr>
          </w:p>
        </w:tc>
        <w:tc>
          <w:tcPr>
            <w:tcW w:w="1205" w:type="dxa"/>
          </w:tcPr>
          <w:p w14:paraId="6C640369" w14:textId="347B026E" w:rsidR="00017A1F" w:rsidRPr="0008725C" w:rsidRDefault="00BB3FE9" w:rsidP="00A21DAE">
            <w:pPr>
              <w:spacing w:after="0"/>
              <w:contextualSpacing/>
              <w:rPr>
                <w:rFonts w:eastAsia="Calibri" w:cs="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fr</m:t>
                    </m:r>
                  </m:e>
                  <m:sub>
                    <m:r>
                      <w:rPr>
                        <w:rFonts w:ascii="Cambria Math" w:hAnsi="Cambria Math"/>
                        <w:color w:val="000000" w:themeColor="text1"/>
                      </w:rPr>
                      <m:t>target</m:t>
                    </m:r>
                  </m:sub>
                </m:sSub>
              </m:oMath>
            </m:oMathPara>
          </w:p>
        </w:tc>
        <w:tc>
          <w:tcPr>
            <w:tcW w:w="4618" w:type="dxa"/>
          </w:tcPr>
          <w:p w14:paraId="53E3BF57" w14:textId="6E190143" w:rsidR="00017A1F" w:rsidRPr="00DF1880" w:rsidRDefault="00017A1F" w:rsidP="00A21DAE">
            <w:pPr>
              <w:spacing w:after="0"/>
              <w:contextualSpacing/>
              <w:rPr>
                <w:color w:val="000000" w:themeColor="text1"/>
              </w:rPr>
            </w:pPr>
            <w:r w:rsidRPr="00DF1880">
              <w:rPr>
                <w:color w:val="000000" w:themeColor="text1"/>
              </w:rPr>
              <w:t>Fill rate target</w:t>
            </w:r>
          </w:p>
        </w:tc>
        <w:tc>
          <w:tcPr>
            <w:tcW w:w="1056" w:type="dxa"/>
          </w:tcPr>
          <w:p w14:paraId="63305188" w14:textId="5052563C" w:rsidR="00017A1F" w:rsidRPr="00DF1880" w:rsidRDefault="00017A1F" w:rsidP="00A21DAE">
            <w:pPr>
              <w:spacing w:after="0"/>
              <w:contextualSpacing/>
              <w:rPr>
                <w:color w:val="000000" w:themeColor="text1"/>
              </w:rPr>
            </w:pPr>
            <w:r w:rsidRPr="00DF1880">
              <w:rPr>
                <w:color w:val="000000" w:themeColor="text1"/>
              </w:rPr>
              <w:t>0.8</w:t>
            </w:r>
          </w:p>
        </w:tc>
      </w:tr>
      <w:tr w:rsidR="00414784" w:rsidRPr="00DF1880" w14:paraId="245C6587" w14:textId="77777777" w:rsidTr="00CA1BF2">
        <w:tc>
          <w:tcPr>
            <w:tcW w:w="2335" w:type="dxa"/>
            <w:vMerge w:val="restart"/>
          </w:tcPr>
          <w:p w14:paraId="5A3D516B" w14:textId="236AB7C6" w:rsidR="00D76F67" w:rsidRPr="00DF1880" w:rsidRDefault="00D76F67" w:rsidP="00A21DAE">
            <w:pPr>
              <w:spacing w:after="0"/>
              <w:contextualSpacing/>
              <w:rPr>
                <w:rFonts w:eastAsia="Calibri"/>
                <w:color w:val="000000" w:themeColor="text1"/>
              </w:rPr>
            </w:pPr>
            <w:r w:rsidRPr="00DF1880">
              <w:rPr>
                <w:rFonts w:eastAsia="Calibri"/>
                <w:color w:val="000000" w:themeColor="text1"/>
              </w:rPr>
              <w:t>Experiment 2</w:t>
            </w:r>
          </w:p>
          <w:p w14:paraId="37D022AD" w14:textId="58BE9BC5" w:rsidR="00D76F67" w:rsidRPr="00DF1880" w:rsidRDefault="00D76F67" w:rsidP="00A21DAE">
            <w:pPr>
              <w:spacing w:after="0"/>
              <w:contextualSpacing/>
              <w:rPr>
                <w:rFonts w:eastAsia="Calibri"/>
                <w:color w:val="000000" w:themeColor="text1"/>
              </w:rPr>
            </w:pPr>
            <w:r w:rsidRPr="00DF1880">
              <w:rPr>
                <w:rFonts w:eastAsia="Calibri"/>
                <w:color w:val="000000" w:themeColor="text1"/>
              </w:rPr>
              <w:t>Variable parameters</w:t>
            </w:r>
          </w:p>
        </w:tc>
        <w:tc>
          <w:tcPr>
            <w:tcW w:w="1205" w:type="dxa"/>
          </w:tcPr>
          <w:p w14:paraId="46CF2316" w14:textId="0B1EF617" w:rsidR="00D76F67" w:rsidRPr="00DF1880" w:rsidRDefault="00D76F67" w:rsidP="00A21DAE">
            <w:pPr>
              <w:spacing w:after="0"/>
              <w:contextualSpacing/>
              <w:rPr>
                <w:rFonts w:eastAsia="Calibri" w:cs="Arial"/>
                <w:color w:val="000000" w:themeColor="text1"/>
              </w:rPr>
            </w:pPr>
            <m:oMathPara>
              <m:oMath>
                <m:r>
                  <w:rPr>
                    <w:rFonts w:ascii="Cambria Math" w:hAnsi="Cambria Math"/>
                    <w:color w:val="000000" w:themeColor="text1"/>
                  </w:rPr>
                  <m:t>p</m:t>
                </m:r>
              </m:oMath>
            </m:oMathPara>
          </w:p>
        </w:tc>
        <w:tc>
          <w:tcPr>
            <w:tcW w:w="4618" w:type="dxa"/>
          </w:tcPr>
          <w:p w14:paraId="1381CD79" w14:textId="3DD38CD3" w:rsidR="00D76F67" w:rsidRPr="00DF1880" w:rsidRDefault="00D76F67" w:rsidP="00A21DAE">
            <w:pPr>
              <w:spacing w:after="0"/>
              <w:contextualSpacing/>
              <w:rPr>
                <w:color w:val="000000" w:themeColor="text1"/>
              </w:rPr>
            </w:pPr>
            <w:r w:rsidRPr="00DF1880">
              <w:rPr>
                <w:color w:val="000000" w:themeColor="text1"/>
              </w:rPr>
              <w:t>Demand probability</w:t>
            </w:r>
          </w:p>
        </w:tc>
        <w:tc>
          <w:tcPr>
            <w:tcW w:w="1056" w:type="dxa"/>
          </w:tcPr>
          <w:p w14:paraId="75B4638F" w14:textId="77CE4487" w:rsidR="00D76F67" w:rsidRPr="00DF1880" w:rsidRDefault="00D76F67" w:rsidP="00A21DAE">
            <w:pPr>
              <w:spacing w:after="0"/>
              <w:contextualSpacing/>
              <w:rPr>
                <w:color w:val="000000" w:themeColor="text1"/>
              </w:rPr>
            </w:pPr>
            <w:r w:rsidRPr="00DF1880">
              <w:rPr>
                <w:color w:val="000000" w:themeColor="text1"/>
              </w:rPr>
              <w:t>0.1, 0.5</w:t>
            </w:r>
          </w:p>
        </w:tc>
      </w:tr>
      <w:tr w:rsidR="00414784" w:rsidRPr="00DF1880" w14:paraId="2802DC07" w14:textId="77777777" w:rsidTr="00CA1BF2">
        <w:tc>
          <w:tcPr>
            <w:tcW w:w="2335" w:type="dxa"/>
            <w:vMerge/>
          </w:tcPr>
          <w:p w14:paraId="7F475AC8" w14:textId="77777777" w:rsidR="00D76F67" w:rsidRPr="00DF1880" w:rsidRDefault="00D76F67" w:rsidP="00A21DAE">
            <w:pPr>
              <w:spacing w:after="0"/>
              <w:contextualSpacing/>
              <w:rPr>
                <w:rFonts w:eastAsia="Calibri"/>
                <w:color w:val="000000" w:themeColor="text1"/>
              </w:rPr>
            </w:pPr>
          </w:p>
        </w:tc>
        <w:tc>
          <w:tcPr>
            <w:tcW w:w="1205" w:type="dxa"/>
          </w:tcPr>
          <w:p w14:paraId="6F729F2B" w14:textId="10BFCCD7" w:rsidR="00D76F67" w:rsidRPr="0008725C" w:rsidRDefault="00D76F67" w:rsidP="00A21DAE">
            <w:pPr>
              <w:spacing w:after="0"/>
              <w:contextualSpacing/>
              <w:rPr>
                <w:rFonts w:eastAsia="Calibri" w:cs="Arial"/>
                <w:color w:val="000000" w:themeColor="text1"/>
              </w:rPr>
            </w:pPr>
            <m:oMathPara>
              <m:oMath>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oMath>
            </m:oMathPara>
          </w:p>
        </w:tc>
        <w:tc>
          <w:tcPr>
            <w:tcW w:w="4618" w:type="dxa"/>
          </w:tcPr>
          <w:p w14:paraId="1B511FD9" w14:textId="292214D8" w:rsidR="00D76F67" w:rsidRPr="00DF1880" w:rsidRDefault="00D76F67" w:rsidP="00A21DAE">
            <w:pPr>
              <w:spacing w:after="0"/>
              <w:contextualSpacing/>
              <w:rPr>
                <w:color w:val="000000" w:themeColor="text1"/>
              </w:rPr>
            </w:pPr>
            <w:r w:rsidRPr="00DF1880">
              <w:rPr>
                <w:color w:val="000000" w:themeColor="text1"/>
              </w:rPr>
              <w:t>Positive demand expected value</w:t>
            </w:r>
          </w:p>
        </w:tc>
        <w:tc>
          <w:tcPr>
            <w:tcW w:w="1056" w:type="dxa"/>
          </w:tcPr>
          <w:p w14:paraId="123F789D" w14:textId="1B8679EA" w:rsidR="00D76F67" w:rsidRPr="00DF1880" w:rsidRDefault="00D76F67" w:rsidP="00A21DAE">
            <w:pPr>
              <w:spacing w:after="0"/>
              <w:contextualSpacing/>
              <w:rPr>
                <w:color w:val="000000" w:themeColor="text1"/>
              </w:rPr>
            </w:pPr>
            <w:r w:rsidRPr="00DF1880">
              <w:rPr>
                <w:color w:val="000000" w:themeColor="text1"/>
              </w:rPr>
              <w:t>10, 20</w:t>
            </w:r>
          </w:p>
        </w:tc>
      </w:tr>
      <w:tr w:rsidR="00414784" w:rsidRPr="00DF1880" w14:paraId="2D5C0072" w14:textId="77777777" w:rsidTr="00CA1BF2">
        <w:tc>
          <w:tcPr>
            <w:tcW w:w="2335" w:type="dxa"/>
            <w:vMerge/>
          </w:tcPr>
          <w:p w14:paraId="1C10B123" w14:textId="77777777" w:rsidR="00D76F67" w:rsidRPr="00DF1880" w:rsidRDefault="00D76F67" w:rsidP="00A21DAE">
            <w:pPr>
              <w:spacing w:after="0"/>
              <w:contextualSpacing/>
              <w:rPr>
                <w:rFonts w:eastAsia="Calibri"/>
                <w:color w:val="000000" w:themeColor="text1"/>
              </w:rPr>
            </w:pPr>
          </w:p>
        </w:tc>
        <w:tc>
          <w:tcPr>
            <w:tcW w:w="1205" w:type="dxa"/>
          </w:tcPr>
          <w:p w14:paraId="4768572B" w14:textId="3D89D2C8" w:rsidR="00D76F67" w:rsidRPr="0008725C" w:rsidRDefault="00BB3FE9" w:rsidP="00A21DAE">
            <w:pPr>
              <w:spacing w:after="0"/>
              <w:contextualSpacing/>
              <w:rPr>
                <w:rFonts w:eastAsia="Calibri" w:cs="Arial"/>
                <w:color w:val="000000" w:themeColor="text1"/>
              </w:rPr>
            </w:pPr>
            <m:oMathPara>
              <m:oMath>
                <m:f>
                  <m:fPr>
                    <m:ctrlPr>
                      <w:rPr>
                        <w:rFonts w:ascii="Cambria Math" w:hAnsi="Cambria Math"/>
                        <w:color w:val="000000" w:themeColor="text1"/>
                      </w:rPr>
                    </m:ctrlPr>
                  </m:fPr>
                  <m:num>
                    <m:rad>
                      <m:radPr>
                        <m:degHide m:val="1"/>
                        <m:ctrlPr>
                          <w:rPr>
                            <w:rFonts w:ascii="Cambria Math" w:hAnsi="Cambria Math"/>
                            <w:color w:val="000000" w:themeColor="text1"/>
                          </w:rPr>
                        </m:ctrlPr>
                      </m:radPr>
                      <m:deg/>
                      <m:e>
                        <m:r>
                          <w:rPr>
                            <w:rFonts w:ascii="Cambria Math" w:hAnsi="Cambria Math"/>
                            <w:color w:val="000000" w:themeColor="text1"/>
                          </w:rPr>
                          <m:t>MSE</m:t>
                        </m:r>
                        <m:d>
                          <m:dPr>
                            <m:ctrlPr>
                              <w:rPr>
                                <w:rFonts w:ascii="Cambria Math" w:hAnsi="Cambria Math"/>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den>
                </m:f>
              </m:oMath>
            </m:oMathPara>
          </w:p>
        </w:tc>
        <w:tc>
          <w:tcPr>
            <w:tcW w:w="4618" w:type="dxa"/>
          </w:tcPr>
          <w:p w14:paraId="08E4E318" w14:textId="6B68136D" w:rsidR="00D76F67" w:rsidRPr="00DF1880" w:rsidRDefault="00D76F67" w:rsidP="00A21DAE">
            <w:pPr>
              <w:spacing w:after="0"/>
              <w:contextualSpacing/>
              <w:rPr>
                <w:color w:val="000000" w:themeColor="text1"/>
              </w:rPr>
            </w:pPr>
            <w:r w:rsidRPr="00DF1880">
              <w:rPr>
                <w:color w:val="000000" w:themeColor="text1"/>
              </w:rPr>
              <w:t>Relative positive demand mean squared error</w:t>
            </w:r>
          </w:p>
        </w:tc>
        <w:tc>
          <w:tcPr>
            <w:tcW w:w="1056" w:type="dxa"/>
          </w:tcPr>
          <w:p w14:paraId="4FE8B45C" w14:textId="12BE3576" w:rsidR="00D76F67" w:rsidRPr="00DF1880" w:rsidRDefault="00D76F67" w:rsidP="00A21DAE">
            <w:pPr>
              <w:spacing w:after="0"/>
              <w:contextualSpacing/>
              <w:rPr>
                <w:color w:val="000000" w:themeColor="text1"/>
              </w:rPr>
            </w:pPr>
            <w:r w:rsidRPr="00DF1880">
              <w:rPr>
                <w:color w:val="000000" w:themeColor="text1"/>
              </w:rPr>
              <w:t>0.5, 1.4</w:t>
            </w:r>
          </w:p>
        </w:tc>
      </w:tr>
      <w:tr w:rsidR="00414784" w:rsidRPr="00DF1880" w14:paraId="02E35BFC" w14:textId="77777777" w:rsidTr="00CA1BF2">
        <w:tc>
          <w:tcPr>
            <w:tcW w:w="2335" w:type="dxa"/>
            <w:vMerge/>
          </w:tcPr>
          <w:p w14:paraId="1BF20555" w14:textId="77777777" w:rsidR="00D76F67" w:rsidRPr="00DF1880" w:rsidRDefault="00D76F67" w:rsidP="00A21DAE">
            <w:pPr>
              <w:spacing w:after="0"/>
              <w:contextualSpacing/>
              <w:rPr>
                <w:rFonts w:eastAsia="Calibri"/>
                <w:color w:val="000000" w:themeColor="text1"/>
              </w:rPr>
            </w:pPr>
          </w:p>
        </w:tc>
        <w:tc>
          <w:tcPr>
            <w:tcW w:w="1205" w:type="dxa"/>
          </w:tcPr>
          <w:p w14:paraId="2EC33C09" w14:textId="674C8BCA" w:rsidR="00D76F67" w:rsidRPr="0008725C" w:rsidRDefault="00BB3FE9" w:rsidP="00A21DAE">
            <w:pPr>
              <w:spacing w:after="0"/>
              <w:contextualSpacing/>
              <w:rPr>
                <w:rFonts w:eastAsia="Calibri" w:cs="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e</m:t>
                    </m:r>
                  </m:sub>
                </m:sSub>
              </m:oMath>
            </m:oMathPara>
          </w:p>
        </w:tc>
        <w:tc>
          <w:tcPr>
            <w:tcW w:w="4618" w:type="dxa"/>
          </w:tcPr>
          <w:p w14:paraId="12E2FAEA" w14:textId="7E9BBBE4" w:rsidR="00D76F67" w:rsidRPr="00DF1880" w:rsidRDefault="00D76F67" w:rsidP="00A21DAE">
            <w:pPr>
              <w:spacing w:after="0"/>
              <w:contextualSpacing/>
              <w:rPr>
                <w:color w:val="000000" w:themeColor="text1"/>
              </w:rPr>
            </w:pPr>
            <w:r w:rsidRPr="00DF1880">
              <w:rPr>
                <w:color w:val="000000" w:themeColor="text1"/>
              </w:rPr>
              <w:t>Periods before expiration</w:t>
            </w:r>
          </w:p>
        </w:tc>
        <w:tc>
          <w:tcPr>
            <w:tcW w:w="1056" w:type="dxa"/>
          </w:tcPr>
          <w:p w14:paraId="28C0AE16" w14:textId="3784262B" w:rsidR="00D76F67" w:rsidRPr="00DF1880" w:rsidRDefault="00D76F67" w:rsidP="00A21DAE">
            <w:pPr>
              <w:spacing w:after="0"/>
              <w:contextualSpacing/>
              <w:rPr>
                <w:color w:val="000000" w:themeColor="text1"/>
              </w:rPr>
            </w:pPr>
            <w:r w:rsidRPr="00DF1880">
              <w:rPr>
                <w:color w:val="000000" w:themeColor="text1"/>
              </w:rPr>
              <w:t>20, 25</w:t>
            </w:r>
          </w:p>
        </w:tc>
      </w:tr>
      <w:tr w:rsidR="00414784" w:rsidRPr="00DF1880" w14:paraId="7C24A400" w14:textId="77777777" w:rsidTr="00CA1BF2">
        <w:tc>
          <w:tcPr>
            <w:tcW w:w="2335" w:type="dxa"/>
            <w:vMerge/>
          </w:tcPr>
          <w:p w14:paraId="568D1CC6" w14:textId="77777777" w:rsidR="00D76F67" w:rsidRPr="00DF1880" w:rsidRDefault="00D76F67" w:rsidP="00A21DAE">
            <w:pPr>
              <w:spacing w:after="0"/>
              <w:contextualSpacing/>
              <w:rPr>
                <w:rFonts w:eastAsia="Calibri"/>
                <w:color w:val="000000" w:themeColor="text1"/>
              </w:rPr>
            </w:pPr>
          </w:p>
        </w:tc>
        <w:tc>
          <w:tcPr>
            <w:tcW w:w="1205" w:type="dxa"/>
          </w:tcPr>
          <w:p w14:paraId="7E95AEB1" w14:textId="24B49F4B" w:rsidR="00D76F67" w:rsidRPr="00DF1880" w:rsidRDefault="00D76F67" w:rsidP="00A21DAE">
            <w:pPr>
              <w:spacing w:after="0"/>
              <w:contextualSpacing/>
              <w:rPr>
                <w:rFonts w:eastAsia="Calibri" w:cs="Arial"/>
                <w:color w:val="000000" w:themeColor="text1"/>
              </w:rPr>
            </w:pPr>
            <m:oMathPara>
              <m:oMath>
                <m:r>
                  <w:rPr>
                    <w:rFonts w:ascii="Cambria Math" w:hAnsi="Cambria Math"/>
                    <w:color w:val="000000" w:themeColor="text1"/>
                  </w:rPr>
                  <m:t>t</m:t>
                </m:r>
              </m:oMath>
            </m:oMathPara>
          </w:p>
        </w:tc>
        <w:tc>
          <w:tcPr>
            <w:tcW w:w="4618" w:type="dxa"/>
          </w:tcPr>
          <w:p w14:paraId="4F5BC98A" w14:textId="404FCD7F" w:rsidR="00D76F67" w:rsidRPr="00DF1880" w:rsidRDefault="00D76F67" w:rsidP="00A21DAE">
            <w:pPr>
              <w:spacing w:after="0"/>
              <w:contextualSpacing/>
              <w:rPr>
                <w:color w:val="000000" w:themeColor="text1"/>
              </w:rPr>
            </w:pPr>
            <w:r w:rsidRPr="00DF1880">
              <w:rPr>
                <w:color w:val="000000" w:themeColor="text1"/>
              </w:rPr>
              <w:t>Periods in a cycle</w:t>
            </w:r>
          </w:p>
        </w:tc>
        <w:tc>
          <w:tcPr>
            <w:tcW w:w="1056" w:type="dxa"/>
          </w:tcPr>
          <w:p w14:paraId="0F4F9C1C" w14:textId="508B6564" w:rsidR="00D76F67" w:rsidRPr="00DF1880" w:rsidRDefault="00D76F67" w:rsidP="00A21DAE">
            <w:pPr>
              <w:spacing w:after="0"/>
              <w:contextualSpacing/>
              <w:rPr>
                <w:color w:val="000000" w:themeColor="text1"/>
              </w:rPr>
            </w:pPr>
            <w:r w:rsidRPr="00DF1880">
              <w:rPr>
                <w:color w:val="000000" w:themeColor="text1"/>
              </w:rPr>
              <w:t>10, 20</w:t>
            </w:r>
          </w:p>
        </w:tc>
      </w:tr>
      <w:tr w:rsidR="00414784" w:rsidRPr="00DF1880" w14:paraId="06C436D5" w14:textId="77777777" w:rsidTr="00CA1BF2">
        <w:tc>
          <w:tcPr>
            <w:tcW w:w="2335" w:type="dxa"/>
            <w:vMerge/>
          </w:tcPr>
          <w:p w14:paraId="64A11A71" w14:textId="77777777" w:rsidR="00D76F67" w:rsidRPr="00DF1880" w:rsidRDefault="00D76F67" w:rsidP="00A21DAE">
            <w:pPr>
              <w:spacing w:after="0"/>
              <w:contextualSpacing/>
              <w:rPr>
                <w:rFonts w:eastAsia="Calibri"/>
                <w:color w:val="000000" w:themeColor="text1"/>
              </w:rPr>
            </w:pPr>
          </w:p>
        </w:tc>
        <w:tc>
          <w:tcPr>
            <w:tcW w:w="1205" w:type="dxa"/>
          </w:tcPr>
          <w:p w14:paraId="13806022" w14:textId="30783D3B" w:rsidR="00D76F67" w:rsidRPr="00DF1880" w:rsidRDefault="00D76F67" w:rsidP="00A21DAE">
            <w:pPr>
              <w:spacing w:after="0"/>
              <w:contextualSpacing/>
              <w:rPr>
                <w:rFonts w:eastAsia="Calibri" w:cs="Arial"/>
                <w:color w:val="000000" w:themeColor="text1"/>
              </w:rPr>
            </w:pPr>
            <m:oMathPara>
              <m:oMath>
                <m:r>
                  <w:rPr>
                    <w:rFonts w:ascii="Cambria Math" w:hAnsi="Cambria Math"/>
                    <w:color w:val="000000" w:themeColor="text1"/>
                  </w:rPr>
                  <m:t>l</m:t>
                </m:r>
              </m:oMath>
            </m:oMathPara>
          </w:p>
        </w:tc>
        <w:tc>
          <w:tcPr>
            <w:tcW w:w="4618" w:type="dxa"/>
          </w:tcPr>
          <w:p w14:paraId="3EF4AE3A" w14:textId="0FD1CE96" w:rsidR="00D76F67" w:rsidRPr="00DF1880" w:rsidRDefault="00D76F67" w:rsidP="00A21DAE">
            <w:pPr>
              <w:spacing w:after="0"/>
              <w:contextualSpacing/>
              <w:rPr>
                <w:color w:val="000000" w:themeColor="text1"/>
              </w:rPr>
            </w:pPr>
            <w:r w:rsidRPr="00DF1880">
              <w:rPr>
                <w:color w:val="000000" w:themeColor="text1"/>
              </w:rPr>
              <w:t>Lead time</w:t>
            </w:r>
          </w:p>
        </w:tc>
        <w:tc>
          <w:tcPr>
            <w:tcW w:w="1056" w:type="dxa"/>
          </w:tcPr>
          <w:p w14:paraId="4BCCB18C" w14:textId="7EEF1546" w:rsidR="00D76F67" w:rsidRPr="00DF1880" w:rsidRDefault="00D76F67" w:rsidP="00A21DAE">
            <w:pPr>
              <w:spacing w:after="0"/>
              <w:contextualSpacing/>
              <w:rPr>
                <w:color w:val="000000" w:themeColor="text1"/>
              </w:rPr>
            </w:pPr>
            <w:r w:rsidRPr="00DF1880">
              <w:rPr>
                <w:color w:val="000000" w:themeColor="text1"/>
              </w:rPr>
              <w:t>2, 5</w:t>
            </w:r>
          </w:p>
        </w:tc>
      </w:tr>
    </w:tbl>
    <w:p w14:paraId="2D64C2A5" w14:textId="0A6125D2" w:rsidR="00760219" w:rsidRPr="00DF1880" w:rsidRDefault="00760219" w:rsidP="0099405B">
      <w:pPr>
        <w:rPr>
          <w:color w:val="000000" w:themeColor="text1"/>
        </w:rPr>
      </w:pPr>
      <w:r w:rsidRPr="00DF1880">
        <w:rPr>
          <w:color w:val="000000" w:themeColor="text1"/>
        </w:rPr>
        <w:t xml:space="preserve">Table 1. Fixed </w:t>
      </w:r>
      <w:r w:rsidR="00494236" w:rsidRPr="00DF1880">
        <w:rPr>
          <w:color w:val="000000" w:themeColor="text1"/>
        </w:rPr>
        <w:t xml:space="preserve">and variable </w:t>
      </w:r>
      <w:r w:rsidRPr="00DF1880">
        <w:rPr>
          <w:color w:val="000000" w:themeColor="text1"/>
        </w:rPr>
        <w:t>parameters</w:t>
      </w:r>
      <w:r w:rsidR="00F50930" w:rsidRPr="00DF1880">
        <w:rPr>
          <w:color w:val="000000" w:themeColor="text1"/>
        </w:rPr>
        <w:t xml:space="preserve"> for experiment</w:t>
      </w:r>
      <w:r w:rsidR="00870103" w:rsidRPr="00DF1880">
        <w:rPr>
          <w:color w:val="000000" w:themeColor="text1"/>
        </w:rPr>
        <w:t>s</w:t>
      </w:r>
      <w:r w:rsidR="00F50930" w:rsidRPr="00DF1880">
        <w:rPr>
          <w:color w:val="000000" w:themeColor="text1"/>
        </w:rPr>
        <w:t xml:space="preserve"> 1</w:t>
      </w:r>
      <w:r w:rsidR="00494236" w:rsidRPr="00DF1880">
        <w:rPr>
          <w:color w:val="000000" w:themeColor="text1"/>
        </w:rPr>
        <w:t xml:space="preserve"> and 2</w:t>
      </w:r>
      <w:r w:rsidRPr="00DF1880">
        <w:rPr>
          <w:color w:val="000000" w:themeColor="text1"/>
        </w:rPr>
        <w:t>.</w:t>
      </w:r>
    </w:p>
    <w:p w14:paraId="057C025C" w14:textId="77777777" w:rsidR="00870103" w:rsidRPr="00DF1880" w:rsidRDefault="00870103" w:rsidP="0099405B">
      <w:pPr>
        <w:rPr>
          <w:color w:val="000000" w:themeColor="text1"/>
        </w:rPr>
      </w:pPr>
    </w:p>
    <w:p w14:paraId="777C729C" w14:textId="63B30039" w:rsidR="004409FA" w:rsidRPr="00DF1880" w:rsidRDefault="006D1D24" w:rsidP="0099405B">
      <w:pPr>
        <w:rPr>
          <w:color w:val="000000" w:themeColor="text1"/>
        </w:rPr>
      </w:pPr>
      <w:r w:rsidRPr="00DF1880">
        <w:rPr>
          <w:color w:val="000000" w:themeColor="text1"/>
        </w:rPr>
        <w:t xml:space="preserve">The parameters </w:t>
      </w:r>
      <w:r w:rsidR="00870103" w:rsidRPr="00DF1880">
        <w:rPr>
          <w:color w:val="000000" w:themeColor="text1"/>
        </w:rPr>
        <w:t>of experiment 1</w:t>
      </w:r>
      <w:r w:rsidR="004409FA" w:rsidRPr="00DF1880">
        <w:rPr>
          <w:color w:val="000000" w:themeColor="text1"/>
        </w:rPr>
        <w:t xml:space="preserve"> </w:t>
      </w:r>
      <w:r w:rsidR="005C0BFE" w:rsidRPr="00DF1880">
        <w:rPr>
          <w:color w:val="000000" w:themeColor="text1"/>
        </w:rPr>
        <w:t>are</w:t>
      </w:r>
      <w:r w:rsidR="004409FA" w:rsidRPr="00DF1880">
        <w:rPr>
          <w:color w:val="000000" w:themeColor="text1"/>
        </w:rPr>
        <w:t xml:space="preserve"> designed to cover extreme scenarios:</w:t>
      </w:r>
    </w:p>
    <w:p w14:paraId="7C45C3C1" w14:textId="78863D3D" w:rsidR="004409FA" w:rsidRPr="00DF1880" w:rsidRDefault="004409FA" w:rsidP="007B1429">
      <w:pPr>
        <w:pStyle w:val="Paragrafoelenco"/>
        <w:numPr>
          <w:ilvl w:val="0"/>
          <w:numId w:val="24"/>
        </w:numPr>
        <w:rPr>
          <w:lang w:val="en-GB"/>
        </w:rPr>
      </w:pPr>
      <w:r w:rsidRPr="00DF1880">
        <w:rPr>
          <w:lang w:val="en-GB"/>
        </w:rPr>
        <w:t>Low intermittence (</w:t>
      </w:r>
      <m:oMath>
        <m:r>
          <w:rPr>
            <w:rFonts w:ascii="Cambria Math" w:hAnsi="Cambria Math"/>
            <w:lang w:val="en-GB"/>
          </w:rPr>
          <m:t>p=0.5</m:t>
        </m:r>
      </m:oMath>
      <w:r w:rsidRPr="00DF1880">
        <w:rPr>
          <w:lang w:val="en-GB"/>
        </w:rPr>
        <w:t>) vs</w:t>
      </w:r>
      <w:r w:rsidR="00362949" w:rsidRPr="00DF1880">
        <w:rPr>
          <w:lang w:val="en-GB"/>
        </w:rPr>
        <w:t>.</w:t>
      </w:r>
      <w:r w:rsidRPr="00DF1880">
        <w:rPr>
          <w:lang w:val="en-GB"/>
        </w:rPr>
        <w:t xml:space="preserve"> </w:t>
      </w:r>
      <w:r w:rsidR="00C64434" w:rsidRPr="00DF1880">
        <w:rPr>
          <w:lang w:val="en-GB"/>
        </w:rPr>
        <w:t>high</w:t>
      </w:r>
      <w:r w:rsidRPr="00DF1880">
        <w:rPr>
          <w:lang w:val="en-GB"/>
        </w:rPr>
        <w:t xml:space="preserve"> intermittence (</w:t>
      </w:r>
      <m:oMath>
        <m:r>
          <w:rPr>
            <w:rFonts w:ascii="Cambria Math" w:hAnsi="Cambria Math"/>
            <w:lang w:val="en-GB"/>
          </w:rPr>
          <m:t>p=0.1</m:t>
        </m:r>
      </m:oMath>
      <w:r w:rsidRPr="00DF1880">
        <w:rPr>
          <w:lang w:val="en-GB"/>
        </w:rPr>
        <w:t>).</w:t>
      </w:r>
    </w:p>
    <w:p w14:paraId="50E83C47" w14:textId="5776041A" w:rsidR="00BB2A03" w:rsidRPr="00DF1880" w:rsidRDefault="00BB2A03" w:rsidP="007B1429">
      <w:pPr>
        <w:pStyle w:val="Paragrafoelenco"/>
        <w:numPr>
          <w:ilvl w:val="0"/>
          <w:numId w:val="24"/>
        </w:numPr>
        <w:rPr>
          <w:lang w:val="en-GB"/>
        </w:rPr>
      </w:pPr>
      <w:r w:rsidRPr="00DF1880">
        <w:rPr>
          <w:lang w:val="en-GB"/>
        </w:rPr>
        <w:t>Low demand (</w:t>
      </w:r>
      <m:oMath>
        <m:r>
          <w:rPr>
            <w:rFonts w:ascii="Cambria Math" w:hAnsi="Cambria Math"/>
            <w:lang w:val="en-GB"/>
          </w:rPr>
          <m:t>E</m:t>
        </m:r>
        <m:d>
          <m:dPr>
            <m:ctrlPr>
              <w:rPr>
                <w:rFonts w:ascii="Cambria Math" w:hAnsi="Cambria Math"/>
                <w:i/>
                <w:lang w:val="en-GB"/>
              </w:rPr>
            </m:ctrlPr>
          </m:dPr>
          <m:e>
            <m:r>
              <w:rPr>
                <w:rFonts w:ascii="Cambria Math" w:hAnsi="Cambria Math"/>
                <w:lang w:val="en-GB"/>
              </w:rPr>
              <m:t>z</m:t>
            </m:r>
          </m:e>
        </m:d>
        <m:r>
          <w:rPr>
            <w:rFonts w:ascii="Cambria Math" w:hAnsi="Cambria Math"/>
            <w:lang w:val="en-GB"/>
          </w:rPr>
          <m:t>=10</m:t>
        </m:r>
      </m:oMath>
      <w:r w:rsidRPr="00DF1880">
        <w:rPr>
          <w:lang w:val="en-GB"/>
        </w:rPr>
        <w:t>) vs. high demand (</w:t>
      </w:r>
      <m:oMath>
        <m:r>
          <w:rPr>
            <w:rFonts w:ascii="Cambria Math" w:hAnsi="Cambria Math"/>
            <w:lang w:val="en-GB"/>
          </w:rPr>
          <m:t>E</m:t>
        </m:r>
        <m:d>
          <m:dPr>
            <m:ctrlPr>
              <w:rPr>
                <w:rFonts w:ascii="Cambria Math" w:hAnsi="Cambria Math"/>
                <w:i/>
                <w:lang w:val="en-GB"/>
              </w:rPr>
            </m:ctrlPr>
          </m:dPr>
          <m:e>
            <m:r>
              <w:rPr>
                <w:rFonts w:ascii="Cambria Math" w:hAnsi="Cambria Math"/>
                <w:lang w:val="en-GB"/>
              </w:rPr>
              <m:t>z</m:t>
            </m:r>
          </m:e>
        </m:d>
        <m:r>
          <w:rPr>
            <w:rFonts w:ascii="Cambria Math" w:hAnsi="Cambria Math"/>
            <w:lang w:val="en-GB"/>
          </w:rPr>
          <m:t>=20</m:t>
        </m:r>
      </m:oMath>
      <w:r w:rsidRPr="00DF1880">
        <w:rPr>
          <w:lang w:val="en-GB"/>
        </w:rPr>
        <w:t>).</w:t>
      </w:r>
    </w:p>
    <w:p w14:paraId="0B3414E1" w14:textId="2CF2E075" w:rsidR="008855CF" w:rsidRPr="00DF1880" w:rsidRDefault="008855CF" w:rsidP="007B1429">
      <w:pPr>
        <w:pStyle w:val="Paragrafoelenco"/>
        <w:numPr>
          <w:ilvl w:val="0"/>
          <w:numId w:val="24"/>
        </w:numPr>
        <w:rPr>
          <w:lang w:val="en-GB"/>
        </w:rPr>
      </w:pPr>
      <w:r w:rsidRPr="00DF1880">
        <w:rPr>
          <w:lang w:val="en-GB"/>
        </w:rPr>
        <w:t>Low lumpiness (</w:t>
      </w:r>
      <m:oMath>
        <m:f>
          <m:fPr>
            <m:ctrlPr>
              <w:rPr>
                <w:rFonts w:ascii="Cambria Math" w:hAnsi="Cambria Math"/>
                <w:i/>
                <w:lang w:val="en-GB"/>
              </w:rPr>
            </m:ctrlPr>
          </m:fPr>
          <m:num>
            <m:rad>
              <m:radPr>
                <m:degHide m:val="1"/>
                <m:ctrlPr>
                  <w:rPr>
                    <w:rFonts w:ascii="Cambria Math" w:hAnsi="Cambria Math"/>
                    <w:i/>
                    <w:lang w:val="en-GB"/>
                  </w:rPr>
                </m:ctrlPr>
              </m:radPr>
              <m:deg/>
              <m:e>
                <m:r>
                  <w:rPr>
                    <w:rFonts w:ascii="Cambria Math" w:hAnsi="Cambria Math"/>
                    <w:lang w:val="en-GB"/>
                  </w:rPr>
                  <m:t>MSE</m:t>
                </m:r>
                <m:d>
                  <m:dPr>
                    <m:ctrlPr>
                      <w:rPr>
                        <w:rFonts w:ascii="Cambria Math" w:hAnsi="Cambria Math"/>
                        <w:i/>
                        <w:lang w:val="en-GB"/>
                      </w:rPr>
                    </m:ctrlPr>
                  </m:dPr>
                  <m:e>
                    <m:r>
                      <w:rPr>
                        <w:rFonts w:ascii="Cambria Math" w:hAnsi="Cambria Math"/>
                        <w:lang w:val="en-GB"/>
                      </w:rPr>
                      <m:t>z</m:t>
                    </m:r>
                  </m:e>
                </m:d>
              </m:e>
            </m:rad>
          </m:num>
          <m:den>
            <m:r>
              <w:rPr>
                <w:rFonts w:ascii="Cambria Math" w:hAnsi="Cambria Math"/>
                <w:lang w:val="en-GB"/>
              </w:rPr>
              <m:t>E</m:t>
            </m:r>
            <m:d>
              <m:dPr>
                <m:ctrlPr>
                  <w:rPr>
                    <w:rFonts w:ascii="Cambria Math" w:hAnsi="Cambria Math"/>
                    <w:i/>
                    <w:lang w:val="en-GB"/>
                  </w:rPr>
                </m:ctrlPr>
              </m:dPr>
              <m:e>
                <m:r>
                  <w:rPr>
                    <w:rFonts w:ascii="Cambria Math" w:hAnsi="Cambria Math"/>
                    <w:lang w:val="en-GB"/>
                  </w:rPr>
                  <m:t>z</m:t>
                </m:r>
              </m:e>
            </m:d>
          </m:den>
        </m:f>
        <m:r>
          <w:rPr>
            <w:rFonts w:ascii="Cambria Math" w:hAnsi="Cambria Math"/>
            <w:lang w:val="en-GB"/>
          </w:rPr>
          <m:t>=0.5</m:t>
        </m:r>
      </m:oMath>
      <w:r w:rsidRPr="00DF1880">
        <w:rPr>
          <w:lang w:val="en-GB"/>
        </w:rPr>
        <w:t>) vs. high lumpiness (</w:t>
      </w:r>
      <m:oMath>
        <m:f>
          <m:fPr>
            <m:ctrlPr>
              <w:rPr>
                <w:rFonts w:ascii="Cambria Math" w:hAnsi="Cambria Math"/>
                <w:i/>
                <w:lang w:val="en-GB"/>
              </w:rPr>
            </m:ctrlPr>
          </m:fPr>
          <m:num>
            <m:rad>
              <m:radPr>
                <m:degHide m:val="1"/>
                <m:ctrlPr>
                  <w:rPr>
                    <w:rFonts w:ascii="Cambria Math" w:hAnsi="Cambria Math"/>
                    <w:i/>
                    <w:lang w:val="en-GB"/>
                  </w:rPr>
                </m:ctrlPr>
              </m:radPr>
              <m:deg/>
              <m:e>
                <m:r>
                  <w:rPr>
                    <w:rFonts w:ascii="Cambria Math" w:hAnsi="Cambria Math"/>
                    <w:lang w:val="en-GB"/>
                  </w:rPr>
                  <m:t>MSE</m:t>
                </m:r>
                <m:d>
                  <m:dPr>
                    <m:ctrlPr>
                      <w:rPr>
                        <w:rFonts w:ascii="Cambria Math" w:hAnsi="Cambria Math"/>
                        <w:i/>
                        <w:lang w:val="en-GB"/>
                      </w:rPr>
                    </m:ctrlPr>
                  </m:dPr>
                  <m:e>
                    <m:r>
                      <w:rPr>
                        <w:rFonts w:ascii="Cambria Math" w:hAnsi="Cambria Math"/>
                        <w:lang w:val="en-GB"/>
                      </w:rPr>
                      <m:t>z</m:t>
                    </m:r>
                  </m:e>
                </m:d>
              </m:e>
            </m:rad>
          </m:num>
          <m:den>
            <m:r>
              <w:rPr>
                <w:rFonts w:ascii="Cambria Math" w:hAnsi="Cambria Math"/>
                <w:lang w:val="en-GB"/>
              </w:rPr>
              <m:t>E</m:t>
            </m:r>
            <m:d>
              <m:dPr>
                <m:ctrlPr>
                  <w:rPr>
                    <w:rFonts w:ascii="Cambria Math" w:hAnsi="Cambria Math"/>
                    <w:i/>
                    <w:lang w:val="en-GB"/>
                  </w:rPr>
                </m:ctrlPr>
              </m:dPr>
              <m:e>
                <m:r>
                  <w:rPr>
                    <w:rFonts w:ascii="Cambria Math" w:hAnsi="Cambria Math"/>
                    <w:lang w:val="en-GB"/>
                  </w:rPr>
                  <m:t>z</m:t>
                </m:r>
              </m:e>
            </m:d>
          </m:den>
        </m:f>
        <m:r>
          <w:rPr>
            <w:rFonts w:ascii="Cambria Math" w:hAnsi="Cambria Math"/>
            <w:lang w:val="en-GB"/>
          </w:rPr>
          <m:t>=1.4</m:t>
        </m:r>
      </m:oMath>
      <w:r w:rsidRPr="00DF1880">
        <w:rPr>
          <w:lang w:val="en-GB"/>
        </w:rPr>
        <w:t>).</w:t>
      </w:r>
    </w:p>
    <w:p w14:paraId="2FFB5013" w14:textId="739D6C86" w:rsidR="008855CF" w:rsidRPr="00DF1880" w:rsidRDefault="008855CF" w:rsidP="007B1429">
      <w:pPr>
        <w:pStyle w:val="Paragrafoelenco"/>
        <w:numPr>
          <w:ilvl w:val="0"/>
          <w:numId w:val="24"/>
        </w:numPr>
      </w:pPr>
      <w:r w:rsidRPr="00DF1880">
        <w:t>Close expiration date (</w:t>
      </w:r>
      <m:oMath>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e</m:t>
            </m:r>
          </m:sub>
        </m:sSub>
        <m:r>
          <w:rPr>
            <w:rFonts w:ascii="Cambria Math" w:hAnsi="Cambria Math"/>
          </w:rPr>
          <m:t>=10</m:t>
        </m:r>
      </m:oMath>
      <w:r w:rsidRPr="00DF1880">
        <w:t xml:space="preserve">) vs. </w:t>
      </w:r>
      <w:r w:rsidR="00460F1E" w:rsidRPr="00DF1880">
        <w:t>distant</w:t>
      </w:r>
      <w:r w:rsidRPr="00DF1880">
        <w:t xml:space="preserve"> expiration date (</w:t>
      </w:r>
      <m:oMath>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e</m:t>
            </m:r>
          </m:sub>
        </m:sSub>
        <m:r>
          <w:rPr>
            <w:rFonts w:ascii="Cambria Math" w:hAnsi="Cambria Math"/>
          </w:rPr>
          <m:t>=</m:t>
        </m:r>
        <m:r>
          <w:rPr>
            <w:rFonts w:ascii="Cambria Math" w:eastAsiaTheme="minorEastAsia" w:hAnsi="Cambria Math"/>
          </w:rPr>
          <m:t>15</m:t>
        </m:r>
      </m:oMath>
      <w:r w:rsidRPr="00DF1880">
        <w:t>).</w:t>
      </w:r>
    </w:p>
    <w:p w14:paraId="6F8EBA5F" w14:textId="70DCDA63" w:rsidR="007D34B1" w:rsidRPr="00DF1880" w:rsidRDefault="006D1D24" w:rsidP="0099405B">
      <w:pPr>
        <w:rPr>
          <w:color w:val="000000" w:themeColor="text1"/>
        </w:rPr>
      </w:pPr>
      <w:r w:rsidRPr="00DF1880">
        <w:rPr>
          <w:color w:val="000000" w:themeColor="text1"/>
        </w:rPr>
        <w:t xml:space="preserve">The parameters </w:t>
      </w:r>
      <w:r w:rsidR="00870103" w:rsidRPr="00DF1880">
        <w:rPr>
          <w:color w:val="000000" w:themeColor="text1"/>
        </w:rPr>
        <w:t>of experiment 2</w:t>
      </w:r>
      <w:r w:rsidR="007D34B1" w:rsidRPr="00DF1880">
        <w:rPr>
          <w:color w:val="000000" w:themeColor="text1"/>
        </w:rPr>
        <w:t xml:space="preserve"> are designed to cover a </w:t>
      </w:r>
      <w:r w:rsidR="003A01B8" w:rsidRPr="00DF1880">
        <w:rPr>
          <w:color w:val="000000" w:themeColor="text1"/>
        </w:rPr>
        <w:t>wide</w:t>
      </w:r>
      <w:r w:rsidR="00DC170F" w:rsidRPr="00DF1880">
        <w:rPr>
          <w:color w:val="000000" w:themeColor="text1"/>
        </w:rPr>
        <w:t>r</w:t>
      </w:r>
      <w:r w:rsidR="003A01B8" w:rsidRPr="00DF1880">
        <w:rPr>
          <w:color w:val="000000" w:themeColor="text1"/>
        </w:rPr>
        <w:t xml:space="preserve"> range</w:t>
      </w:r>
      <w:r w:rsidR="007D34B1" w:rsidRPr="00DF1880">
        <w:rPr>
          <w:color w:val="000000" w:themeColor="text1"/>
        </w:rPr>
        <w:t>:</w:t>
      </w:r>
    </w:p>
    <w:p w14:paraId="5190C9C5" w14:textId="77777777" w:rsidR="007D34B1" w:rsidRPr="00DF1880" w:rsidRDefault="007D34B1" w:rsidP="007B1429">
      <w:pPr>
        <w:pStyle w:val="Paragrafoelenco"/>
        <w:numPr>
          <w:ilvl w:val="0"/>
          <w:numId w:val="23"/>
        </w:numPr>
        <w:rPr>
          <w:lang w:val="en-GB"/>
        </w:rPr>
      </w:pPr>
      <w:r w:rsidRPr="00DF1880">
        <w:rPr>
          <w:lang w:val="en-GB"/>
        </w:rPr>
        <w:t>Low intermittence (</w:t>
      </w:r>
      <m:oMath>
        <m:r>
          <w:rPr>
            <w:rFonts w:ascii="Cambria Math" w:hAnsi="Cambria Math"/>
            <w:lang w:val="en-GB"/>
          </w:rPr>
          <m:t>p=0.5</m:t>
        </m:r>
      </m:oMath>
      <w:r w:rsidRPr="00DF1880">
        <w:rPr>
          <w:lang w:val="en-GB"/>
        </w:rPr>
        <w:t>) vs. high intermittence (</w:t>
      </w:r>
      <m:oMath>
        <m:r>
          <w:rPr>
            <w:rFonts w:ascii="Cambria Math" w:hAnsi="Cambria Math"/>
            <w:lang w:val="en-GB"/>
          </w:rPr>
          <m:t>p=0.1</m:t>
        </m:r>
      </m:oMath>
      <w:r w:rsidRPr="00DF1880">
        <w:rPr>
          <w:lang w:val="en-GB"/>
        </w:rPr>
        <w:t>).</w:t>
      </w:r>
    </w:p>
    <w:p w14:paraId="3A995CC3" w14:textId="77777777" w:rsidR="007D34B1" w:rsidRPr="00DF1880" w:rsidRDefault="007D34B1" w:rsidP="007B1429">
      <w:pPr>
        <w:pStyle w:val="Paragrafoelenco"/>
        <w:numPr>
          <w:ilvl w:val="0"/>
          <w:numId w:val="23"/>
        </w:numPr>
        <w:rPr>
          <w:lang w:val="en-GB"/>
        </w:rPr>
      </w:pPr>
      <w:r w:rsidRPr="00DF1880">
        <w:rPr>
          <w:lang w:val="en-GB"/>
        </w:rPr>
        <w:t>Low demand (</w:t>
      </w:r>
      <m:oMath>
        <m:r>
          <w:rPr>
            <w:rFonts w:ascii="Cambria Math" w:hAnsi="Cambria Math"/>
            <w:lang w:val="en-GB"/>
          </w:rPr>
          <m:t>E</m:t>
        </m:r>
        <m:d>
          <m:dPr>
            <m:ctrlPr>
              <w:rPr>
                <w:rFonts w:ascii="Cambria Math" w:hAnsi="Cambria Math"/>
                <w:i/>
                <w:lang w:val="en-GB"/>
              </w:rPr>
            </m:ctrlPr>
          </m:dPr>
          <m:e>
            <m:r>
              <w:rPr>
                <w:rFonts w:ascii="Cambria Math" w:hAnsi="Cambria Math"/>
                <w:lang w:val="en-GB"/>
              </w:rPr>
              <m:t>z</m:t>
            </m:r>
          </m:e>
        </m:d>
        <m:r>
          <w:rPr>
            <w:rFonts w:ascii="Cambria Math" w:hAnsi="Cambria Math"/>
            <w:lang w:val="en-GB"/>
          </w:rPr>
          <m:t>=10</m:t>
        </m:r>
      </m:oMath>
      <w:r w:rsidRPr="00DF1880">
        <w:rPr>
          <w:lang w:val="en-GB"/>
        </w:rPr>
        <w:t>) vs. high demand (</w:t>
      </w:r>
      <m:oMath>
        <m:r>
          <w:rPr>
            <w:rFonts w:ascii="Cambria Math" w:hAnsi="Cambria Math"/>
            <w:lang w:val="en-GB"/>
          </w:rPr>
          <m:t>E</m:t>
        </m:r>
        <m:d>
          <m:dPr>
            <m:ctrlPr>
              <w:rPr>
                <w:rFonts w:ascii="Cambria Math" w:hAnsi="Cambria Math"/>
                <w:i/>
                <w:lang w:val="en-GB"/>
              </w:rPr>
            </m:ctrlPr>
          </m:dPr>
          <m:e>
            <m:r>
              <w:rPr>
                <w:rFonts w:ascii="Cambria Math" w:hAnsi="Cambria Math"/>
                <w:lang w:val="en-GB"/>
              </w:rPr>
              <m:t>z</m:t>
            </m:r>
          </m:e>
        </m:d>
        <m:r>
          <w:rPr>
            <w:rFonts w:ascii="Cambria Math" w:hAnsi="Cambria Math"/>
            <w:lang w:val="en-GB"/>
          </w:rPr>
          <m:t>=20</m:t>
        </m:r>
      </m:oMath>
      <w:r w:rsidRPr="00DF1880">
        <w:rPr>
          <w:lang w:val="en-GB"/>
        </w:rPr>
        <w:t>).</w:t>
      </w:r>
    </w:p>
    <w:p w14:paraId="288888A5" w14:textId="77777777" w:rsidR="007D34B1" w:rsidRPr="00DF1880" w:rsidRDefault="007D34B1" w:rsidP="007B1429">
      <w:pPr>
        <w:pStyle w:val="Paragrafoelenco"/>
        <w:numPr>
          <w:ilvl w:val="0"/>
          <w:numId w:val="23"/>
        </w:numPr>
        <w:rPr>
          <w:lang w:val="en-GB"/>
        </w:rPr>
      </w:pPr>
      <w:r w:rsidRPr="00DF1880">
        <w:rPr>
          <w:lang w:val="en-GB"/>
        </w:rPr>
        <w:lastRenderedPageBreak/>
        <w:t>Low lumpiness (</w:t>
      </w:r>
      <m:oMath>
        <m:f>
          <m:fPr>
            <m:ctrlPr>
              <w:rPr>
                <w:rFonts w:ascii="Cambria Math" w:hAnsi="Cambria Math"/>
                <w:i/>
                <w:lang w:val="en-GB"/>
              </w:rPr>
            </m:ctrlPr>
          </m:fPr>
          <m:num>
            <m:rad>
              <m:radPr>
                <m:degHide m:val="1"/>
                <m:ctrlPr>
                  <w:rPr>
                    <w:rFonts w:ascii="Cambria Math" w:hAnsi="Cambria Math"/>
                    <w:i/>
                    <w:lang w:val="en-GB"/>
                  </w:rPr>
                </m:ctrlPr>
              </m:radPr>
              <m:deg/>
              <m:e>
                <m:r>
                  <w:rPr>
                    <w:rFonts w:ascii="Cambria Math" w:hAnsi="Cambria Math"/>
                    <w:lang w:val="en-GB"/>
                  </w:rPr>
                  <m:t>MSE</m:t>
                </m:r>
                <m:d>
                  <m:dPr>
                    <m:ctrlPr>
                      <w:rPr>
                        <w:rFonts w:ascii="Cambria Math" w:hAnsi="Cambria Math"/>
                        <w:i/>
                        <w:lang w:val="en-GB"/>
                      </w:rPr>
                    </m:ctrlPr>
                  </m:dPr>
                  <m:e>
                    <m:r>
                      <w:rPr>
                        <w:rFonts w:ascii="Cambria Math" w:hAnsi="Cambria Math"/>
                        <w:lang w:val="en-GB"/>
                      </w:rPr>
                      <m:t>z</m:t>
                    </m:r>
                  </m:e>
                </m:d>
              </m:e>
            </m:rad>
          </m:num>
          <m:den>
            <m:r>
              <w:rPr>
                <w:rFonts w:ascii="Cambria Math" w:hAnsi="Cambria Math"/>
                <w:lang w:val="en-GB"/>
              </w:rPr>
              <m:t>E</m:t>
            </m:r>
            <m:d>
              <m:dPr>
                <m:ctrlPr>
                  <w:rPr>
                    <w:rFonts w:ascii="Cambria Math" w:hAnsi="Cambria Math"/>
                    <w:i/>
                    <w:lang w:val="en-GB"/>
                  </w:rPr>
                </m:ctrlPr>
              </m:dPr>
              <m:e>
                <m:r>
                  <w:rPr>
                    <w:rFonts w:ascii="Cambria Math" w:hAnsi="Cambria Math"/>
                    <w:lang w:val="en-GB"/>
                  </w:rPr>
                  <m:t>z</m:t>
                </m:r>
              </m:e>
            </m:d>
          </m:den>
        </m:f>
        <m:r>
          <w:rPr>
            <w:rFonts w:ascii="Cambria Math" w:hAnsi="Cambria Math"/>
            <w:lang w:val="en-GB"/>
          </w:rPr>
          <m:t>=0.5</m:t>
        </m:r>
      </m:oMath>
      <w:r w:rsidRPr="00DF1880">
        <w:rPr>
          <w:lang w:val="en-GB"/>
        </w:rPr>
        <w:t>) vs. high lumpiness (</w:t>
      </w:r>
      <m:oMath>
        <m:f>
          <m:fPr>
            <m:ctrlPr>
              <w:rPr>
                <w:rFonts w:ascii="Cambria Math" w:hAnsi="Cambria Math"/>
                <w:i/>
                <w:lang w:val="en-GB"/>
              </w:rPr>
            </m:ctrlPr>
          </m:fPr>
          <m:num>
            <m:rad>
              <m:radPr>
                <m:degHide m:val="1"/>
                <m:ctrlPr>
                  <w:rPr>
                    <w:rFonts w:ascii="Cambria Math" w:hAnsi="Cambria Math"/>
                    <w:i/>
                    <w:lang w:val="en-GB"/>
                  </w:rPr>
                </m:ctrlPr>
              </m:radPr>
              <m:deg/>
              <m:e>
                <m:r>
                  <w:rPr>
                    <w:rFonts w:ascii="Cambria Math" w:hAnsi="Cambria Math"/>
                    <w:lang w:val="en-GB"/>
                  </w:rPr>
                  <m:t>MSE</m:t>
                </m:r>
                <m:d>
                  <m:dPr>
                    <m:ctrlPr>
                      <w:rPr>
                        <w:rFonts w:ascii="Cambria Math" w:hAnsi="Cambria Math"/>
                        <w:i/>
                        <w:lang w:val="en-GB"/>
                      </w:rPr>
                    </m:ctrlPr>
                  </m:dPr>
                  <m:e>
                    <m:r>
                      <w:rPr>
                        <w:rFonts w:ascii="Cambria Math" w:hAnsi="Cambria Math"/>
                        <w:lang w:val="en-GB"/>
                      </w:rPr>
                      <m:t>z</m:t>
                    </m:r>
                  </m:e>
                </m:d>
              </m:e>
            </m:rad>
          </m:num>
          <m:den>
            <m:r>
              <w:rPr>
                <w:rFonts w:ascii="Cambria Math" w:hAnsi="Cambria Math"/>
                <w:lang w:val="en-GB"/>
              </w:rPr>
              <m:t>E</m:t>
            </m:r>
            <m:d>
              <m:dPr>
                <m:ctrlPr>
                  <w:rPr>
                    <w:rFonts w:ascii="Cambria Math" w:hAnsi="Cambria Math"/>
                    <w:i/>
                    <w:lang w:val="en-GB"/>
                  </w:rPr>
                </m:ctrlPr>
              </m:dPr>
              <m:e>
                <m:r>
                  <w:rPr>
                    <w:rFonts w:ascii="Cambria Math" w:hAnsi="Cambria Math"/>
                    <w:lang w:val="en-GB"/>
                  </w:rPr>
                  <m:t>z</m:t>
                </m:r>
              </m:e>
            </m:d>
          </m:den>
        </m:f>
        <m:r>
          <w:rPr>
            <w:rFonts w:ascii="Cambria Math" w:hAnsi="Cambria Math"/>
            <w:lang w:val="en-GB"/>
          </w:rPr>
          <m:t>=1.4</m:t>
        </m:r>
      </m:oMath>
      <w:r w:rsidRPr="00DF1880">
        <w:rPr>
          <w:lang w:val="en-GB"/>
        </w:rPr>
        <w:t>).</w:t>
      </w:r>
    </w:p>
    <w:p w14:paraId="2A96A041" w14:textId="3A5AAA0E" w:rsidR="007D34B1" w:rsidRPr="00DF1880" w:rsidRDefault="00460F1E" w:rsidP="007B1429">
      <w:pPr>
        <w:pStyle w:val="Paragrafoelenco"/>
        <w:numPr>
          <w:ilvl w:val="0"/>
          <w:numId w:val="23"/>
        </w:numPr>
        <w:rPr>
          <w:lang w:val="en-GB"/>
        </w:rPr>
      </w:pPr>
      <w:r w:rsidRPr="00DF1880">
        <w:rPr>
          <w:lang w:val="en-GB"/>
        </w:rPr>
        <w:t>Distant</w:t>
      </w:r>
      <w:r w:rsidR="007D34B1" w:rsidRPr="00DF1880">
        <w:rPr>
          <w:lang w:val="en-GB"/>
        </w:rPr>
        <w:t xml:space="preserve"> expiration date (</w:t>
      </w:r>
      <m:oMath>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e</m:t>
            </m:r>
          </m:sub>
        </m:sSub>
        <m:r>
          <w:rPr>
            <w:rFonts w:ascii="Cambria Math" w:hAnsi="Cambria Math"/>
            <w:lang w:val="en-GB"/>
          </w:rPr>
          <m:t>=20</m:t>
        </m:r>
      </m:oMath>
      <w:r w:rsidR="007D34B1" w:rsidRPr="00DF1880">
        <w:rPr>
          <w:lang w:val="en-GB"/>
        </w:rPr>
        <w:t xml:space="preserve">) vs. </w:t>
      </w:r>
      <w:r w:rsidR="00EB61AE" w:rsidRPr="00DF1880">
        <w:rPr>
          <w:lang w:val="en-GB"/>
        </w:rPr>
        <w:t xml:space="preserve">very </w:t>
      </w:r>
      <w:r w:rsidRPr="00DF1880">
        <w:rPr>
          <w:lang w:val="en-GB"/>
        </w:rPr>
        <w:t>distant</w:t>
      </w:r>
      <w:r w:rsidR="007D34B1" w:rsidRPr="00DF1880">
        <w:rPr>
          <w:lang w:val="en-GB"/>
        </w:rPr>
        <w:t xml:space="preserve"> expiration date (</w:t>
      </w:r>
      <m:oMath>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e</m:t>
            </m:r>
          </m:sub>
        </m:sSub>
        <m:r>
          <w:rPr>
            <w:rFonts w:ascii="Cambria Math" w:hAnsi="Cambria Math"/>
            <w:lang w:val="en-GB"/>
          </w:rPr>
          <m:t>=</m:t>
        </m:r>
        <m:r>
          <w:rPr>
            <w:rFonts w:ascii="Cambria Math" w:eastAsiaTheme="minorEastAsia" w:hAnsi="Cambria Math"/>
            <w:lang w:val="en-GB"/>
          </w:rPr>
          <m:t>25</m:t>
        </m:r>
      </m:oMath>
      <w:r w:rsidR="007D34B1" w:rsidRPr="00DF1880">
        <w:rPr>
          <w:lang w:val="en-GB"/>
        </w:rPr>
        <w:t>).</w:t>
      </w:r>
    </w:p>
    <w:p w14:paraId="73742820" w14:textId="793C51E1" w:rsidR="00EB61AE" w:rsidRPr="00DF1880" w:rsidRDefault="00EB61AE" w:rsidP="007B1429">
      <w:pPr>
        <w:pStyle w:val="Paragrafoelenco"/>
        <w:numPr>
          <w:ilvl w:val="0"/>
          <w:numId w:val="23"/>
        </w:numPr>
        <w:rPr>
          <w:lang w:val="en-GB"/>
        </w:rPr>
      </w:pPr>
      <w:r w:rsidRPr="00DF1880">
        <w:rPr>
          <w:lang w:val="en-GB"/>
        </w:rPr>
        <w:t>Short cycle (</w:t>
      </w:r>
      <m:oMath>
        <m:r>
          <w:rPr>
            <w:rFonts w:ascii="Cambria Math" w:hAnsi="Cambria Math"/>
            <w:lang w:val="en-GB"/>
          </w:rPr>
          <m:t>t=10</m:t>
        </m:r>
      </m:oMath>
      <w:r w:rsidRPr="00DF1880">
        <w:rPr>
          <w:lang w:val="en-GB"/>
        </w:rPr>
        <w:t>) vs. long cycle (</w:t>
      </w:r>
      <m:oMath>
        <m:r>
          <w:rPr>
            <w:rFonts w:ascii="Cambria Math" w:hAnsi="Cambria Math"/>
            <w:lang w:val="en-GB"/>
          </w:rPr>
          <m:t>t=20</m:t>
        </m:r>
      </m:oMath>
      <w:r w:rsidRPr="00DF1880">
        <w:rPr>
          <w:lang w:val="en-GB"/>
        </w:rPr>
        <w:t>).</w:t>
      </w:r>
    </w:p>
    <w:p w14:paraId="12ACF667" w14:textId="13CF5948" w:rsidR="00EB61AE" w:rsidRPr="00DF1880" w:rsidRDefault="00EB61AE" w:rsidP="007B1429">
      <w:pPr>
        <w:pStyle w:val="Paragrafoelenco"/>
        <w:numPr>
          <w:ilvl w:val="0"/>
          <w:numId w:val="23"/>
        </w:numPr>
        <w:rPr>
          <w:lang w:val="en-GB"/>
        </w:rPr>
      </w:pPr>
      <w:r w:rsidRPr="00DF1880">
        <w:rPr>
          <w:lang w:val="en-GB"/>
        </w:rPr>
        <w:t>Short lead-time (</w:t>
      </w:r>
      <m:oMath>
        <m:r>
          <w:rPr>
            <w:rFonts w:ascii="Cambria Math" w:hAnsi="Cambria Math"/>
            <w:lang w:val="en-GB"/>
          </w:rPr>
          <m:t>l=2</m:t>
        </m:r>
      </m:oMath>
      <w:r w:rsidRPr="00DF1880">
        <w:rPr>
          <w:lang w:val="en-GB"/>
        </w:rPr>
        <w:t>) vs. long lead-time (</w:t>
      </w:r>
      <m:oMath>
        <m:r>
          <w:rPr>
            <w:rFonts w:ascii="Cambria Math" w:hAnsi="Cambria Math"/>
            <w:lang w:val="en-GB"/>
          </w:rPr>
          <m:t>l=5</m:t>
        </m:r>
      </m:oMath>
      <w:r w:rsidRPr="00DF1880">
        <w:rPr>
          <w:lang w:val="en-GB"/>
        </w:rPr>
        <w:t>).</w:t>
      </w:r>
    </w:p>
    <w:p w14:paraId="6E858D68" w14:textId="102A9521" w:rsidR="004409FA" w:rsidRPr="00DF1880" w:rsidRDefault="006D1D24" w:rsidP="0099405B">
      <w:pPr>
        <w:rPr>
          <w:color w:val="000000" w:themeColor="text1"/>
        </w:rPr>
      </w:pPr>
      <w:r w:rsidRPr="00DF1880">
        <w:rPr>
          <w:color w:val="000000" w:themeColor="text1"/>
        </w:rPr>
        <w:t xml:space="preserve">The aim of these </w:t>
      </w:r>
      <w:r w:rsidR="004409FA" w:rsidRPr="00DF1880">
        <w:rPr>
          <w:color w:val="000000" w:themeColor="text1"/>
        </w:rPr>
        <w:t>experiment</w:t>
      </w:r>
      <w:r w:rsidR="002B65C4" w:rsidRPr="00DF1880">
        <w:rPr>
          <w:color w:val="000000" w:themeColor="text1"/>
        </w:rPr>
        <w:t>s</w:t>
      </w:r>
      <w:r w:rsidR="004409FA" w:rsidRPr="00DF1880">
        <w:rPr>
          <w:color w:val="000000" w:themeColor="text1"/>
        </w:rPr>
        <w:t xml:space="preserve"> </w:t>
      </w:r>
      <w:r w:rsidRPr="00DF1880">
        <w:rPr>
          <w:color w:val="000000" w:themeColor="text1"/>
        </w:rPr>
        <w:t>was to</w:t>
      </w:r>
      <w:r w:rsidR="004409FA" w:rsidRPr="00DF1880">
        <w:rPr>
          <w:color w:val="000000" w:themeColor="text1"/>
        </w:rPr>
        <w:t xml:space="preserve"> </w:t>
      </w:r>
      <w:r w:rsidR="00362949" w:rsidRPr="00DF1880">
        <w:rPr>
          <w:color w:val="000000" w:themeColor="text1"/>
        </w:rPr>
        <w:t>identify</w:t>
      </w:r>
      <w:r w:rsidRPr="00DF1880">
        <w:rPr>
          <w:color w:val="000000" w:themeColor="text1"/>
        </w:rPr>
        <w:t xml:space="preserve"> a</w:t>
      </w:r>
      <w:r w:rsidR="00362949" w:rsidRPr="00DF1880">
        <w:rPr>
          <w:color w:val="000000" w:themeColor="text1"/>
        </w:rPr>
        <w:t xml:space="preserve"> </w:t>
      </w:r>
      <w:r w:rsidR="004409FA" w:rsidRPr="00DF1880">
        <w:rPr>
          <w:color w:val="000000" w:themeColor="text1"/>
        </w:rPr>
        <w:t>structure in the algorithms</w:t>
      </w:r>
      <w:r w:rsidR="008668EA" w:rsidRPr="00DF1880">
        <w:rPr>
          <w:color w:val="000000" w:themeColor="text1"/>
        </w:rPr>
        <w:t>’</w:t>
      </w:r>
      <w:r w:rsidR="004409FA" w:rsidRPr="00DF1880">
        <w:rPr>
          <w:color w:val="000000" w:themeColor="text1"/>
        </w:rPr>
        <w:t xml:space="preserve"> behaviour </w:t>
      </w:r>
      <w:r w:rsidRPr="00DF1880">
        <w:rPr>
          <w:color w:val="000000" w:themeColor="text1"/>
        </w:rPr>
        <w:t>in order to be able to define</w:t>
      </w:r>
      <w:r w:rsidR="004409FA" w:rsidRPr="00DF1880">
        <w:rPr>
          <w:color w:val="000000" w:themeColor="text1"/>
        </w:rPr>
        <w:t xml:space="preserve"> outperforming regions</w:t>
      </w:r>
      <w:r w:rsidR="00460F1E" w:rsidRPr="00DF1880">
        <w:rPr>
          <w:color w:val="000000" w:themeColor="text1"/>
        </w:rPr>
        <w:t xml:space="preserve"> for the two methods</w:t>
      </w:r>
      <w:r w:rsidR="004409FA" w:rsidRPr="00DF1880">
        <w:rPr>
          <w:color w:val="000000" w:themeColor="text1"/>
        </w:rPr>
        <w:t>.</w:t>
      </w:r>
    </w:p>
    <w:p w14:paraId="189B72F6" w14:textId="0E89D8FB" w:rsidR="0090096E" w:rsidRPr="00DF1880" w:rsidRDefault="004409FA" w:rsidP="0099405B">
      <w:pPr>
        <w:rPr>
          <w:color w:val="000000" w:themeColor="text1"/>
        </w:rPr>
      </w:pPr>
      <w:r w:rsidRPr="00DF1880">
        <w:rPr>
          <w:color w:val="000000" w:themeColor="text1"/>
        </w:rPr>
        <w:t xml:space="preserve">The results are collected for each simulation period after the first lead time, when the first order has already arrived. Using this </w:t>
      </w:r>
      <w:r w:rsidR="005114DE" w:rsidRPr="00DF1880">
        <w:rPr>
          <w:color w:val="000000" w:themeColor="text1"/>
        </w:rPr>
        <w:t>precaution,</w:t>
      </w:r>
      <w:r w:rsidRPr="00DF1880">
        <w:rPr>
          <w:color w:val="000000" w:themeColor="text1"/>
        </w:rPr>
        <w:t xml:space="preserve"> no initial level of backorders and stock is required to make the first measurements fair.</w:t>
      </w:r>
    </w:p>
    <w:p w14:paraId="52DA08FE" w14:textId="2D659DAD" w:rsidR="004409FA" w:rsidRPr="00DF1880" w:rsidRDefault="00B608E2" w:rsidP="00E42E4D">
      <w:pPr>
        <w:pStyle w:val="Titolo1"/>
        <w:rPr>
          <w:rFonts w:ascii="Arial" w:hAnsi="Arial" w:cs="Arial"/>
          <w:color w:val="000000" w:themeColor="text1"/>
        </w:rPr>
      </w:pPr>
      <w:r w:rsidRPr="00DF1880">
        <w:rPr>
          <w:rFonts w:ascii="Arial" w:hAnsi="Arial" w:cs="Arial"/>
          <w:color w:val="000000" w:themeColor="text1"/>
        </w:rPr>
        <w:t>4</w:t>
      </w:r>
      <w:r w:rsidR="00F4757F" w:rsidRPr="00DF1880">
        <w:rPr>
          <w:rFonts w:ascii="Arial" w:hAnsi="Arial" w:cs="Arial"/>
          <w:color w:val="000000" w:themeColor="text1"/>
        </w:rPr>
        <w:t xml:space="preserve">.3 </w:t>
      </w:r>
      <w:r w:rsidR="004409FA" w:rsidRPr="00DF1880">
        <w:rPr>
          <w:rFonts w:ascii="Arial" w:hAnsi="Arial" w:cs="Arial"/>
          <w:color w:val="000000" w:themeColor="text1"/>
        </w:rPr>
        <w:t>Performance metrics</w:t>
      </w:r>
    </w:p>
    <w:p w14:paraId="1197D4AA" w14:textId="6A827A9B" w:rsidR="004409FA" w:rsidRPr="00DF1880" w:rsidRDefault="004409FA" w:rsidP="0099405B">
      <w:pPr>
        <w:rPr>
          <w:color w:val="000000" w:themeColor="text1"/>
        </w:rPr>
      </w:pPr>
      <w:r w:rsidRPr="00DF1880">
        <w:rPr>
          <w:color w:val="000000" w:themeColor="text1"/>
        </w:rPr>
        <w:t xml:space="preserve">Performance measurements are recorder after each simulation period. If the period presents a positive demand, then the total number of positive demand in the simulation is updated. </w:t>
      </w:r>
      <w:r w:rsidR="00362949" w:rsidRPr="00DF1880">
        <w:rPr>
          <w:color w:val="000000" w:themeColor="text1"/>
        </w:rPr>
        <w:t>Simultaneously</w:t>
      </w:r>
      <w:r w:rsidRPr="00DF1880">
        <w:rPr>
          <w:color w:val="000000" w:themeColor="text1"/>
        </w:rPr>
        <w:t xml:space="preserve">, the performance record keeps track of the number of positive demand that have been satisfied from the stock, not adding to the backlog. The ratio between these two raw measurements is the fill-rate of the simulation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sim</m:t>
            </m:r>
          </m:sub>
        </m:sSub>
      </m:oMath>
      <w:r w:rsidRPr="0008725C">
        <w:rPr>
          <w:color w:val="000000" w:themeColor="text1"/>
        </w:rPr>
        <w:t>.</w:t>
      </w:r>
    </w:p>
    <w:p w14:paraId="08C62FD0" w14:textId="0409DB6E" w:rsidR="004409FA" w:rsidRPr="00DF1880" w:rsidRDefault="004409FA" w:rsidP="0099405B">
      <w:pPr>
        <w:rPr>
          <w:color w:val="000000" w:themeColor="text1"/>
        </w:rPr>
      </w:pPr>
      <w:r w:rsidRPr="00DF1880">
        <w:rPr>
          <w:color w:val="000000" w:themeColor="text1"/>
        </w:rPr>
        <w:t xml:space="preserve">At the beginning of each cycle the optimal order quantity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oMath>
      <w:r w:rsidRPr="0008725C">
        <w:rPr>
          <w:color w:val="000000" w:themeColor="text1"/>
        </w:rPr>
        <w:t xml:space="preserve"> is defined. In this </w:t>
      </w:r>
      <w:r w:rsidRPr="00DF1880">
        <w:rPr>
          <w:color w:val="000000" w:themeColor="text1"/>
        </w:rPr>
        <w:t xml:space="preserve">context parameters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oMath>
      <w:r w:rsidRPr="0008725C">
        <w:rPr>
          <w:color w:val="000000" w:themeColor="text1"/>
        </w:rPr>
        <w:t xml:space="preserve"> or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oMath>
      <w:r w:rsidRPr="0008725C">
        <w:rPr>
          <w:color w:val="000000" w:themeColor="text1"/>
        </w:rPr>
        <w:t xml:space="preserve"> cannot be changed and only positive values of </w:t>
      </w:r>
      <m:oMath>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oMath>
      <w:r w:rsidRPr="0008725C">
        <w:rPr>
          <w:color w:val="000000" w:themeColor="text1"/>
        </w:rPr>
        <w:t xml:space="preserve"> are produced. The fill rate is thus set to achieve </w:t>
      </w:r>
      <m:oMath>
        <m:r>
          <w:rPr>
            <w:rFonts w:ascii="Cambria Math" w:hAnsi="Cambria Math"/>
            <w:color w:val="000000" w:themeColor="text1"/>
          </w:rPr>
          <m:t>fr</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e>
        </m:d>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obj</m:t>
            </m:r>
          </m:sub>
        </m:sSub>
      </m:oMath>
      <w:r w:rsidRPr="0008725C">
        <w:rPr>
          <w:color w:val="000000" w:themeColor="text1"/>
        </w:rPr>
        <w:t>. This goal</w:t>
      </w:r>
      <w:r w:rsidR="00362949" w:rsidRPr="00DF1880">
        <w:rPr>
          <w:color w:val="000000" w:themeColor="text1"/>
        </w:rPr>
        <w:t>-</w:t>
      </w:r>
      <w:r w:rsidRPr="00DF1880">
        <w:rPr>
          <w:color w:val="000000" w:themeColor="text1"/>
        </w:rPr>
        <w:t xml:space="preserve">setting leads to difficulties </w:t>
      </w:r>
      <w:r w:rsidR="00362949" w:rsidRPr="00DF1880">
        <w:rPr>
          <w:color w:val="000000" w:themeColor="text1"/>
        </w:rPr>
        <w:t xml:space="preserve">when </w:t>
      </w:r>
      <w:r w:rsidRPr="00DF1880">
        <w:rPr>
          <w:color w:val="000000" w:themeColor="text1"/>
        </w:rPr>
        <w:t xml:space="preserve">comparing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sim</m:t>
            </m:r>
          </m:sub>
        </m:sSub>
      </m:oMath>
      <w:r w:rsidRPr="0008725C">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obj</m:t>
            </m:r>
          </m:sub>
        </m:sSub>
      </m:oMath>
      <w:r w:rsidRPr="0008725C">
        <w:rPr>
          <w:color w:val="000000" w:themeColor="text1"/>
        </w:rPr>
        <w:t xml:space="preserve"> </w:t>
      </w:r>
      <w:r w:rsidR="00362949" w:rsidRPr="00DF1880">
        <w:rPr>
          <w:color w:val="000000" w:themeColor="text1"/>
        </w:rPr>
        <w:t>as</w:t>
      </w:r>
      <w:r w:rsidRPr="00DF1880">
        <w:rPr>
          <w:color w:val="000000" w:themeColor="text1"/>
        </w:rPr>
        <w:t xml:space="preserve">, by construction, on average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sim</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obj</m:t>
            </m:r>
          </m:sub>
        </m:sSub>
      </m:oMath>
      <w:r w:rsidRPr="0008725C">
        <w:rPr>
          <w:color w:val="000000" w:themeColor="text1"/>
        </w:rPr>
        <w:t xml:space="preserve"> thus the difference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sim</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obj</m:t>
            </m:r>
          </m:sub>
        </m:sSub>
      </m:oMath>
      <w:r w:rsidRPr="0008725C">
        <w:rPr>
          <w:color w:val="000000" w:themeColor="text1"/>
        </w:rPr>
        <w:t xml:space="preserve"> is designed to be </w:t>
      </w:r>
      <m:oMath>
        <m:r>
          <w:rPr>
            <w:rFonts w:ascii="Cambria Math" w:hAnsi="Cambria Math"/>
            <w:color w:val="000000" w:themeColor="text1"/>
          </w:rPr>
          <m:t>≥0</m:t>
        </m:r>
      </m:oMath>
      <w:r w:rsidRPr="00DF1880">
        <w:rPr>
          <w:color w:val="000000" w:themeColor="text1"/>
        </w:rPr>
        <w:t xml:space="preserve">. To avoid this unfair comparison the values of </w:t>
      </w:r>
      <m:oMath>
        <m:r>
          <w:rPr>
            <w:rFonts w:ascii="Cambria Math" w:hAnsi="Cambria Math"/>
            <w:color w:val="000000" w:themeColor="text1"/>
          </w:rPr>
          <m:t>fr</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e>
        </m:d>
      </m:oMath>
      <w:r w:rsidRPr="0008725C">
        <w:rPr>
          <w:color w:val="000000" w:themeColor="text1"/>
        </w:rPr>
        <w:t xml:space="preserve"> are collected in each simulation as they are generated</w:t>
      </w:r>
      <w:r w:rsidR="00362949" w:rsidRPr="00DF1880">
        <w:rPr>
          <w:color w:val="000000" w:themeColor="text1"/>
        </w:rPr>
        <w:t>,</w:t>
      </w:r>
      <w:r w:rsidRPr="00DF1880">
        <w:rPr>
          <w:color w:val="000000" w:themeColor="text1"/>
        </w:rPr>
        <w:t xml:space="preserve"> and their average is compared with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sim</m:t>
            </m:r>
          </m:sub>
        </m:sSub>
      </m:oMath>
      <w:r w:rsidRPr="0008725C">
        <w:rPr>
          <w:color w:val="000000" w:themeColor="text1"/>
        </w:rPr>
        <w:t xml:space="preserve"> instead of </w:t>
      </w:r>
      <m:oMath>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obj</m:t>
            </m:r>
          </m:sub>
        </m:sSub>
      </m:oMath>
      <w:r w:rsidRPr="0008725C">
        <w:rPr>
          <w:color w:val="000000" w:themeColor="text1"/>
        </w:rPr>
        <w:t>:</w:t>
      </w:r>
    </w:p>
    <w:p w14:paraId="3624FEED" w14:textId="26963A2B" w:rsidR="004409FA" w:rsidRPr="00DF1880" w:rsidRDefault="004409FA" w:rsidP="0099405B">
      <w:pPr>
        <w:rPr>
          <w:color w:val="000000" w:themeColor="text1"/>
        </w:rPr>
      </w:pPr>
      <m:oMath>
        <m:r>
          <w:rPr>
            <w:rFonts w:ascii="Cambria Math" w:hAnsi="Cambria Math"/>
            <w:color w:val="000000" w:themeColor="text1"/>
          </w:rPr>
          <m:t>∆fr=</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sim</m:t>
            </m:r>
          </m:sub>
        </m:sSub>
        <m:r>
          <w:rPr>
            <w:rFonts w:ascii="Cambria Math" w:hAnsi="Cambria Math"/>
            <w:color w:val="000000" w:themeColor="text1"/>
          </w:rPr>
          <m:t>-</m:t>
        </m:r>
        <m:r>
          <w:rPr>
            <w:rFonts w:ascii="Cambria Math" w:hAnsi="Cambria Math"/>
            <w:color w:val="000000" w:themeColor="text1"/>
          </w:rPr>
          <m:t>avg</m:t>
        </m:r>
        <m:d>
          <m:dPr>
            <m:ctrlPr>
              <w:rPr>
                <w:rFonts w:ascii="Cambria Math" w:hAnsi="Cambria Math"/>
                <w:i/>
                <w:color w:val="000000" w:themeColor="text1"/>
              </w:rPr>
            </m:ctrlPr>
          </m:dPr>
          <m:e>
            <m:r>
              <w:rPr>
                <w:rFonts w:ascii="Cambria Math" w:hAnsi="Cambria Math"/>
                <w:color w:val="000000" w:themeColor="text1"/>
              </w:rPr>
              <m:t>fr</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min</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e</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ne</m:t>
                    </m:r>
                  </m:sub>
                </m:sSub>
              </m:e>
            </m:d>
          </m:e>
        </m:d>
      </m:oMath>
      <w:r w:rsidR="00510FB8" w:rsidRPr="0008725C">
        <w:rPr>
          <w:color w:val="000000" w:themeColor="text1"/>
        </w:rPr>
        <w:t xml:space="preserve">              </w:t>
      </w:r>
      <w:r w:rsidR="00460197" w:rsidRPr="00DF1880">
        <w:rPr>
          <w:color w:val="000000" w:themeColor="text1"/>
        </w:rPr>
        <w:t xml:space="preserve">          </w:t>
      </w:r>
      <w:r w:rsidR="00510FB8" w:rsidRPr="00DF1880">
        <w:rPr>
          <w:color w:val="000000" w:themeColor="text1"/>
        </w:rPr>
        <w:t xml:space="preserve">                                                                   </w:t>
      </w:r>
      <w:r w:rsidRPr="00DF1880">
        <w:rPr>
          <w:color w:val="000000" w:themeColor="text1"/>
        </w:rPr>
        <w:t>(22)</w:t>
      </w:r>
    </w:p>
    <w:p w14:paraId="4454A510" w14:textId="37D52B62" w:rsidR="00021E8D" w:rsidRPr="00DF1880" w:rsidRDefault="00362949" w:rsidP="0099405B">
      <w:pPr>
        <w:rPr>
          <w:color w:val="000000" w:themeColor="text1"/>
        </w:rPr>
      </w:pPr>
      <w:r w:rsidRPr="00DF1880">
        <w:rPr>
          <w:color w:val="000000" w:themeColor="text1"/>
        </w:rPr>
        <w:t>T</w:t>
      </w:r>
      <w:r w:rsidR="009661F1" w:rsidRPr="00DF1880">
        <w:rPr>
          <w:color w:val="000000" w:themeColor="text1"/>
        </w:rPr>
        <w:t xml:space="preserve">o measure the benefit of using the proposed method </w:t>
      </w:r>
      <w:r w:rsidR="00F138AA" w:rsidRPr="00DF1880">
        <w:rPr>
          <w:color w:val="000000" w:themeColor="text1"/>
        </w:rPr>
        <w:t>rather than</w:t>
      </w:r>
      <w:r w:rsidR="009661F1" w:rsidRPr="00DF1880">
        <w:rPr>
          <w:color w:val="000000" w:themeColor="text1"/>
        </w:rPr>
        <w:t xml:space="preserve"> the </w:t>
      </w:r>
      <w:r w:rsidR="00901F21" w:rsidRPr="00DF1880">
        <w:rPr>
          <w:color w:val="000000" w:themeColor="text1"/>
        </w:rPr>
        <w:t>standard</w:t>
      </w:r>
      <w:r w:rsidR="003E2FFE" w:rsidRPr="00DF1880">
        <w:rPr>
          <w:color w:val="000000" w:themeColor="text1"/>
        </w:rPr>
        <w:t xml:space="preserve"> method that does not take into account perishability</w:t>
      </w:r>
      <w:r w:rsidR="009661F1" w:rsidRPr="00DF1880">
        <w:rPr>
          <w:color w:val="000000" w:themeColor="text1"/>
        </w:rPr>
        <w:t xml:space="preserve">, we also calculate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New</m:t>
            </m:r>
          </m:sub>
        </m:sSub>
      </m:oMath>
      <w:r w:rsidRPr="0008725C">
        <w:rPr>
          <w:rFonts w:eastAsiaTheme="minorEastAsia"/>
          <w:color w:val="000000" w:themeColor="text1"/>
        </w:rPr>
        <w:t xml:space="preserve">, </w:t>
      </w:r>
      <w:r w:rsidR="009661F1" w:rsidRPr="00DF1880">
        <w:rPr>
          <w:rFonts w:eastAsiaTheme="minorEastAsia"/>
          <w:color w:val="000000" w:themeColor="text1"/>
        </w:rPr>
        <w:t xml:space="preserve">which is expressed </w:t>
      </w:r>
      <w:r w:rsidR="003E2FFE" w:rsidRPr="00DF1880">
        <w:rPr>
          <w:rFonts w:eastAsiaTheme="minorEastAsia"/>
          <w:color w:val="000000" w:themeColor="text1"/>
        </w:rPr>
        <w:t>using Equation (23</w:t>
      </w:r>
      <w:r w:rsidR="00F35084" w:rsidRPr="00DF1880">
        <w:rPr>
          <w:rFonts w:eastAsiaTheme="minorEastAsia"/>
          <w:color w:val="000000" w:themeColor="text1"/>
        </w:rPr>
        <w:t xml:space="preserve">). </w:t>
      </w:r>
      <w:r w:rsidR="00F35084" w:rsidRPr="00DF1880">
        <w:rPr>
          <w:rFonts w:eastAsiaTheme="minorEastAsia"/>
          <w:color w:val="000000" w:themeColor="text1"/>
        </w:rPr>
        <w:lastRenderedPageBreak/>
        <w:t xml:space="preserve">Note that by </w:t>
      </w:r>
      <w:r w:rsidRPr="00DF1880">
        <w:rPr>
          <w:rFonts w:eastAsiaTheme="minorEastAsia"/>
          <w:color w:val="000000" w:themeColor="text1"/>
        </w:rPr>
        <w:t xml:space="preserve">the </w:t>
      </w:r>
      <w:r w:rsidR="00F35084" w:rsidRPr="00DF1880">
        <w:rPr>
          <w:rFonts w:eastAsiaTheme="minorEastAsia"/>
          <w:color w:val="000000" w:themeColor="text1"/>
        </w:rPr>
        <w:t>standard method</w:t>
      </w:r>
      <w:r w:rsidR="003E2FFE" w:rsidRPr="00DF1880">
        <w:rPr>
          <w:rFonts w:eastAsiaTheme="minorEastAsia"/>
          <w:color w:val="000000" w:themeColor="text1"/>
        </w:rPr>
        <w:t xml:space="preserve"> we mean the </w:t>
      </w:r>
      <w:r w:rsidR="003E2FFE" w:rsidRPr="00DF1880">
        <w:rPr>
          <w:color w:val="000000" w:themeColor="text1"/>
        </w:rPr>
        <w:t>order-up-to-level (T</w:t>
      </w:r>
      <w:r w:rsidR="00DE68E1" w:rsidRPr="00DF1880">
        <w:rPr>
          <w:color w:val="000000" w:themeColor="text1"/>
        </w:rPr>
        <w:t>,</w:t>
      </w:r>
      <w:r w:rsidR="003E2FFE" w:rsidRPr="00DF1880">
        <w:rPr>
          <w:color w:val="000000" w:themeColor="text1"/>
        </w:rPr>
        <w:t>S) inventory policy without taking into account the perishability constraint</w:t>
      </w:r>
      <w:r w:rsidR="007D6AAB" w:rsidRPr="00DF1880">
        <w:rPr>
          <w:color w:val="000000" w:themeColor="text1"/>
        </w:rPr>
        <w:t xml:space="preserve"> as described in Teunter, Syntetos</w:t>
      </w:r>
      <w:r w:rsidR="00F138AA" w:rsidRPr="00DF1880">
        <w:rPr>
          <w:color w:val="000000" w:themeColor="text1"/>
        </w:rPr>
        <w:t>,</w:t>
      </w:r>
      <w:r w:rsidR="007D6AAB" w:rsidRPr="00DF1880">
        <w:rPr>
          <w:color w:val="000000" w:themeColor="text1"/>
        </w:rPr>
        <w:t xml:space="preserve"> and Babai (2010)</w:t>
      </w:r>
      <w:r w:rsidR="003E2FFE" w:rsidRPr="00DF1880">
        <w:rPr>
          <w:color w:val="000000" w:themeColor="text1"/>
        </w:rPr>
        <w:t>.</w:t>
      </w:r>
      <w:r w:rsidR="009F56F1" w:rsidRPr="00DF1880">
        <w:rPr>
          <w:color w:val="000000" w:themeColor="text1"/>
        </w:rPr>
        <w:t xml:space="preserve"> Obviously the </w:t>
      </w:r>
      <w:r w:rsidR="00453056" w:rsidRPr="00DF1880">
        <w:rPr>
          <w:color w:val="000000" w:themeColor="text1"/>
        </w:rPr>
        <w:t>standard</w:t>
      </w:r>
      <w:r w:rsidR="009F56F1" w:rsidRPr="00DF1880">
        <w:rPr>
          <w:color w:val="000000" w:themeColor="text1"/>
        </w:rPr>
        <w:t xml:space="preserve"> method is expected to be biased and to </w:t>
      </w:r>
      <w:r w:rsidR="009C06C3" w:rsidRPr="00DF1880">
        <w:rPr>
          <w:color w:val="000000" w:themeColor="text1"/>
        </w:rPr>
        <w:t>underachieve</w:t>
      </w:r>
      <w:r w:rsidR="009F56F1" w:rsidRPr="00DF1880">
        <w:rPr>
          <w:color w:val="000000" w:themeColor="text1"/>
        </w:rPr>
        <w:t xml:space="preserve"> the target fill </w:t>
      </w:r>
      <w:r w:rsidR="00F35084" w:rsidRPr="00DF1880">
        <w:rPr>
          <w:color w:val="000000" w:themeColor="text1"/>
        </w:rPr>
        <w:t xml:space="preserve">rate </w:t>
      </w:r>
      <w:r w:rsidR="009F56F1" w:rsidRPr="00DF1880">
        <w:rPr>
          <w:color w:val="000000" w:themeColor="text1"/>
        </w:rPr>
        <w:t xml:space="preserve">when the perishability is not taken into account. This </w:t>
      </w:r>
      <w:r w:rsidRPr="00DF1880">
        <w:rPr>
          <w:color w:val="000000" w:themeColor="text1"/>
        </w:rPr>
        <w:t>is</w:t>
      </w:r>
      <w:r w:rsidR="009F56F1" w:rsidRPr="00DF1880">
        <w:rPr>
          <w:color w:val="000000" w:themeColor="text1"/>
        </w:rPr>
        <w:t xml:space="preserve"> analysed in the following subsection.</w:t>
      </w:r>
    </w:p>
    <w:p w14:paraId="41A4D74F" w14:textId="3ED3BE84" w:rsidR="007B3A4A" w:rsidRPr="00DF1880" w:rsidRDefault="00DA345B" w:rsidP="0099405B">
      <w:pPr>
        <w:rPr>
          <w:color w:val="000000" w:themeColor="text1"/>
        </w:rPr>
      </w:pP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New</m:t>
            </m:r>
          </m:sub>
        </m:sSub>
        <m:r>
          <w:rPr>
            <w:rFonts w:ascii="Cambria Math" w:hAnsi="Cambria Math"/>
            <w:color w:val="000000" w:themeColor="text1"/>
          </w:rPr>
          <m:t>=</m:t>
        </m:r>
        <m:d>
          <m:dPr>
            <m:begChr m:val="|"/>
            <m:endChr m:val="|"/>
            <m:ctrlPr>
              <w:rPr>
                <w:rFonts w:ascii="Cambria Math" w:hAnsi="Cambria Math"/>
                <w:i/>
                <w:color w:val="000000" w:themeColor="text1"/>
              </w:rPr>
            </m:ctrlPr>
          </m:dPr>
          <m:e>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e>
        </m:d>
        <m:r>
          <w:rPr>
            <w:rFonts w:ascii="Cambria Math" w:hAnsi="Cambria Math"/>
            <w:color w:val="000000" w:themeColor="text1"/>
          </w:rPr>
          <m:t>-</m:t>
        </m:r>
        <m:d>
          <m:dPr>
            <m:begChr m:val="|"/>
            <m:endChr m:val="|"/>
            <m:ctrlPr>
              <w:rPr>
                <w:rFonts w:ascii="Cambria Math" w:hAnsi="Cambria Math"/>
                <w:i/>
                <w:color w:val="000000" w:themeColor="text1"/>
              </w:rPr>
            </m:ctrlPr>
          </m:dPr>
          <m:e>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e>
        </m:d>
      </m:oMath>
      <w:r w:rsidRPr="0008725C">
        <w:rPr>
          <w:color w:val="000000" w:themeColor="text1"/>
        </w:rPr>
        <w:t xml:space="preserve">         </w:t>
      </w:r>
      <w:r w:rsidR="0090096E" w:rsidRPr="00DF1880">
        <w:rPr>
          <w:color w:val="000000" w:themeColor="text1"/>
        </w:rPr>
        <w:t xml:space="preserve">     </w:t>
      </w:r>
      <w:r w:rsidR="0018394A" w:rsidRPr="00DF1880">
        <w:rPr>
          <w:color w:val="000000" w:themeColor="text1"/>
        </w:rPr>
        <w:t xml:space="preserve">                         </w:t>
      </w:r>
      <w:r w:rsidRPr="00DF1880">
        <w:rPr>
          <w:color w:val="000000" w:themeColor="text1"/>
        </w:rPr>
        <w:t xml:space="preserve">                        </w:t>
      </w:r>
      <w:r w:rsidR="0090096E" w:rsidRPr="00DF1880">
        <w:rPr>
          <w:color w:val="000000" w:themeColor="text1"/>
        </w:rPr>
        <w:t xml:space="preserve">                              </w:t>
      </w:r>
      <w:r w:rsidR="0090096E" w:rsidRPr="00DF1880">
        <w:rPr>
          <w:color w:val="000000" w:themeColor="text1"/>
        </w:rPr>
        <w:tab/>
        <w:t xml:space="preserve">         </w:t>
      </w:r>
      <w:r w:rsidRPr="00DF1880">
        <w:rPr>
          <w:color w:val="000000" w:themeColor="text1"/>
        </w:rPr>
        <w:t>(23)</w:t>
      </w:r>
    </w:p>
    <w:p w14:paraId="7322EE29" w14:textId="5ADFE827" w:rsidR="003B5DCF" w:rsidRPr="00DF1880" w:rsidRDefault="009038E0" w:rsidP="0099405B">
      <w:pPr>
        <w:rPr>
          <w:color w:val="000000" w:themeColor="text1"/>
        </w:rPr>
      </w:pPr>
      <w:r w:rsidRPr="00DF1880">
        <w:rPr>
          <w:color w:val="000000" w:themeColor="text1"/>
        </w:rPr>
        <w:t>w</w:t>
      </w:r>
      <w:r w:rsidR="00DA345B" w:rsidRPr="00DF1880">
        <w:rPr>
          <w:color w:val="000000" w:themeColor="text1"/>
        </w:rPr>
        <w:t xml:space="preserve">here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oMath>
      <w:r w:rsidR="00DA345B" w:rsidRPr="0008725C">
        <w:rPr>
          <w:rFonts w:eastAsiaTheme="minorEastAsia"/>
          <w:color w:val="000000" w:themeColor="text1"/>
        </w:rPr>
        <w:t xml:space="preserve"> is th</w:t>
      </w:r>
      <w:r w:rsidR="00DA345B" w:rsidRPr="00DF1880">
        <w:rPr>
          <w:rFonts w:eastAsiaTheme="minorEastAsia"/>
          <w:color w:val="000000" w:themeColor="text1"/>
        </w:rPr>
        <w:t xml:space="preserve">e </w:t>
      </w:r>
      <m:oMath>
        <m:r>
          <w:rPr>
            <w:rFonts w:ascii="Cambria Math" w:hAnsi="Cambria Math"/>
            <w:color w:val="000000" w:themeColor="text1"/>
          </w:rPr>
          <m:t>∆fr</m:t>
        </m:r>
      </m:oMath>
      <w:r w:rsidR="00DA345B" w:rsidRPr="00DF1880" w:rsidDel="00DA345B">
        <w:rPr>
          <w:color w:val="000000" w:themeColor="text1"/>
        </w:rPr>
        <w:t xml:space="preserve"> </w:t>
      </w:r>
      <w:r w:rsidR="00DA345B" w:rsidRPr="00DF1880">
        <w:rPr>
          <w:color w:val="000000" w:themeColor="text1"/>
        </w:rPr>
        <w:t xml:space="preserve">of the proposed method and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oMath>
      <w:r w:rsidR="00DA345B" w:rsidRPr="0008725C">
        <w:rPr>
          <w:rFonts w:eastAsiaTheme="minorEastAsia"/>
          <w:color w:val="000000" w:themeColor="text1"/>
        </w:rPr>
        <w:t xml:space="preserve"> is the </w:t>
      </w:r>
      <m:oMath>
        <m:r>
          <w:rPr>
            <w:rFonts w:ascii="Cambria Math" w:hAnsi="Cambria Math"/>
            <w:color w:val="000000" w:themeColor="text1"/>
          </w:rPr>
          <m:t>∆fr</m:t>
        </m:r>
      </m:oMath>
      <w:r w:rsidR="00DA345B" w:rsidRPr="00DF1880" w:rsidDel="00DA345B">
        <w:rPr>
          <w:color w:val="000000" w:themeColor="text1"/>
        </w:rPr>
        <w:t xml:space="preserve"> </w:t>
      </w:r>
      <w:r w:rsidR="00DA345B" w:rsidRPr="00DF1880">
        <w:rPr>
          <w:color w:val="000000" w:themeColor="text1"/>
        </w:rPr>
        <w:t xml:space="preserve">of the standard </w:t>
      </w:r>
      <w:r w:rsidR="007819E3" w:rsidRPr="00DF1880">
        <w:rPr>
          <w:rFonts w:eastAsiaTheme="minorEastAsia"/>
          <w:color w:val="000000" w:themeColor="text1"/>
        </w:rPr>
        <w:t xml:space="preserve">(T,S) </w:t>
      </w:r>
      <w:r w:rsidR="00DA345B" w:rsidRPr="00DF1880">
        <w:rPr>
          <w:color w:val="000000" w:themeColor="text1"/>
        </w:rPr>
        <w:t>method.</w:t>
      </w:r>
    </w:p>
    <w:p w14:paraId="7E4D1DEA" w14:textId="0505D9C9" w:rsidR="004409FA" w:rsidRPr="00DF1880" w:rsidRDefault="00B608E2" w:rsidP="00E42E4D">
      <w:pPr>
        <w:pStyle w:val="Titolo1"/>
        <w:rPr>
          <w:rFonts w:ascii="Arial" w:hAnsi="Arial" w:cs="Arial"/>
          <w:color w:val="000000" w:themeColor="text1"/>
        </w:rPr>
      </w:pPr>
      <w:r w:rsidRPr="00DF1880">
        <w:rPr>
          <w:rFonts w:ascii="Arial" w:hAnsi="Arial" w:cs="Arial"/>
          <w:color w:val="000000" w:themeColor="text1"/>
        </w:rPr>
        <w:t>4</w:t>
      </w:r>
      <w:r w:rsidR="00F4757F" w:rsidRPr="00DF1880">
        <w:rPr>
          <w:rFonts w:ascii="Arial" w:hAnsi="Arial" w:cs="Arial"/>
          <w:color w:val="000000" w:themeColor="text1"/>
        </w:rPr>
        <w:t xml:space="preserve">.4 </w:t>
      </w:r>
      <w:r w:rsidR="004409FA" w:rsidRPr="00DF1880">
        <w:rPr>
          <w:rFonts w:ascii="Arial" w:hAnsi="Arial" w:cs="Arial"/>
          <w:color w:val="000000" w:themeColor="text1"/>
        </w:rPr>
        <w:t>Results</w:t>
      </w:r>
    </w:p>
    <w:p w14:paraId="5C30A254" w14:textId="6471CD51" w:rsidR="007F0B4A" w:rsidRPr="00DF1880" w:rsidRDefault="004409FA" w:rsidP="0099405B">
      <w:pPr>
        <w:rPr>
          <w:color w:val="000000" w:themeColor="text1"/>
        </w:rPr>
      </w:pPr>
      <w:r w:rsidRPr="00DF1880">
        <w:rPr>
          <w:color w:val="000000" w:themeColor="text1"/>
        </w:rPr>
        <w:t>Table</w:t>
      </w:r>
      <w:r w:rsidR="008E6417" w:rsidRPr="00DF1880">
        <w:rPr>
          <w:color w:val="000000" w:themeColor="text1"/>
        </w:rPr>
        <w:t>s</w:t>
      </w:r>
      <w:r w:rsidRPr="00DF1880">
        <w:rPr>
          <w:color w:val="000000" w:themeColor="text1"/>
        </w:rPr>
        <w:t xml:space="preserve"> </w:t>
      </w:r>
      <w:r w:rsidR="00E365DE" w:rsidRPr="00DF1880">
        <w:rPr>
          <w:color w:val="000000" w:themeColor="text1"/>
        </w:rPr>
        <w:t>2</w:t>
      </w:r>
      <w:r w:rsidRPr="00DF1880">
        <w:rPr>
          <w:color w:val="000000" w:themeColor="text1"/>
        </w:rPr>
        <w:t xml:space="preserve"> </w:t>
      </w:r>
      <w:r w:rsidR="00F3042B" w:rsidRPr="00DF1880">
        <w:rPr>
          <w:color w:val="000000" w:themeColor="text1"/>
        </w:rPr>
        <w:t xml:space="preserve">and </w:t>
      </w:r>
      <w:r w:rsidR="00E365DE" w:rsidRPr="00DF1880">
        <w:rPr>
          <w:color w:val="000000" w:themeColor="text1"/>
        </w:rPr>
        <w:t>3</w:t>
      </w:r>
      <w:r w:rsidR="00F3042B" w:rsidRPr="00DF1880">
        <w:rPr>
          <w:color w:val="000000" w:themeColor="text1"/>
        </w:rPr>
        <w:t xml:space="preserve"> </w:t>
      </w:r>
      <w:r w:rsidRPr="00DF1880">
        <w:rPr>
          <w:color w:val="000000" w:themeColor="text1"/>
        </w:rPr>
        <w:t>summarize the average</w:t>
      </w:r>
      <w:r w:rsidR="007F7C1D" w:rsidRPr="00DF1880">
        <w:rPr>
          <w:color w:val="000000" w:themeColor="text1"/>
        </w:rPr>
        <w:t xml:space="preserve">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oMath>
      <w:r w:rsidR="007F7C1D" w:rsidRPr="0008725C">
        <w:rPr>
          <w:rFonts w:eastAsiaTheme="minorEastAsia"/>
          <w:color w:val="000000" w:themeColor="text1"/>
        </w:rPr>
        <w:t>,</w:t>
      </w:r>
      <w:r w:rsidR="00F02430" w:rsidRPr="00DF1880">
        <w:rPr>
          <w:color w:val="000000" w:themeColor="text1"/>
        </w:rPr>
        <w:t xml:space="preserve">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oMath>
      <w:r w:rsidRPr="0008725C">
        <w:rPr>
          <w:color w:val="000000" w:themeColor="text1"/>
        </w:rPr>
        <w:t xml:space="preserve"> </w:t>
      </w:r>
      <w:r w:rsidR="009661F1" w:rsidRPr="00DF1880">
        <w:rPr>
          <w:color w:val="000000" w:themeColor="text1"/>
        </w:rPr>
        <w:t xml:space="preserve">and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New</m:t>
            </m:r>
          </m:sub>
        </m:sSub>
      </m:oMath>
      <w:r w:rsidR="009661F1" w:rsidRPr="0008725C">
        <w:rPr>
          <w:rFonts w:eastAsiaTheme="minorEastAsia"/>
          <w:color w:val="000000" w:themeColor="text1"/>
        </w:rPr>
        <w:t xml:space="preserve"> </w:t>
      </w:r>
      <w:r w:rsidR="009F56F1" w:rsidRPr="00DF1880">
        <w:rPr>
          <w:rFonts w:eastAsiaTheme="minorEastAsia"/>
          <w:color w:val="000000" w:themeColor="text1"/>
        </w:rPr>
        <w:t xml:space="preserve">results </w:t>
      </w:r>
      <w:r w:rsidRPr="00DF1880">
        <w:rPr>
          <w:color w:val="000000" w:themeColor="text1"/>
        </w:rPr>
        <w:t xml:space="preserve">obtained for each </w:t>
      </w:r>
      <w:r w:rsidR="008E6417" w:rsidRPr="00DF1880">
        <w:rPr>
          <w:color w:val="000000" w:themeColor="text1"/>
        </w:rPr>
        <w:t xml:space="preserve">combination of </w:t>
      </w:r>
      <w:r w:rsidRPr="00DF1880">
        <w:rPr>
          <w:color w:val="000000" w:themeColor="text1"/>
        </w:rPr>
        <w:t>parameter</w:t>
      </w:r>
      <w:r w:rsidR="008E6417" w:rsidRPr="00DF1880">
        <w:rPr>
          <w:color w:val="000000" w:themeColor="text1"/>
        </w:rPr>
        <w:t>s</w:t>
      </w:r>
      <w:r w:rsidRPr="00DF1880">
        <w:rPr>
          <w:color w:val="000000" w:themeColor="text1"/>
        </w:rPr>
        <w:t>.</w:t>
      </w:r>
      <w:r w:rsidR="001A30F9" w:rsidRPr="00DF1880">
        <w:rPr>
          <w:color w:val="000000" w:themeColor="text1"/>
        </w:rPr>
        <w:t xml:space="preserve"> The values for </w:t>
      </w:r>
      <m:oMath>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oMath>
      <w:r w:rsidR="001A30F9" w:rsidRPr="0008725C">
        <w:rPr>
          <w:rFonts w:eastAsiaTheme="minorEastAsia"/>
          <w:color w:val="000000" w:themeColor="text1"/>
        </w:rPr>
        <w:t xml:space="preserve"> and </w:t>
      </w:r>
      <m:oMath>
        <m:f>
          <m:fPr>
            <m:ctrlPr>
              <w:rPr>
                <w:rFonts w:ascii="Cambria Math" w:hAnsi="Cambria Math"/>
                <w:color w:val="000000" w:themeColor="text1"/>
              </w:rPr>
            </m:ctrlPr>
          </m:fPr>
          <m:num>
            <m:rad>
              <m:radPr>
                <m:degHide m:val="1"/>
                <m:ctrlPr>
                  <w:rPr>
                    <w:rFonts w:ascii="Cambria Math" w:hAnsi="Cambria Math"/>
                    <w:color w:val="000000" w:themeColor="text1"/>
                  </w:rPr>
                </m:ctrlPr>
              </m:radPr>
              <m:deg/>
              <m:e>
                <m:r>
                  <w:rPr>
                    <w:rFonts w:ascii="Cambria Math" w:hAnsi="Cambria Math"/>
                    <w:color w:val="000000" w:themeColor="text1"/>
                  </w:rPr>
                  <m:t>MSE</m:t>
                </m:r>
                <m:d>
                  <m:dPr>
                    <m:ctrlPr>
                      <w:rPr>
                        <w:rFonts w:ascii="Cambria Math" w:hAnsi="Cambria Math"/>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den>
        </m:f>
      </m:oMath>
      <w:r w:rsidR="001A30F9" w:rsidRPr="0008725C">
        <w:rPr>
          <w:rFonts w:eastAsiaTheme="minorEastAsia"/>
          <w:color w:val="000000" w:themeColor="text1"/>
        </w:rPr>
        <w:t xml:space="preserve"> differ from those provided in Section 4.2</w:t>
      </w:r>
      <w:r w:rsidR="007D69F5" w:rsidRPr="00DF1880">
        <w:rPr>
          <w:rFonts w:eastAsiaTheme="minorEastAsia"/>
          <w:color w:val="000000" w:themeColor="text1"/>
        </w:rPr>
        <w:t xml:space="preserve"> since t</w:t>
      </w:r>
      <w:r w:rsidR="00507699" w:rsidRPr="00DF1880">
        <w:rPr>
          <w:rFonts w:eastAsiaTheme="minorEastAsia"/>
          <w:color w:val="000000" w:themeColor="text1"/>
        </w:rPr>
        <w:t>he negative binomial</w:t>
      </w:r>
      <w:r w:rsidR="001A30F9" w:rsidRPr="00DF1880">
        <w:rPr>
          <w:rFonts w:eastAsiaTheme="minorEastAsia"/>
          <w:color w:val="000000" w:themeColor="text1"/>
        </w:rPr>
        <w:t xml:space="preserve"> the generated </w:t>
      </w:r>
      <w:r w:rsidR="00507699" w:rsidRPr="00DF1880">
        <w:rPr>
          <w:rFonts w:eastAsiaTheme="minorEastAsia"/>
          <w:color w:val="000000" w:themeColor="text1"/>
        </w:rPr>
        <w:t>distribution</w:t>
      </w:r>
      <w:r w:rsidR="00052C04" w:rsidRPr="00DF1880">
        <w:rPr>
          <w:rFonts w:eastAsiaTheme="minorEastAsia"/>
          <w:color w:val="000000" w:themeColor="text1"/>
        </w:rPr>
        <w:t>,</w:t>
      </w:r>
      <w:r w:rsidR="00507699" w:rsidRPr="00DF1880">
        <w:rPr>
          <w:rFonts w:eastAsiaTheme="minorEastAsia"/>
          <w:color w:val="000000" w:themeColor="text1"/>
        </w:rPr>
        <w:t xml:space="preserve"> used for data generation</w:t>
      </w:r>
      <w:r w:rsidR="00052C04" w:rsidRPr="00DF1880">
        <w:rPr>
          <w:rFonts w:eastAsiaTheme="minorEastAsia"/>
          <w:color w:val="000000" w:themeColor="text1"/>
        </w:rPr>
        <w:t>,</w:t>
      </w:r>
      <w:r w:rsidR="00507699" w:rsidRPr="00DF1880">
        <w:rPr>
          <w:rFonts w:eastAsiaTheme="minorEastAsia"/>
          <w:color w:val="000000" w:themeColor="text1"/>
        </w:rPr>
        <w:t xml:space="preserve"> requires one of its parameters to be a natural number</w:t>
      </w:r>
      <w:r w:rsidR="007D69F5" w:rsidRPr="00DF1880">
        <w:rPr>
          <w:rFonts w:eastAsiaTheme="minorEastAsia"/>
          <w:color w:val="000000" w:themeColor="text1"/>
        </w:rPr>
        <w:t xml:space="preserve">. </w:t>
      </w:r>
      <w:r w:rsidR="00963AC8" w:rsidRPr="00DF1880">
        <w:rPr>
          <w:rFonts w:eastAsiaTheme="minorEastAsia"/>
          <w:color w:val="000000" w:themeColor="text1"/>
        </w:rPr>
        <w:t>N</w:t>
      </w:r>
      <w:r w:rsidR="00225F4A" w:rsidRPr="00DF1880">
        <w:rPr>
          <w:rFonts w:eastAsiaTheme="minorEastAsia"/>
          <w:color w:val="000000" w:themeColor="text1"/>
        </w:rPr>
        <w:t xml:space="preserve">ot any </w:t>
      </w:r>
      <w:r w:rsidR="007D69F5" w:rsidRPr="00DF1880">
        <w:rPr>
          <w:rFonts w:eastAsiaTheme="minorEastAsia"/>
          <w:color w:val="000000" w:themeColor="text1"/>
        </w:rPr>
        <w:t>combination</w:t>
      </w:r>
      <w:r w:rsidR="00225F4A" w:rsidRPr="00DF1880">
        <w:rPr>
          <w:rFonts w:eastAsiaTheme="minorEastAsia"/>
          <w:color w:val="000000" w:themeColor="text1"/>
        </w:rPr>
        <w:t xml:space="preserve"> </w:t>
      </w:r>
      <w:r w:rsidR="007D69F5" w:rsidRPr="00DF1880">
        <w:rPr>
          <w:rFonts w:eastAsiaTheme="minorEastAsia"/>
          <w:color w:val="000000" w:themeColor="text1"/>
        </w:rPr>
        <w:t>of</w:t>
      </w:r>
      <w:r w:rsidR="00225F4A" w:rsidRPr="00DF1880">
        <w:rPr>
          <w:rFonts w:eastAsiaTheme="minorEastAsia"/>
          <w:color w:val="000000" w:themeColor="text1"/>
        </w:rPr>
        <w:t xml:space="preserve"> </w:t>
      </w:r>
      <m:oMath>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oMath>
      <w:r w:rsidR="00225F4A" w:rsidRPr="0008725C">
        <w:rPr>
          <w:rFonts w:eastAsiaTheme="minorEastAsia"/>
          <w:color w:val="000000" w:themeColor="text1"/>
        </w:rPr>
        <w:t xml:space="preserve"> and </w:t>
      </w:r>
      <m:oMath>
        <m:f>
          <m:fPr>
            <m:ctrlPr>
              <w:rPr>
                <w:rFonts w:ascii="Cambria Math" w:hAnsi="Cambria Math"/>
                <w:color w:val="000000" w:themeColor="text1"/>
              </w:rPr>
            </m:ctrlPr>
          </m:fPr>
          <m:num>
            <m:rad>
              <m:radPr>
                <m:degHide m:val="1"/>
                <m:ctrlPr>
                  <w:rPr>
                    <w:rFonts w:ascii="Cambria Math" w:hAnsi="Cambria Math"/>
                    <w:color w:val="000000" w:themeColor="text1"/>
                  </w:rPr>
                </m:ctrlPr>
              </m:radPr>
              <m:deg/>
              <m:e>
                <m:r>
                  <w:rPr>
                    <w:rFonts w:ascii="Cambria Math" w:hAnsi="Cambria Math"/>
                    <w:color w:val="000000" w:themeColor="text1"/>
                  </w:rPr>
                  <m:t>MSE</m:t>
                </m:r>
                <m:d>
                  <m:dPr>
                    <m:ctrlPr>
                      <w:rPr>
                        <w:rFonts w:ascii="Cambria Math" w:hAnsi="Cambria Math"/>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den>
        </m:f>
      </m:oMath>
      <w:r w:rsidR="00225F4A" w:rsidRPr="0008725C">
        <w:rPr>
          <w:rFonts w:eastAsiaTheme="minorEastAsia"/>
          <w:color w:val="000000" w:themeColor="text1"/>
        </w:rPr>
        <w:t xml:space="preserve"> is allowed</w:t>
      </w:r>
      <w:r w:rsidR="007D69F5" w:rsidRPr="00DF1880">
        <w:rPr>
          <w:rFonts w:eastAsiaTheme="minorEastAsia"/>
          <w:color w:val="000000" w:themeColor="text1"/>
        </w:rPr>
        <w:t xml:space="preserve"> and the</w:t>
      </w:r>
      <w:r w:rsidR="00052C04" w:rsidRPr="00DF1880">
        <w:rPr>
          <w:rFonts w:eastAsiaTheme="minorEastAsia"/>
          <w:color w:val="000000" w:themeColor="text1"/>
        </w:rPr>
        <w:t xml:space="preserve">ir </w:t>
      </w:r>
      <w:r w:rsidR="00963AC8" w:rsidRPr="00DF1880">
        <w:rPr>
          <w:rFonts w:eastAsiaTheme="minorEastAsia"/>
          <w:color w:val="000000" w:themeColor="text1"/>
        </w:rPr>
        <w:t>values</w:t>
      </w:r>
      <w:r w:rsidR="007D69F5" w:rsidRPr="00DF1880">
        <w:rPr>
          <w:rFonts w:eastAsiaTheme="minorEastAsia"/>
          <w:color w:val="000000" w:themeColor="text1"/>
        </w:rPr>
        <w:t xml:space="preserve"> end up changed</w:t>
      </w:r>
      <w:r w:rsidR="00963AC8" w:rsidRPr="00DF1880">
        <w:rPr>
          <w:rFonts w:eastAsiaTheme="minorEastAsia"/>
          <w:color w:val="000000" w:themeColor="text1"/>
        </w:rPr>
        <w:t xml:space="preserve"> when th</w:t>
      </w:r>
      <w:r w:rsidR="00052C04" w:rsidRPr="00DF1880">
        <w:rPr>
          <w:rFonts w:eastAsiaTheme="minorEastAsia"/>
          <w:color w:val="000000" w:themeColor="text1"/>
        </w:rPr>
        <w:t>e</w:t>
      </w:r>
      <w:r w:rsidR="0048300E" w:rsidRPr="00DF1880">
        <w:rPr>
          <w:rFonts w:eastAsiaTheme="minorEastAsia"/>
          <w:color w:val="000000" w:themeColor="text1"/>
        </w:rPr>
        <w:t xml:space="preserve"> </w:t>
      </w:r>
      <w:r w:rsidR="006243D9" w:rsidRPr="00DF1880">
        <w:rPr>
          <w:rFonts w:eastAsiaTheme="minorEastAsia"/>
          <w:color w:val="000000" w:themeColor="text1"/>
        </w:rPr>
        <w:t>parameter is rounded</w:t>
      </w:r>
      <w:r w:rsidR="001A30F9" w:rsidRPr="00DF1880">
        <w:rPr>
          <w:rFonts w:eastAsiaTheme="minorEastAsia"/>
          <w:color w:val="000000" w:themeColor="text1"/>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6"/>
        <w:gridCol w:w="728"/>
        <w:gridCol w:w="1325"/>
        <w:gridCol w:w="680"/>
        <w:gridCol w:w="850"/>
        <w:gridCol w:w="870"/>
        <w:gridCol w:w="11"/>
        <w:gridCol w:w="1104"/>
        <w:gridCol w:w="850"/>
        <w:gridCol w:w="992"/>
      </w:tblGrid>
      <w:tr w:rsidR="00041210" w:rsidRPr="00DF1880" w14:paraId="688E4F85" w14:textId="74E8B0D8" w:rsidTr="000F2248">
        <w:tc>
          <w:tcPr>
            <w:tcW w:w="636" w:type="dxa"/>
          </w:tcPr>
          <w:p w14:paraId="50D0543F" w14:textId="77777777" w:rsidR="00041210" w:rsidRPr="00DF1880" w:rsidRDefault="00041210" w:rsidP="00A21DAE">
            <w:pPr>
              <w:spacing w:after="0"/>
              <w:rPr>
                <w:rFonts w:ascii="Arial" w:hAnsi="Arial"/>
                <w:color w:val="000000" w:themeColor="text1"/>
              </w:rPr>
            </w:pPr>
            <m:oMathPara>
              <m:oMath>
                <m:r>
                  <w:rPr>
                    <w:rFonts w:ascii="Cambria Math" w:hAnsi="Cambria Math"/>
                    <w:color w:val="000000" w:themeColor="text1"/>
                  </w:rPr>
                  <m:t>p</m:t>
                </m:r>
              </m:oMath>
            </m:oMathPara>
          </w:p>
        </w:tc>
        <w:tc>
          <w:tcPr>
            <w:tcW w:w="728" w:type="dxa"/>
          </w:tcPr>
          <w:p w14:paraId="2D77B6E4" w14:textId="77777777" w:rsidR="00041210" w:rsidRPr="0008725C" w:rsidRDefault="00041210" w:rsidP="00A21DAE">
            <w:pPr>
              <w:spacing w:after="0"/>
              <w:rPr>
                <w:rFonts w:ascii="Arial" w:hAnsi="Arial"/>
                <w:color w:val="000000" w:themeColor="text1"/>
              </w:rPr>
            </w:pPr>
            <m:oMathPara>
              <m:oMath>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oMath>
            </m:oMathPara>
          </w:p>
        </w:tc>
        <w:tc>
          <w:tcPr>
            <w:tcW w:w="1325" w:type="dxa"/>
          </w:tcPr>
          <w:p w14:paraId="46B9C70E" w14:textId="11023405" w:rsidR="00041210" w:rsidRPr="0008725C" w:rsidRDefault="00BB3FE9" w:rsidP="00A21DAE">
            <w:pPr>
              <w:spacing w:after="0"/>
              <w:rPr>
                <w:rFonts w:ascii="Arial" w:eastAsia="SimSun" w:hAnsi="Arial"/>
                <w:color w:val="000000" w:themeColor="text1"/>
              </w:rPr>
            </w:pPr>
            <m:oMathPara>
              <m:oMath>
                <m:f>
                  <m:fPr>
                    <m:ctrlPr>
                      <w:rPr>
                        <w:rFonts w:ascii="Cambria Math" w:hAnsi="Cambria Math"/>
                        <w:color w:val="000000" w:themeColor="text1"/>
                      </w:rPr>
                    </m:ctrlPr>
                  </m:fPr>
                  <m:num>
                    <m:rad>
                      <m:radPr>
                        <m:degHide m:val="1"/>
                        <m:ctrlPr>
                          <w:rPr>
                            <w:rFonts w:ascii="Cambria Math" w:hAnsi="Cambria Math"/>
                            <w:color w:val="000000" w:themeColor="text1"/>
                          </w:rPr>
                        </m:ctrlPr>
                      </m:radPr>
                      <m:deg/>
                      <m:e>
                        <m:r>
                          <w:rPr>
                            <w:rFonts w:ascii="Cambria Math" w:hAnsi="Cambria Math"/>
                            <w:color w:val="000000" w:themeColor="text1"/>
                          </w:rPr>
                          <m:t>MSE</m:t>
                        </m:r>
                        <m:d>
                          <m:dPr>
                            <m:ctrlPr>
                              <w:rPr>
                                <w:rFonts w:ascii="Cambria Math" w:hAnsi="Cambria Math"/>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den>
                </m:f>
              </m:oMath>
            </m:oMathPara>
          </w:p>
        </w:tc>
        <w:tc>
          <w:tcPr>
            <w:tcW w:w="680" w:type="dxa"/>
          </w:tcPr>
          <w:p w14:paraId="64B02224" w14:textId="529E4C20" w:rsidR="00041210" w:rsidRPr="0008725C" w:rsidRDefault="00BB3FE9" w:rsidP="00A21DAE">
            <w:pPr>
              <w:spacing w:after="0"/>
              <w:rPr>
                <w:rFonts w:ascii="Arial" w:hAnsi="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e</m:t>
                    </m:r>
                  </m:sub>
                </m:sSub>
              </m:oMath>
            </m:oMathPara>
          </w:p>
        </w:tc>
        <w:tc>
          <w:tcPr>
            <w:tcW w:w="850" w:type="dxa"/>
          </w:tcPr>
          <w:p w14:paraId="0E1D0833" w14:textId="7A7759CB" w:rsidR="00041210" w:rsidRPr="00DF1880" w:rsidRDefault="00041210" w:rsidP="00A21DAE">
            <w:pPr>
              <w:spacing w:after="0"/>
              <w:rPr>
                <w:rFonts w:ascii="Arial" w:eastAsia="SimSun" w:hAnsi="Arial" w:cs="Arial"/>
                <w:color w:val="000000" w:themeColor="text1"/>
              </w:rPr>
            </w:pPr>
            <m:oMathPara>
              <m:oMath>
                <m:r>
                  <w:rPr>
                    <w:rFonts w:ascii="Cambria Math" w:hAnsi="Cambria Math"/>
                    <w:color w:val="000000" w:themeColor="text1"/>
                  </w:rPr>
                  <m:t>t</m:t>
                </m:r>
              </m:oMath>
            </m:oMathPara>
          </w:p>
        </w:tc>
        <w:tc>
          <w:tcPr>
            <w:tcW w:w="881" w:type="dxa"/>
            <w:gridSpan w:val="2"/>
          </w:tcPr>
          <w:p w14:paraId="459FECDE" w14:textId="4FBCC931" w:rsidR="00041210" w:rsidRPr="00DF1880" w:rsidRDefault="00041210" w:rsidP="00A21DAE">
            <w:pPr>
              <w:spacing w:after="0"/>
              <w:rPr>
                <w:rFonts w:ascii="Arial" w:eastAsia="SimSun" w:hAnsi="Arial" w:cs="Arial"/>
                <w:color w:val="000000" w:themeColor="text1"/>
              </w:rPr>
            </w:pPr>
            <m:oMathPara>
              <m:oMath>
                <m:r>
                  <w:rPr>
                    <w:rFonts w:ascii="Cambria Math" w:hAnsi="Cambria Math"/>
                    <w:color w:val="000000" w:themeColor="text1"/>
                  </w:rPr>
                  <m:t>l</m:t>
                </m:r>
              </m:oMath>
            </m:oMathPara>
          </w:p>
        </w:tc>
        <w:tc>
          <w:tcPr>
            <w:tcW w:w="1104" w:type="dxa"/>
          </w:tcPr>
          <w:p w14:paraId="186CF935" w14:textId="61599B19" w:rsidR="00041210" w:rsidRPr="0008725C" w:rsidRDefault="00041210" w:rsidP="00A21DAE">
            <w:pPr>
              <w:spacing w:after="0"/>
              <w:rPr>
                <w:rFonts w:ascii="Arial" w:eastAsia="SimSun" w:hAnsi="Arial"/>
                <w:color w:val="000000" w:themeColor="text1"/>
              </w:rPr>
            </w:pPr>
            <m:oMathPara>
              <m:oMath>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oMath>
            </m:oMathPara>
          </w:p>
        </w:tc>
        <w:tc>
          <w:tcPr>
            <w:tcW w:w="850" w:type="dxa"/>
          </w:tcPr>
          <w:p w14:paraId="64B94899" w14:textId="681A827D" w:rsidR="00041210" w:rsidRPr="0008725C" w:rsidRDefault="00041210" w:rsidP="00A21DAE">
            <w:pPr>
              <w:spacing w:after="0"/>
              <w:rPr>
                <w:rFonts w:ascii="Arial" w:eastAsia="SimSun" w:hAnsi="Arial"/>
                <w:color w:val="000000" w:themeColor="text1"/>
              </w:rPr>
            </w:pPr>
            <m:oMathPara>
              <m:oMath>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oMath>
            </m:oMathPara>
          </w:p>
        </w:tc>
        <w:tc>
          <w:tcPr>
            <w:tcW w:w="992" w:type="dxa"/>
          </w:tcPr>
          <w:p w14:paraId="1DD54FDF" w14:textId="52B871F4" w:rsidR="00041210" w:rsidRPr="0008725C" w:rsidRDefault="00041210" w:rsidP="00A21DAE">
            <w:pPr>
              <w:spacing w:after="0"/>
              <w:rPr>
                <w:rFonts w:ascii="Arial" w:eastAsia="SimSun" w:hAnsi="Arial"/>
                <w:color w:val="000000" w:themeColor="text1"/>
              </w:rPr>
            </w:pPr>
            <m:oMathPara>
              <m:oMath>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fr</m:t>
                    </m:r>
                  </m:e>
                  <m:sub>
                    <m:r>
                      <w:rPr>
                        <w:rFonts w:ascii="Cambria Math" w:hAnsi="Cambria Math"/>
                        <w:color w:val="000000" w:themeColor="text1"/>
                      </w:rPr>
                      <m:t>New</m:t>
                    </m:r>
                  </m:sub>
                </m:sSub>
              </m:oMath>
            </m:oMathPara>
          </w:p>
        </w:tc>
      </w:tr>
      <w:tr w:rsidR="00041210" w:rsidRPr="00DF1880" w14:paraId="2083056A" w14:textId="1B65EC2A" w:rsidTr="000F2248">
        <w:tc>
          <w:tcPr>
            <w:tcW w:w="636" w:type="dxa"/>
          </w:tcPr>
          <w:p w14:paraId="368D85B9" w14:textId="4315656B" w:rsidR="00041210" w:rsidRPr="00DF1880" w:rsidRDefault="00041210" w:rsidP="00A21DAE">
            <w:pPr>
              <w:spacing w:after="0"/>
              <w:rPr>
                <w:color w:val="000000" w:themeColor="text1"/>
              </w:rPr>
            </w:pPr>
            <w:r w:rsidRPr="00DF1880">
              <w:rPr>
                <w:color w:val="000000" w:themeColor="text1"/>
              </w:rPr>
              <w:t>0.1</w:t>
            </w:r>
          </w:p>
        </w:tc>
        <w:tc>
          <w:tcPr>
            <w:tcW w:w="728" w:type="dxa"/>
          </w:tcPr>
          <w:p w14:paraId="067719DE" w14:textId="0F080594" w:rsidR="00041210" w:rsidRPr="00DF1880" w:rsidRDefault="00041210" w:rsidP="00A21DAE">
            <w:pPr>
              <w:spacing w:after="0"/>
              <w:rPr>
                <w:color w:val="000000" w:themeColor="text1"/>
              </w:rPr>
            </w:pPr>
            <w:r w:rsidRPr="00DF1880">
              <w:rPr>
                <w:color w:val="000000" w:themeColor="text1"/>
              </w:rPr>
              <w:t>10.5</w:t>
            </w:r>
          </w:p>
        </w:tc>
        <w:tc>
          <w:tcPr>
            <w:tcW w:w="1325" w:type="dxa"/>
          </w:tcPr>
          <w:p w14:paraId="53468838" w14:textId="1C925592" w:rsidR="00041210" w:rsidRPr="00DF1880" w:rsidRDefault="00041210" w:rsidP="00A21DAE">
            <w:pPr>
              <w:spacing w:after="0"/>
              <w:rPr>
                <w:color w:val="000000" w:themeColor="text1"/>
              </w:rPr>
            </w:pPr>
            <w:r w:rsidRPr="00DF1880">
              <w:rPr>
                <w:color w:val="000000" w:themeColor="text1"/>
              </w:rPr>
              <w:t>0.488</w:t>
            </w:r>
          </w:p>
        </w:tc>
        <w:tc>
          <w:tcPr>
            <w:tcW w:w="680" w:type="dxa"/>
          </w:tcPr>
          <w:p w14:paraId="22281020" w14:textId="01B2C9A7" w:rsidR="00041210" w:rsidRPr="00DF1880" w:rsidRDefault="00041210" w:rsidP="00A21DAE">
            <w:pPr>
              <w:spacing w:after="0"/>
              <w:rPr>
                <w:color w:val="000000" w:themeColor="text1"/>
              </w:rPr>
            </w:pPr>
            <w:r w:rsidRPr="00DF1880">
              <w:rPr>
                <w:color w:val="000000" w:themeColor="text1"/>
              </w:rPr>
              <w:t>10</w:t>
            </w:r>
          </w:p>
        </w:tc>
        <w:tc>
          <w:tcPr>
            <w:tcW w:w="850" w:type="dxa"/>
          </w:tcPr>
          <w:p w14:paraId="73B286D5" w14:textId="6D62E17B" w:rsidR="00041210" w:rsidRPr="00DF1880" w:rsidRDefault="000F2248" w:rsidP="00A21DAE">
            <w:pPr>
              <w:spacing w:after="0"/>
              <w:rPr>
                <w:color w:val="000000" w:themeColor="text1"/>
              </w:rPr>
            </w:pPr>
            <w:r w:rsidRPr="00DF1880">
              <w:rPr>
                <w:color w:val="000000" w:themeColor="text1"/>
              </w:rPr>
              <w:t>10</w:t>
            </w:r>
          </w:p>
        </w:tc>
        <w:tc>
          <w:tcPr>
            <w:tcW w:w="881" w:type="dxa"/>
            <w:gridSpan w:val="2"/>
          </w:tcPr>
          <w:p w14:paraId="21D62DF5" w14:textId="0571248C" w:rsidR="00041210" w:rsidRPr="00DF1880" w:rsidRDefault="000F2248" w:rsidP="00A21DAE">
            <w:pPr>
              <w:spacing w:after="0"/>
              <w:rPr>
                <w:color w:val="000000" w:themeColor="text1"/>
              </w:rPr>
            </w:pPr>
            <w:r w:rsidRPr="00DF1880">
              <w:rPr>
                <w:color w:val="000000" w:themeColor="text1"/>
              </w:rPr>
              <w:t>5</w:t>
            </w:r>
          </w:p>
        </w:tc>
        <w:tc>
          <w:tcPr>
            <w:tcW w:w="1104" w:type="dxa"/>
          </w:tcPr>
          <w:p w14:paraId="6D16CD91" w14:textId="234ED1DF" w:rsidR="00041210" w:rsidRPr="00DF1880" w:rsidRDefault="00041210" w:rsidP="00A21DAE">
            <w:pPr>
              <w:spacing w:after="0"/>
              <w:rPr>
                <w:color w:val="000000" w:themeColor="text1"/>
              </w:rPr>
            </w:pPr>
            <w:r w:rsidRPr="00DF1880">
              <w:rPr>
                <w:color w:val="000000" w:themeColor="text1"/>
              </w:rPr>
              <w:t>-0.024</w:t>
            </w:r>
          </w:p>
        </w:tc>
        <w:tc>
          <w:tcPr>
            <w:tcW w:w="850" w:type="dxa"/>
          </w:tcPr>
          <w:p w14:paraId="62E53EC0" w14:textId="18FE7E89" w:rsidR="00041210" w:rsidRPr="00DF1880" w:rsidRDefault="00041210" w:rsidP="00A21DAE">
            <w:pPr>
              <w:spacing w:after="0"/>
              <w:rPr>
                <w:color w:val="000000" w:themeColor="text1"/>
              </w:rPr>
            </w:pPr>
            <w:r w:rsidRPr="00DF1880">
              <w:rPr>
                <w:color w:val="000000" w:themeColor="text1"/>
              </w:rPr>
              <w:t>-0.289</w:t>
            </w:r>
          </w:p>
        </w:tc>
        <w:tc>
          <w:tcPr>
            <w:tcW w:w="992" w:type="dxa"/>
          </w:tcPr>
          <w:p w14:paraId="3021CC0B" w14:textId="70719AC6" w:rsidR="00041210" w:rsidRPr="00DF1880" w:rsidRDefault="00041210" w:rsidP="00A21DAE">
            <w:pPr>
              <w:spacing w:after="0"/>
              <w:rPr>
                <w:color w:val="000000" w:themeColor="text1"/>
              </w:rPr>
            </w:pPr>
            <w:r w:rsidRPr="00DF1880">
              <w:rPr>
                <w:color w:val="000000" w:themeColor="text1"/>
              </w:rPr>
              <w:t>-0.236</w:t>
            </w:r>
          </w:p>
        </w:tc>
      </w:tr>
      <w:tr w:rsidR="000F2248" w:rsidRPr="00DF1880" w14:paraId="799BA221" w14:textId="1B9D9219" w:rsidTr="000F2248">
        <w:tc>
          <w:tcPr>
            <w:tcW w:w="636" w:type="dxa"/>
          </w:tcPr>
          <w:p w14:paraId="5D736C74" w14:textId="5E89AAD2" w:rsidR="000F2248" w:rsidRPr="00DF1880" w:rsidRDefault="000F2248" w:rsidP="00A21DAE">
            <w:pPr>
              <w:spacing w:after="0"/>
              <w:rPr>
                <w:color w:val="000000" w:themeColor="text1"/>
              </w:rPr>
            </w:pPr>
            <w:r w:rsidRPr="00DF1880">
              <w:rPr>
                <w:color w:val="000000" w:themeColor="text1"/>
              </w:rPr>
              <w:t>0.1</w:t>
            </w:r>
          </w:p>
        </w:tc>
        <w:tc>
          <w:tcPr>
            <w:tcW w:w="728" w:type="dxa"/>
          </w:tcPr>
          <w:p w14:paraId="1C90A6C1" w14:textId="1185F86E" w:rsidR="000F2248" w:rsidRPr="00DF1880" w:rsidRDefault="000F2248" w:rsidP="00A21DAE">
            <w:pPr>
              <w:spacing w:after="0"/>
              <w:rPr>
                <w:color w:val="000000" w:themeColor="text1"/>
              </w:rPr>
            </w:pPr>
            <w:r w:rsidRPr="00DF1880">
              <w:rPr>
                <w:color w:val="000000" w:themeColor="text1"/>
              </w:rPr>
              <w:t>10.5</w:t>
            </w:r>
          </w:p>
        </w:tc>
        <w:tc>
          <w:tcPr>
            <w:tcW w:w="1325" w:type="dxa"/>
          </w:tcPr>
          <w:p w14:paraId="08D047D5" w14:textId="34E98CE5" w:rsidR="000F2248" w:rsidRPr="00DF1880" w:rsidRDefault="000F2248" w:rsidP="00A21DAE">
            <w:pPr>
              <w:spacing w:after="0"/>
              <w:rPr>
                <w:color w:val="000000" w:themeColor="text1"/>
              </w:rPr>
            </w:pPr>
            <w:r w:rsidRPr="00DF1880">
              <w:rPr>
                <w:color w:val="000000" w:themeColor="text1"/>
              </w:rPr>
              <w:t>0.488</w:t>
            </w:r>
          </w:p>
        </w:tc>
        <w:tc>
          <w:tcPr>
            <w:tcW w:w="680" w:type="dxa"/>
          </w:tcPr>
          <w:p w14:paraId="7459FD52" w14:textId="5D331416" w:rsidR="000F2248" w:rsidRPr="00DF1880" w:rsidRDefault="000F2248" w:rsidP="00A21DAE">
            <w:pPr>
              <w:spacing w:after="0"/>
              <w:rPr>
                <w:color w:val="000000" w:themeColor="text1"/>
              </w:rPr>
            </w:pPr>
            <w:r w:rsidRPr="00DF1880">
              <w:rPr>
                <w:color w:val="000000" w:themeColor="text1"/>
              </w:rPr>
              <w:t>15</w:t>
            </w:r>
          </w:p>
        </w:tc>
        <w:tc>
          <w:tcPr>
            <w:tcW w:w="850" w:type="dxa"/>
          </w:tcPr>
          <w:p w14:paraId="41B7EEBD" w14:textId="3EA940BA" w:rsidR="000F2248" w:rsidRPr="00DF1880" w:rsidRDefault="000F2248" w:rsidP="00A21DAE">
            <w:pPr>
              <w:spacing w:after="0"/>
              <w:rPr>
                <w:color w:val="000000" w:themeColor="text1"/>
              </w:rPr>
            </w:pPr>
            <w:r w:rsidRPr="00DF1880">
              <w:rPr>
                <w:color w:val="000000" w:themeColor="text1"/>
              </w:rPr>
              <w:t>10</w:t>
            </w:r>
          </w:p>
        </w:tc>
        <w:tc>
          <w:tcPr>
            <w:tcW w:w="881" w:type="dxa"/>
            <w:gridSpan w:val="2"/>
          </w:tcPr>
          <w:p w14:paraId="172820BA" w14:textId="7E24F61C" w:rsidR="000F2248" w:rsidRPr="00DF1880" w:rsidRDefault="000F2248" w:rsidP="00A21DAE">
            <w:pPr>
              <w:spacing w:after="0"/>
              <w:rPr>
                <w:color w:val="000000" w:themeColor="text1"/>
              </w:rPr>
            </w:pPr>
            <w:r w:rsidRPr="00DF1880">
              <w:rPr>
                <w:color w:val="000000" w:themeColor="text1"/>
              </w:rPr>
              <w:t>5</w:t>
            </w:r>
          </w:p>
        </w:tc>
        <w:tc>
          <w:tcPr>
            <w:tcW w:w="1104" w:type="dxa"/>
          </w:tcPr>
          <w:p w14:paraId="091904FF" w14:textId="30ADD098" w:rsidR="000F2248" w:rsidRPr="00DF1880" w:rsidRDefault="000F2248" w:rsidP="00A21DAE">
            <w:pPr>
              <w:spacing w:after="0"/>
              <w:rPr>
                <w:color w:val="000000" w:themeColor="text1"/>
              </w:rPr>
            </w:pPr>
            <w:r w:rsidRPr="00DF1880">
              <w:rPr>
                <w:color w:val="000000" w:themeColor="text1"/>
              </w:rPr>
              <w:t>-0.067</w:t>
            </w:r>
          </w:p>
        </w:tc>
        <w:tc>
          <w:tcPr>
            <w:tcW w:w="850" w:type="dxa"/>
          </w:tcPr>
          <w:p w14:paraId="52710C0C" w14:textId="7E6D1E1C" w:rsidR="000F2248" w:rsidRPr="00DF1880" w:rsidRDefault="000F2248" w:rsidP="00A21DAE">
            <w:pPr>
              <w:spacing w:after="0"/>
              <w:rPr>
                <w:color w:val="000000" w:themeColor="text1"/>
              </w:rPr>
            </w:pPr>
            <w:r w:rsidRPr="00DF1880">
              <w:rPr>
                <w:color w:val="000000" w:themeColor="text1"/>
              </w:rPr>
              <w:t>-0.153</w:t>
            </w:r>
          </w:p>
        </w:tc>
        <w:tc>
          <w:tcPr>
            <w:tcW w:w="992" w:type="dxa"/>
          </w:tcPr>
          <w:p w14:paraId="06FA833B" w14:textId="3075D530" w:rsidR="000F2248" w:rsidRPr="00DF1880" w:rsidRDefault="000F2248" w:rsidP="00A21DAE">
            <w:pPr>
              <w:spacing w:after="0"/>
              <w:rPr>
                <w:color w:val="000000" w:themeColor="text1"/>
              </w:rPr>
            </w:pPr>
            <w:r w:rsidRPr="00DF1880">
              <w:rPr>
                <w:color w:val="000000" w:themeColor="text1"/>
              </w:rPr>
              <w:t>-0.047</w:t>
            </w:r>
          </w:p>
        </w:tc>
      </w:tr>
      <w:tr w:rsidR="000F2248" w:rsidRPr="00DF1880" w14:paraId="653958F7" w14:textId="5389201C" w:rsidTr="000F2248">
        <w:tc>
          <w:tcPr>
            <w:tcW w:w="636" w:type="dxa"/>
          </w:tcPr>
          <w:p w14:paraId="62A7B376" w14:textId="4E0DEFD7" w:rsidR="000F2248" w:rsidRPr="00DF1880" w:rsidRDefault="000F2248" w:rsidP="00A21DAE">
            <w:pPr>
              <w:spacing w:after="0"/>
              <w:rPr>
                <w:color w:val="000000" w:themeColor="text1"/>
              </w:rPr>
            </w:pPr>
            <w:r w:rsidRPr="00DF1880">
              <w:rPr>
                <w:color w:val="000000" w:themeColor="text1"/>
              </w:rPr>
              <w:t>0.5</w:t>
            </w:r>
          </w:p>
        </w:tc>
        <w:tc>
          <w:tcPr>
            <w:tcW w:w="728" w:type="dxa"/>
          </w:tcPr>
          <w:p w14:paraId="54216C4C" w14:textId="5C9045DE" w:rsidR="000F2248" w:rsidRPr="00DF1880" w:rsidRDefault="000F2248" w:rsidP="00A21DAE">
            <w:pPr>
              <w:spacing w:after="0"/>
              <w:rPr>
                <w:color w:val="000000" w:themeColor="text1"/>
              </w:rPr>
            </w:pPr>
            <w:r w:rsidRPr="00DF1880">
              <w:rPr>
                <w:color w:val="000000" w:themeColor="text1"/>
              </w:rPr>
              <w:t>10.5</w:t>
            </w:r>
          </w:p>
        </w:tc>
        <w:tc>
          <w:tcPr>
            <w:tcW w:w="1325" w:type="dxa"/>
          </w:tcPr>
          <w:p w14:paraId="42B2C944" w14:textId="7ECEF246" w:rsidR="000F2248" w:rsidRPr="00DF1880" w:rsidRDefault="000F2248" w:rsidP="00A21DAE">
            <w:pPr>
              <w:spacing w:after="0"/>
              <w:rPr>
                <w:color w:val="000000" w:themeColor="text1"/>
              </w:rPr>
            </w:pPr>
            <w:r w:rsidRPr="00DF1880">
              <w:rPr>
                <w:color w:val="000000" w:themeColor="text1"/>
              </w:rPr>
              <w:t>0.488</w:t>
            </w:r>
          </w:p>
        </w:tc>
        <w:tc>
          <w:tcPr>
            <w:tcW w:w="680" w:type="dxa"/>
          </w:tcPr>
          <w:p w14:paraId="2144878A" w14:textId="27D67A7B" w:rsidR="000F2248" w:rsidRPr="00DF1880" w:rsidRDefault="000F2248" w:rsidP="00A21DAE">
            <w:pPr>
              <w:spacing w:after="0"/>
              <w:rPr>
                <w:color w:val="000000" w:themeColor="text1"/>
              </w:rPr>
            </w:pPr>
            <w:r w:rsidRPr="00DF1880">
              <w:rPr>
                <w:color w:val="000000" w:themeColor="text1"/>
              </w:rPr>
              <w:t>10</w:t>
            </w:r>
          </w:p>
        </w:tc>
        <w:tc>
          <w:tcPr>
            <w:tcW w:w="850" w:type="dxa"/>
          </w:tcPr>
          <w:p w14:paraId="0A838846" w14:textId="6B028881" w:rsidR="000F2248" w:rsidRPr="00DF1880" w:rsidRDefault="000F2248" w:rsidP="00A21DAE">
            <w:pPr>
              <w:spacing w:after="0"/>
              <w:rPr>
                <w:color w:val="000000" w:themeColor="text1"/>
              </w:rPr>
            </w:pPr>
            <w:r w:rsidRPr="00DF1880">
              <w:rPr>
                <w:color w:val="000000" w:themeColor="text1"/>
              </w:rPr>
              <w:t>10</w:t>
            </w:r>
          </w:p>
        </w:tc>
        <w:tc>
          <w:tcPr>
            <w:tcW w:w="881" w:type="dxa"/>
            <w:gridSpan w:val="2"/>
          </w:tcPr>
          <w:p w14:paraId="2DD5F87D" w14:textId="5B3BB246" w:rsidR="000F2248" w:rsidRPr="00DF1880" w:rsidRDefault="000F2248" w:rsidP="00A21DAE">
            <w:pPr>
              <w:spacing w:after="0"/>
              <w:rPr>
                <w:color w:val="000000" w:themeColor="text1"/>
              </w:rPr>
            </w:pPr>
            <w:r w:rsidRPr="00DF1880">
              <w:rPr>
                <w:color w:val="000000" w:themeColor="text1"/>
              </w:rPr>
              <w:t>5</w:t>
            </w:r>
          </w:p>
        </w:tc>
        <w:tc>
          <w:tcPr>
            <w:tcW w:w="1104" w:type="dxa"/>
          </w:tcPr>
          <w:p w14:paraId="22A53E90" w14:textId="797C3A50" w:rsidR="000F2248" w:rsidRPr="00DF1880" w:rsidRDefault="000F2248" w:rsidP="00A21DAE">
            <w:pPr>
              <w:spacing w:after="0"/>
              <w:rPr>
                <w:color w:val="000000" w:themeColor="text1"/>
              </w:rPr>
            </w:pPr>
            <w:r w:rsidRPr="00DF1880">
              <w:rPr>
                <w:color w:val="000000" w:themeColor="text1"/>
              </w:rPr>
              <w:t>-0.023</w:t>
            </w:r>
          </w:p>
        </w:tc>
        <w:tc>
          <w:tcPr>
            <w:tcW w:w="850" w:type="dxa"/>
          </w:tcPr>
          <w:p w14:paraId="401C5689" w14:textId="6168F87C" w:rsidR="000F2248" w:rsidRPr="00DF1880" w:rsidRDefault="000F2248" w:rsidP="00A21DAE">
            <w:pPr>
              <w:spacing w:after="0"/>
              <w:rPr>
                <w:color w:val="000000" w:themeColor="text1"/>
              </w:rPr>
            </w:pPr>
            <w:r w:rsidRPr="00DF1880">
              <w:rPr>
                <w:color w:val="000000" w:themeColor="text1"/>
              </w:rPr>
              <w:t>-0.140</w:t>
            </w:r>
          </w:p>
        </w:tc>
        <w:tc>
          <w:tcPr>
            <w:tcW w:w="992" w:type="dxa"/>
          </w:tcPr>
          <w:p w14:paraId="4EA1BC6B" w14:textId="7D078CCD" w:rsidR="000F2248" w:rsidRPr="00DF1880" w:rsidRDefault="000F2248" w:rsidP="00A21DAE">
            <w:pPr>
              <w:spacing w:after="0"/>
              <w:rPr>
                <w:color w:val="000000" w:themeColor="text1"/>
              </w:rPr>
            </w:pPr>
            <w:r w:rsidRPr="00DF1880">
              <w:rPr>
                <w:color w:val="000000" w:themeColor="text1"/>
              </w:rPr>
              <w:t>-0.110</w:t>
            </w:r>
          </w:p>
        </w:tc>
      </w:tr>
      <w:tr w:rsidR="000F2248" w:rsidRPr="00DF1880" w14:paraId="1C018108" w14:textId="2DC64471" w:rsidTr="000F2248">
        <w:tc>
          <w:tcPr>
            <w:tcW w:w="636" w:type="dxa"/>
          </w:tcPr>
          <w:p w14:paraId="6416E3F4" w14:textId="2CD9A777" w:rsidR="000F2248" w:rsidRPr="00DF1880" w:rsidRDefault="000F2248" w:rsidP="00A21DAE">
            <w:pPr>
              <w:spacing w:after="0"/>
              <w:rPr>
                <w:color w:val="000000" w:themeColor="text1"/>
              </w:rPr>
            </w:pPr>
            <w:r w:rsidRPr="00DF1880">
              <w:rPr>
                <w:color w:val="000000" w:themeColor="text1"/>
              </w:rPr>
              <w:t>0.5</w:t>
            </w:r>
          </w:p>
        </w:tc>
        <w:tc>
          <w:tcPr>
            <w:tcW w:w="728" w:type="dxa"/>
          </w:tcPr>
          <w:p w14:paraId="2E2C7184" w14:textId="16F19DE3" w:rsidR="000F2248" w:rsidRPr="00DF1880" w:rsidRDefault="000F2248" w:rsidP="00A21DAE">
            <w:pPr>
              <w:spacing w:after="0"/>
              <w:rPr>
                <w:color w:val="000000" w:themeColor="text1"/>
              </w:rPr>
            </w:pPr>
            <w:r w:rsidRPr="00DF1880">
              <w:rPr>
                <w:color w:val="000000" w:themeColor="text1"/>
              </w:rPr>
              <w:t>10.5</w:t>
            </w:r>
          </w:p>
        </w:tc>
        <w:tc>
          <w:tcPr>
            <w:tcW w:w="1325" w:type="dxa"/>
          </w:tcPr>
          <w:p w14:paraId="30E0E342" w14:textId="64315366" w:rsidR="000F2248" w:rsidRPr="00DF1880" w:rsidRDefault="000F2248" w:rsidP="00A21DAE">
            <w:pPr>
              <w:spacing w:after="0"/>
              <w:rPr>
                <w:color w:val="000000" w:themeColor="text1"/>
              </w:rPr>
            </w:pPr>
            <w:r w:rsidRPr="00DF1880">
              <w:rPr>
                <w:color w:val="000000" w:themeColor="text1"/>
              </w:rPr>
              <w:t>0.488</w:t>
            </w:r>
          </w:p>
        </w:tc>
        <w:tc>
          <w:tcPr>
            <w:tcW w:w="680" w:type="dxa"/>
          </w:tcPr>
          <w:p w14:paraId="7A0B9E61" w14:textId="3A9292CF" w:rsidR="000F2248" w:rsidRPr="00DF1880" w:rsidRDefault="000F2248" w:rsidP="00A21DAE">
            <w:pPr>
              <w:spacing w:after="0"/>
              <w:rPr>
                <w:color w:val="000000" w:themeColor="text1"/>
              </w:rPr>
            </w:pPr>
            <w:r w:rsidRPr="00DF1880">
              <w:rPr>
                <w:color w:val="000000" w:themeColor="text1"/>
              </w:rPr>
              <w:t>15</w:t>
            </w:r>
          </w:p>
        </w:tc>
        <w:tc>
          <w:tcPr>
            <w:tcW w:w="850" w:type="dxa"/>
          </w:tcPr>
          <w:p w14:paraId="36AC4200" w14:textId="1C33198C" w:rsidR="000F2248" w:rsidRPr="00DF1880" w:rsidRDefault="000F2248" w:rsidP="00A21DAE">
            <w:pPr>
              <w:spacing w:after="0"/>
              <w:rPr>
                <w:color w:val="000000" w:themeColor="text1"/>
              </w:rPr>
            </w:pPr>
            <w:r w:rsidRPr="00DF1880">
              <w:rPr>
                <w:color w:val="000000" w:themeColor="text1"/>
              </w:rPr>
              <w:t>10</w:t>
            </w:r>
          </w:p>
        </w:tc>
        <w:tc>
          <w:tcPr>
            <w:tcW w:w="881" w:type="dxa"/>
            <w:gridSpan w:val="2"/>
          </w:tcPr>
          <w:p w14:paraId="204CDE60" w14:textId="6F67DBD6" w:rsidR="000F2248" w:rsidRPr="00DF1880" w:rsidRDefault="000F2248" w:rsidP="00A21DAE">
            <w:pPr>
              <w:spacing w:after="0"/>
              <w:rPr>
                <w:color w:val="000000" w:themeColor="text1"/>
              </w:rPr>
            </w:pPr>
            <w:r w:rsidRPr="00DF1880">
              <w:rPr>
                <w:color w:val="000000" w:themeColor="text1"/>
              </w:rPr>
              <w:t>5</w:t>
            </w:r>
          </w:p>
        </w:tc>
        <w:tc>
          <w:tcPr>
            <w:tcW w:w="1104" w:type="dxa"/>
          </w:tcPr>
          <w:p w14:paraId="06EAF3AA" w14:textId="04AA9CC5" w:rsidR="000F2248" w:rsidRPr="00DF1880" w:rsidRDefault="000F2248" w:rsidP="00A21DAE">
            <w:pPr>
              <w:spacing w:after="0"/>
              <w:rPr>
                <w:color w:val="000000" w:themeColor="text1"/>
              </w:rPr>
            </w:pPr>
            <w:r w:rsidRPr="00DF1880">
              <w:rPr>
                <w:color w:val="000000" w:themeColor="text1"/>
              </w:rPr>
              <w:t>-0.033</w:t>
            </w:r>
          </w:p>
        </w:tc>
        <w:tc>
          <w:tcPr>
            <w:tcW w:w="850" w:type="dxa"/>
          </w:tcPr>
          <w:p w14:paraId="57DAC4A9" w14:textId="6D701770" w:rsidR="000F2248" w:rsidRPr="00DF1880" w:rsidRDefault="000F2248" w:rsidP="00A21DAE">
            <w:pPr>
              <w:spacing w:after="0"/>
              <w:rPr>
                <w:color w:val="000000" w:themeColor="text1"/>
              </w:rPr>
            </w:pPr>
            <w:r w:rsidRPr="00DF1880">
              <w:rPr>
                <w:color w:val="000000" w:themeColor="text1"/>
              </w:rPr>
              <w:t>-0.064</w:t>
            </w:r>
          </w:p>
        </w:tc>
        <w:tc>
          <w:tcPr>
            <w:tcW w:w="992" w:type="dxa"/>
          </w:tcPr>
          <w:p w14:paraId="2A3C6849" w14:textId="42CEB78B" w:rsidR="000F2248" w:rsidRPr="00DF1880" w:rsidRDefault="000F2248" w:rsidP="00A21DAE">
            <w:pPr>
              <w:spacing w:after="0"/>
              <w:rPr>
                <w:color w:val="000000" w:themeColor="text1"/>
              </w:rPr>
            </w:pPr>
            <w:r w:rsidRPr="00DF1880">
              <w:rPr>
                <w:color w:val="000000" w:themeColor="text1"/>
              </w:rPr>
              <w:t>-0.029</w:t>
            </w:r>
          </w:p>
        </w:tc>
      </w:tr>
      <w:tr w:rsidR="000F2248" w:rsidRPr="00DF1880" w14:paraId="6FF21D50" w14:textId="6A798C10" w:rsidTr="000F2248">
        <w:tc>
          <w:tcPr>
            <w:tcW w:w="636" w:type="dxa"/>
          </w:tcPr>
          <w:p w14:paraId="00BFDB83" w14:textId="46AB9056" w:rsidR="000F2248" w:rsidRPr="00DF1880" w:rsidRDefault="000F2248" w:rsidP="00A21DAE">
            <w:pPr>
              <w:spacing w:after="0"/>
              <w:rPr>
                <w:color w:val="000000" w:themeColor="text1"/>
              </w:rPr>
            </w:pPr>
            <w:r w:rsidRPr="00DF1880">
              <w:rPr>
                <w:color w:val="000000" w:themeColor="text1"/>
              </w:rPr>
              <w:t>0.1</w:t>
            </w:r>
          </w:p>
        </w:tc>
        <w:tc>
          <w:tcPr>
            <w:tcW w:w="728" w:type="dxa"/>
          </w:tcPr>
          <w:p w14:paraId="64537F9D" w14:textId="3F140DB6" w:rsidR="000F2248" w:rsidRPr="00DF1880" w:rsidRDefault="000F2248" w:rsidP="00A21DAE">
            <w:pPr>
              <w:spacing w:after="0"/>
              <w:rPr>
                <w:color w:val="000000" w:themeColor="text1"/>
              </w:rPr>
            </w:pPr>
            <w:r w:rsidRPr="00DF1880">
              <w:rPr>
                <w:color w:val="000000" w:themeColor="text1"/>
              </w:rPr>
              <w:t>18.6</w:t>
            </w:r>
          </w:p>
        </w:tc>
        <w:tc>
          <w:tcPr>
            <w:tcW w:w="1325" w:type="dxa"/>
          </w:tcPr>
          <w:p w14:paraId="1402B181" w14:textId="53596684" w:rsidR="000F2248" w:rsidRPr="00DF1880" w:rsidRDefault="000F2248" w:rsidP="00A21DAE">
            <w:pPr>
              <w:spacing w:after="0"/>
              <w:rPr>
                <w:color w:val="000000" w:themeColor="text1"/>
              </w:rPr>
            </w:pPr>
            <w:r w:rsidRPr="00DF1880">
              <w:rPr>
                <w:color w:val="000000" w:themeColor="text1"/>
              </w:rPr>
              <w:t>1.027</w:t>
            </w:r>
          </w:p>
        </w:tc>
        <w:tc>
          <w:tcPr>
            <w:tcW w:w="680" w:type="dxa"/>
          </w:tcPr>
          <w:p w14:paraId="72538944" w14:textId="1B565492" w:rsidR="000F2248" w:rsidRPr="00DF1880" w:rsidRDefault="000F2248" w:rsidP="00A21DAE">
            <w:pPr>
              <w:spacing w:after="0"/>
              <w:rPr>
                <w:color w:val="000000" w:themeColor="text1"/>
              </w:rPr>
            </w:pPr>
            <w:r w:rsidRPr="00DF1880">
              <w:rPr>
                <w:color w:val="000000" w:themeColor="text1"/>
              </w:rPr>
              <w:t>10</w:t>
            </w:r>
          </w:p>
        </w:tc>
        <w:tc>
          <w:tcPr>
            <w:tcW w:w="850" w:type="dxa"/>
          </w:tcPr>
          <w:p w14:paraId="2CF6C893" w14:textId="7E69819F" w:rsidR="000F2248" w:rsidRPr="00DF1880" w:rsidRDefault="000F2248" w:rsidP="00A21DAE">
            <w:pPr>
              <w:spacing w:after="0"/>
              <w:rPr>
                <w:color w:val="000000" w:themeColor="text1"/>
              </w:rPr>
            </w:pPr>
            <w:r w:rsidRPr="00DF1880">
              <w:rPr>
                <w:color w:val="000000" w:themeColor="text1"/>
              </w:rPr>
              <w:t>10</w:t>
            </w:r>
          </w:p>
        </w:tc>
        <w:tc>
          <w:tcPr>
            <w:tcW w:w="881" w:type="dxa"/>
            <w:gridSpan w:val="2"/>
          </w:tcPr>
          <w:p w14:paraId="3B07B13E" w14:textId="309EABB8" w:rsidR="000F2248" w:rsidRPr="00DF1880" w:rsidRDefault="000F2248" w:rsidP="00A21DAE">
            <w:pPr>
              <w:spacing w:after="0"/>
              <w:rPr>
                <w:color w:val="000000" w:themeColor="text1"/>
              </w:rPr>
            </w:pPr>
            <w:r w:rsidRPr="00DF1880">
              <w:rPr>
                <w:color w:val="000000" w:themeColor="text1"/>
              </w:rPr>
              <w:t>5</w:t>
            </w:r>
          </w:p>
        </w:tc>
        <w:tc>
          <w:tcPr>
            <w:tcW w:w="1104" w:type="dxa"/>
          </w:tcPr>
          <w:p w14:paraId="527C5F3D" w14:textId="3FFBD42E" w:rsidR="000F2248" w:rsidRPr="00DF1880" w:rsidRDefault="000F2248" w:rsidP="00A21DAE">
            <w:pPr>
              <w:spacing w:after="0"/>
              <w:rPr>
                <w:color w:val="000000" w:themeColor="text1"/>
              </w:rPr>
            </w:pPr>
            <w:r w:rsidRPr="00DF1880">
              <w:rPr>
                <w:color w:val="000000" w:themeColor="text1"/>
              </w:rPr>
              <w:t>0.015</w:t>
            </w:r>
          </w:p>
        </w:tc>
        <w:tc>
          <w:tcPr>
            <w:tcW w:w="850" w:type="dxa"/>
          </w:tcPr>
          <w:p w14:paraId="5CDAA3CD" w14:textId="792D0147" w:rsidR="000F2248" w:rsidRPr="00DF1880" w:rsidRDefault="000F2248" w:rsidP="00A21DAE">
            <w:pPr>
              <w:spacing w:after="0"/>
              <w:rPr>
                <w:color w:val="000000" w:themeColor="text1"/>
              </w:rPr>
            </w:pPr>
            <w:r w:rsidRPr="00DF1880">
              <w:rPr>
                <w:color w:val="000000" w:themeColor="text1"/>
              </w:rPr>
              <w:t>-0.242</w:t>
            </w:r>
          </w:p>
        </w:tc>
        <w:tc>
          <w:tcPr>
            <w:tcW w:w="992" w:type="dxa"/>
          </w:tcPr>
          <w:p w14:paraId="53FF2FF5" w14:textId="015331E2" w:rsidR="000F2248" w:rsidRPr="00DF1880" w:rsidRDefault="000F2248" w:rsidP="00A21DAE">
            <w:pPr>
              <w:spacing w:after="0"/>
              <w:rPr>
                <w:color w:val="000000" w:themeColor="text1"/>
              </w:rPr>
            </w:pPr>
            <w:r w:rsidRPr="00DF1880">
              <w:rPr>
                <w:color w:val="000000" w:themeColor="text1"/>
              </w:rPr>
              <w:t>-0.163</w:t>
            </w:r>
          </w:p>
        </w:tc>
      </w:tr>
      <w:tr w:rsidR="000F2248" w:rsidRPr="00DF1880" w14:paraId="73A8D865" w14:textId="7FDFA44A" w:rsidTr="000F2248">
        <w:tc>
          <w:tcPr>
            <w:tcW w:w="636" w:type="dxa"/>
          </w:tcPr>
          <w:p w14:paraId="365B7EEC" w14:textId="5A2A0200" w:rsidR="000F2248" w:rsidRPr="00DF1880" w:rsidRDefault="000F2248" w:rsidP="00A21DAE">
            <w:pPr>
              <w:spacing w:after="0"/>
              <w:rPr>
                <w:color w:val="000000" w:themeColor="text1"/>
              </w:rPr>
            </w:pPr>
            <w:r w:rsidRPr="00DF1880">
              <w:rPr>
                <w:color w:val="000000" w:themeColor="text1"/>
              </w:rPr>
              <w:t>0.1</w:t>
            </w:r>
          </w:p>
        </w:tc>
        <w:tc>
          <w:tcPr>
            <w:tcW w:w="728" w:type="dxa"/>
          </w:tcPr>
          <w:p w14:paraId="5F9B82D9" w14:textId="003C8E84" w:rsidR="000F2248" w:rsidRPr="00DF1880" w:rsidRDefault="000F2248" w:rsidP="00A21DAE">
            <w:pPr>
              <w:spacing w:after="0"/>
              <w:rPr>
                <w:color w:val="000000" w:themeColor="text1"/>
              </w:rPr>
            </w:pPr>
            <w:r w:rsidRPr="00DF1880">
              <w:rPr>
                <w:color w:val="000000" w:themeColor="text1"/>
              </w:rPr>
              <w:t>18.6</w:t>
            </w:r>
          </w:p>
        </w:tc>
        <w:tc>
          <w:tcPr>
            <w:tcW w:w="1325" w:type="dxa"/>
          </w:tcPr>
          <w:p w14:paraId="778609FC" w14:textId="27BEB676" w:rsidR="000F2248" w:rsidRPr="00DF1880" w:rsidRDefault="000F2248" w:rsidP="00A21DAE">
            <w:pPr>
              <w:spacing w:after="0"/>
              <w:rPr>
                <w:color w:val="000000" w:themeColor="text1"/>
              </w:rPr>
            </w:pPr>
            <w:r w:rsidRPr="00DF1880">
              <w:rPr>
                <w:color w:val="000000" w:themeColor="text1"/>
              </w:rPr>
              <w:t>1.027</w:t>
            </w:r>
          </w:p>
        </w:tc>
        <w:tc>
          <w:tcPr>
            <w:tcW w:w="680" w:type="dxa"/>
          </w:tcPr>
          <w:p w14:paraId="6BF7B0F2" w14:textId="782C4958" w:rsidR="000F2248" w:rsidRPr="00DF1880" w:rsidRDefault="000F2248" w:rsidP="00A21DAE">
            <w:pPr>
              <w:spacing w:after="0"/>
              <w:rPr>
                <w:color w:val="000000" w:themeColor="text1"/>
              </w:rPr>
            </w:pPr>
            <w:r w:rsidRPr="00DF1880">
              <w:rPr>
                <w:color w:val="000000" w:themeColor="text1"/>
              </w:rPr>
              <w:t>15</w:t>
            </w:r>
          </w:p>
        </w:tc>
        <w:tc>
          <w:tcPr>
            <w:tcW w:w="850" w:type="dxa"/>
          </w:tcPr>
          <w:p w14:paraId="5A28B17D" w14:textId="522E8E87" w:rsidR="000F2248" w:rsidRPr="00DF1880" w:rsidRDefault="000F2248" w:rsidP="00A21DAE">
            <w:pPr>
              <w:spacing w:after="0"/>
              <w:rPr>
                <w:color w:val="000000" w:themeColor="text1"/>
              </w:rPr>
            </w:pPr>
            <w:r w:rsidRPr="00DF1880">
              <w:rPr>
                <w:color w:val="000000" w:themeColor="text1"/>
              </w:rPr>
              <w:t>10</w:t>
            </w:r>
          </w:p>
        </w:tc>
        <w:tc>
          <w:tcPr>
            <w:tcW w:w="881" w:type="dxa"/>
            <w:gridSpan w:val="2"/>
          </w:tcPr>
          <w:p w14:paraId="5037D9D6" w14:textId="5F1EC555" w:rsidR="000F2248" w:rsidRPr="00DF1880" w:rsidRDefault="000F2248" w:rsidP="00A21DAE">
            <w:pPr>
              <w:spacing w:after="0"/>
              <w:rPr>
                <w:color w:val="000000" w:themeColor="text1"/>
              </w:rPr>
            </w:pPr>
            <w:r w:rsidRPr="00DF1880">
              <w:rPr>
                <w:color w:val="000000" w:themeColor="text1"/>
              </w:rPr>
              <w:t>5</w:t>
            </w:r>
          </w:p>
        </w:tc>
        <w:tc>
          <w:tcPr>
            <w:tcW w:w="1104" w:type="dxa"/>
          </w:tcPr>
          <w:p w14:paraId="2B2EBE31" w14:textId="31276AC5" w:rsidR="000F2248" w:rsidRPr="00DF1880" w:rsidRDefault="000F2248" w:rsidP="00A21DAE">
            <w:pPr>
              <w:spacing w:after="0"/>
              <w:rPr>
                <w:color w:val="000000" w:themeColor="text1"/>
              </w:rPr>
            </w:pPr>
            <w:r w:rsidRPr="00DF1880">
              <w:rPr>
                <w:color w:val="000000" w:themeColor="text1"/>
              </w:rPr>
              <w:t>0.004</w:t>
            </w:r>
          </w:p>
        </w:tc>
        <w:tc>
          <w:tcPr>
            <w:tcW w:w="850" w:type="dxa"/>
          </w:tcPr>
          <w:p w14:paraId="6528DF3A" w14:textId="5935855B" w:rsidR="000F2248" w:rsidRPr="00DF1880" w:rsidRDefault="000F2248" w:rsidP="00A21DAE">
            <w:pPr>
              <w:spacing w:after="0"/>
              <w:rPr>
                <w:color w:val="000000" w:themeColor="text1"/>
              </w:rPr>
            </w:pPr>
            <w:r w:rsidRPr="00DF1880">
              <w:rPr>
                <w:color w:val="000000" w:themeColor="text1"/>
              </w:rPr>
              <w:t>-0.088</w:t>
            </w:r>
          </w:p>
        </w:tc>
        <w:tc>
          <w:tcPr>
            <w:tcW w:w="992" w:type="dxa"/>
          </w:tcPr>
          <w:p w14:paraId="41AEA65D" w14:textId="38873A60" w:rsidR="000F2248" w:rsidRPr="00DF1880" w:rsidRDefault="000F2248" w:rsidP="00A21DAE">
            <w:pPr>
              <w:spacing w:after="0"/>
              <w:rPr>
                <w:color w:val="000000" w:themeColor="text1"/>
              </w:rPr>
            </w:pPr>
            <w:r w:rsidRPr="00DF1880">
              <w:rPr>
                <w:color w:val="000000" w:themeColor="text1"/>
              </w:rPr>
              <w:t>-0.029</w:t>
            </w:r>
          </w:p>
        </w:tc>
      </w:tr>
      <w:tr w:rsidR="000F2248" w:rsidRPr="00DF1880" w14:paraId="5B5EA1B1" w14:textId="643124CF" w:rsidTr="000F2248">
        <w:tc>
          <w:tcPr>
            <w:tcW w:w="636" w:type="dxa"/>
          </w:tcPr>
          <w:p w14:paraId="2F828E75" w14:textId="72139903" w:rsidR="000F2248" w:rsidRPr="00DF1880" w:rsidRDefault="000F2248" w:rsidP="00A21DAE">
            <w:pPr>
              <w:spacing w:after="0"/>
              <w:rPr>
                <w:color w:val="000000" w:themeColor="text1"/>
              </w:rPr>
            </w:pPr>
            <w:r w:rsidRPr="00DF1880">
              <w:rPr>
                <w:color w:val="000000" w:themeColor="text1"/>
              </w:rPr>
              <w:t>0.5</w:t>
            </w:r>
          </w:p>
        </w:tc>
        <w:tc>
          <w:tcPr>
            <w:tcW w:w="728" w:type="dxa"/>
          </w:tcPr>
          <w:p w14:paraId="17F071B3" w14:textId="045694A9" w:rsidR="000F2248" w:rsidRPr="00DF1880" w:rsidRDefault="000F2248" w:rsidP="00A21DAE">
            <w:pPr>
              <w:spacing w:after="0"/>
              <w:rPr>
                <w:color w:val="000000" w:themeColor="text1"/>
              </w:rPr>
            </w:pPr>
            <w:r w:rsidRPr="00DF1880">
              <w:rPr>
                <w:color w:val="000000" w:themeColor="text1"/>
              </w:rPr>
              <w:t>18.6</w:t>
            </w:r>
          </w:p>
        </w:tc>
        <w:tc>
          <w:tcPr>
            <w:tcW w:w="1325" w:type="dxa"/>
          </w:tcPr>
          <w:p w14:paraId="05D6A8E3" w14:textId="5A6AA4E8" w:rsidR="000F2248" w:rsidRPr="00DF1880" w:rsidRDefault="000F2248" w:rsidP="00A21DAE">
            <w:pPr>
              <w:spacing w:after="0"/>
              <w:rPr>
                <w:color w:val="000000" w:themeColor="text1"/>
              </w:rPr>
            </w:pPr>
            <w:r w:rsidRPr="00DF1880">
              <w:rPr>
                <w:color w:val="000000" w:themeColor="text1"/>
              </w:rPr>
              <w:t>1.027</w:t>
            </w:r>
          </w:p>
        </w:tc>
        <w:tc>
          <w:tcPr>
            <w:tcW w:w="680" w:type="dxa"/>
          </w:tcPr>
          <w:p w14:paraId="7E46924D" w14:textId="5B07E33B" w:rsidR="000F2248" w:rsidRPr="00DF1880" w:rsidRDefault="000F2248" w:rsidP="00A21DAE">
            <w:pPr>
              <w:spacing w:after="0"/>
              <w:rPr>
                <w:color w:val="000000" w:themeColor="text1"/>
              </w:rPr>
            </w:pPr>
            <w:r w:rsidRPr="00DF1880">
              <w:rPr>
                <w:color w:val="000000" w:themeColor="text1"/>
              </w:rPr>
              <w:t>10</w:t>
            </w:r>
          </w:p>
        </w:tc>
        <w:tc>
          <w:tcPr>
            <w:tcW w:w="850" w:type="dxa"/>
          </w:tcPr>
          <w:p w14:paraId="0C4FE044" w14:textId="3A85241F" w:rsidR="000F2248" w:rsidRPr="00DF1880" w:rsidRDefault="000F2248" w:rsidP="00A21DAE">
            <w:pPr>
              <w:spacing w:after="0"/>
              <w:rPr>
                <w:color w:val="000000" w:themeColor="text1"/>
              </w:rPr>
            </w:pPr>
            <w:r w:rsidRPr="00DF1880">
              <w:rPr>
                <w:color w:val="000000" w:themeColor="text1"/>
              </w:rPr>
              <w:t>10</w:t>
            </w:r>
          </w:p>
        </w:tc>
        <w:tc>
          <w:tcPr>
            <w:tcW w:w="881" w:type="dxa"/>
            <w:gridSpan w:val="2"/>
          </w:tcPr>
          <w:p w14:paraId="45EE8893" w14:textId="20C795BA" w:rsidR="000F2248" w:rsidRPr="00DF1880" w:rsidRDefault="000F2248" w:rsidP="00A21DAE">
            <w:pPr>
              <w:spacing w:after="0"/>
              <w:rPr>
                <w:color w:val="000000" w:themeColor="text1"/>
              </w:rPr>
            </w:pPr>
            <w:r w:rsidRPr="00DF1880">
              <w:rPr>
                <w:color w:val="000000" w:themeColor="text1"/>
              </w:rPr>
              <w:t>5</w:t>
            </w:r>
          </w:p>
        </w:tc>
        <w:tc>
          <w:tcPr>
            <w:tcW w:w="1104" w:type="dxa"/>
          </w:tcPr>
          <w:p w14:paraId="1C082845" w14:textId="09ACD185" w:rsidR="000F2248" w:rsidRPr="00DF1880" w:rsidRDefault="000F2248" w:rsidP="00A21DAE">
            <w:pPr>
              <w:spacing w:after="0"/>
              <w:rPr>
                <w:color w:val="000000" w:themeColor="text1"/>
              </w:rPr>
            </w:pPr>
            <w:r w:rsidRPr="00DF1880">
              <w:rPr>
                <w:color w:val="000000" w:themeColor="text1"/>
              </w:rPr>
              <w:t>0.011</w:t>
            </w:r>
          </w:p>
        </w:tc>
        <w:tc>
          <w:tcPr>
            <w:tcW w:w="850" w:type="dxa"/>
          </w:tcPr>
          <w:p w14:paraId="2160DC7D" w14:textId="32EB6392" w:rsidR="000F2248" w:rsidRPr="00DF1880" w:rsidRDefault="000F2248" w:rsidP="00A21DAE">
            <w:pPr>
              <w:spacing w:after="0"/>
              <w:rPr>
                <w:color w:val="000000" w:themeColor="text1"/>
              </w:rPr>
            </w:pPr>
            <w:r w:rsidRPr="00DF1880">
              <w:rPr>
                <w:color w:val="000000" w:themeColor="text1"/>
              </w:rPr>
              <w:t>-0.130</w:t>
            </w:r>
          </w:p>
        </w:tc>
        <w:tc>
          <w:tcPr>
            <w:tcW w:w="992" w:type="dxa"/>
          </w:tcPr>
          <w:p w14:paraId="4C5E1009" w14:textId="3CA39270" w:rsidR="000F2248" w:rsidRPr="00DF1880" w:rsidRDefault="000F2248" w:rsidP="00A21DAE">
            <w:pPr>
              <w:spacing w:after="0"/>
              <w:rPr>
                <w:color w:val="000000" w:themeColor="text1"/>
              </w:rPr>
            </w:pPr>
            <w:r w:rsidRPr="00DF1880">
              <w:rPr>
                <w:color w:val="000000" w:themeColor="text1"/>
              </w:rPr>
              <w:t>-0.110</w:t>
            </w:r>
          </w:p>
        </w:tc>
      </w:tr>
      <w:tr w:rsidR="000F2248" w:rsidRPr="00DF1880" w14:paraId="79C5262A" w14:textId="4F9A0641" w:rsidTr="000F2248">
        <w:tc>
          <w:tcPr>
            <w:tcW w:w="636" w:type="dxa"/>
          </w:tcPr>
          <w:p w14:paraId="586DDFC3" w14:textId="3DE25C41" w:rsidR="000F2248" w:rsidRPr="00DF1880" w:rsidRDefault="000F2248" w:rsidP="00A21DAE">
            <w:pPr>
              <w:spacing w:after="0"/>
              <w:rPr>
                <w:color w:val="000000" w:themeColor="text1"/>
              </w:rPr>
            </w:pPr>
            <w:r w:rsidRPr="00DF1880">
              <w:rPr>
                <w:color w:val="000000" w:themeColor="text1"/>
              </w:rPr>
              <w:t>0.5</w:t>
            </w:r>
          </w:p>
        </w:tc>
        <w:tc>
          <w:tcPr>
            <w:tcW w:w="728" w:type="dxa"/>
          </w:tcPr>
          <w:p w14:paraId="25D73C51" w14:textId="2622D482" w:rsidR="000F2248" w:rsidRPr="00DF1880" w:rsidRDefault="000F2248" w:rsidP="00A21DAE">
            <w:pPr>
              <w:spacing w:after="0"/>
              <w:rPr>
                <w:color w:val="000000" w:themeColor="text1"/>
              </w:rPr>
            </w:pPr>
            <w:r w:rsidRPr="00DF1880">
              <w:rPr>
                <w:color w:val="000000" w:themeColor="text1"/>
              </w:rPr>
              <w:t>18.6</w:t>
            </w:r>
          </w:p>
        </w:tc>
        <w:tc>
          <w:tcPr>
            <w:tcW w:w="1325" w:type="dxa"/>
          </w:tcPr>
          <w:p w14:paraId="4F4A703A" w14:textId="48454288" w:rsidR="000F2248" w:rsidRPr="00DF1880" w:rsidRDefault="000F2248" w:rsidP="00A21DAE">
            <w:pPr>
              <w:spacing w:after="0"/>
              <w:rPr>
                <w:color w:val="000000" w:themeColor="text1"/>
              </w:rPr>
            </w:pPr>
            <w:r w:rsidRPr="00DF1880">
              <w:rPr>
                <w:color w:val="000000" w:themeColor="text1"/>
              </w:rPr>
              <w:t>1.027</w:t>
            </w:r>
          </w:p>
        </w:tc>
        <w:tc>
          <w:tcPr>
            <w:tcW w:w="680" w:type="dxa"/>
          </w:tcPr>
          <w:p w14:paraId="4D31A466" w14:textId="52ADBB1C" w:rsidR="000F2248" w:rsidRPr="00DF1880" w:rsidRDefault="000F2248" w:rsidP="00A21DAE">
            <w:pPr>
              <w:spacing w:after="0"/>
              <w:rPr>
                <w:color w:val="000000" w:themeColor="text1"/>
              </w:rPr>
            </w:pPr>
            <w:r w:rsidRPr="00DF1880">
              <w:rPr>
                <w:color w:val="000000" w:themeColor="text1"/>
              </w:rPr>
              <w:t>15</w:t>
            </w:r>
          </w:p>
        </w:tc>
        <w:tc>
          <w:tcPr>
            <w:tcW w:w="850" w:type="dxa"/>
          </w:tcPr>
          <w:p w14:paraId="1C789D32" w14:textId="23C7B998" w:rsidR="000F2248" w:rsidRPr="00DF1880" w:rsidRDefault="000F2248" w:rsidP="00A21DAE">
            <w:pPr>
              <w:spacing w:after="0"/>
              <w:rPr>
                <w:color w:val="000000" w:themeColor="text1"/>
              </w:rPr>
            </w:pPr>
            <w:r w:rsidRPr="00DF1880">
              <w:rPr>
                <w:color w:val="000000" w:themeColor="text1"/>
              </w:rPr>
              <w:t>10</w:t>
            </w:r>
          </w:p>
        </w:tc>
        <w:tc>
          <w:tcPr>
            <w:tcW w:w="881" w:type="dxa"/>
            <w:gridSpan w:val="2"/>
          </w:tcPr>
          <w:p w14:paraId="1D2F3457" w14:textId="4027B876" w:rsidR="000F2248" w:rsidRPr="00DF1880" w:rsidRDefault="000F2248" w:rsidP="00A21DAE">
            <w:pPr>
              <w:spacing w:after="0"/>
              <w:rPr>
                <w:color w:val="000000" w:themeColor="text1"/>
              </w:rPr>
            </w:pPr>
            <w:r w:rsidRPr="00DF1880">
              <w:rPr>
                <w:color w:val="000000" w:themeColor="text1"/>
              </w:rPr>
              <w:t>5</w:t>
            </w:r>
          </w:p>
        </w:tc>
        <w:tc>
          <w:tcPr>
            <w:tcW w:w="1104" w:type="dxa"/>
          </w:tcPr>
          <w:p w14:paraId="41A6053B" w14:textId="6AFA3E26" w:rsidR="000F2248" w:rsidRPr="00DF1880" w:rsidRDefault="000F2248" w:rsidP="00A21DAE">
            <w:pPr>
              <w:spacing w:after="0"/>
              <w:rPr>
                <w:color w:val="000000" w:themeColor="text1"/>
              </w:rPr>
            </w:pPr>
            <w:r w:rsidRPr="00DF1880">
              <w:rPr>
                <w:color w:val="000000" w:themeColor="text1"/>
              </w:rPr>
              <w:t>-0.013</w:t>
            </w:r>
          </w:p>
        </w:tc>
        <w:tc>
          <w:tcPr>
            <w:tcW w:w="850" w:type="dxa"/>
          </w:tcPr>
          <w:p w14:paraId="7D82EFD2" w14:textId="0E4AFA6F" w:rsidR="000F2248" w:rsidRPr="00DF1880" w:rsidRDefault="000F2248" w:rsidP="00A21DAE">
            <w:pPr>
              <w:spacing w:after="0"/>
              <w:rPr>
                <w:color w:val="000000" w:themeColor="text1"/>
              </w:rPr>
            </w:pPr>
            <w:r w:rsidRPr="00DF1880">
              <w:rPr>
                <w:color w:val="000000" w:themeColor="text1"/>
              </w:rPr>
              <w:t>-0.058</w:t>
            </w:r>
          </w:p>
        </w:tc>
        <w:tc>
          <w:tcPr>
            <w:tcW w:w="992" w:type="dxa"/>
          </w:tcPr>
          <w:p w14:paraId="62EED569" w14:textId="74B9D5F6" w:rsidR="000F2248" w:rsidRPr="00DF1880" w:rsidRDefault="000F2248" w:rsidP="00A21DAE">
            <w:pPr>
              <w:spacing w:after="0"/>
              <w:rPr>
                <w:color w:val="000000" w:themeColor="text1"/>
              </w:rPr>
            </w:pPr>
            <w:r w:rsidRPr="00DF1880">
              <w:rPr>
                <w:color w:val="000000" w:themeColor="text1"/>
              </w:rPr>
              <w:t>-0.028</w:t>
            </w:r>
          </w:p>
        </w:tc>
      </w:tr>
      <w:tr w:rsidR="000F2248" w:rsidRPr="00DF1880" w14:paraId="5631979C" w14:textId="7F7E0943" w:rsidTr="000F2248">
        <w:tc>
          <w:tcPr>
            <w:tcW w:w="636" w:type="dxa"/>
          </w:tcPr>
          <w:p w14:paraId="1B5611AC" w14:textId="5182FAC2" w:rsidR="000F2248" w:rsidRPr="00DF1880" w:rsidRDefault="000F2248" w:rsidP="00A21DAE">
            <w:pPr>
              <w:spacing w:after="0"/>
              <w:rPr>
                <w:color w:val="000000" w:themeColor="text1"/>
              </w:rPr>
            </w:pPr>
            <w:r w:rsidRPr="00DF1880">
              <w:rPr>
                <w:color w:val="000000" w:themeColor="text1"/>
              </w:rPr>
              <w:t>0.1</w:t>
            </w:r>
          </w:p>
        </w:tc>
        <w:tc>
          <w:tcPr>
            <w:tcW w:w="728" w:type="dxa"/>
          </w:tcPr>
          <w:p w14:paraId="5DAC83C3" w14:textId="3B02B160" w:rsidR="000F2248" w:rsidRPr="00DF1880" w:rsidRDefault="000F2248" w:rsidP="00A21DAE">
            <w:pPr>
              <w:spacing w:after="0"/>
              <w:rPr>
                <w:color w:val="000000" w:themeColor="text1"/>
              </w:rPr>
            </w:pPr>
            <w:r w:rsidRPr="00DF1880">
              <w:rPr>
                <w:color w:val="000000" w:themeColor="text1"/>
              </w:rPr>
              <w:t>20</w:t>
            </w:r>
          </w:p>
        </w:tc>
        <w:tc>
          <w:tcPr>
            <w:tcW w:w="1325" w:type="dxa"/>
          </w:tcPr>
          <w:p w14:paraId="6A1C9443" w14:textId="2416249D" w:rsidR="000F2248" w:rsidRPr="00DF1880" w:rsidRDefault="000F2248" w:rsidP="00A21DAE">
            <w:pPr>
              <w:spacing w:after="0"/>
              <w:rPr>
                <w:color w:val="000000" w:themeColor="text1"/>
              </w:rPr>
            </w:pPr>
            <w:r w:rsidRPr="00DF1880">
              <w:rPr>
                <w:color w:val="000000" w:themeColor="text1"/>
              </w:rPr>
              <w:t>0.5</w:t>
            </w:r>
          </w:p>
        </w:tc>
        <w:tc>
          <w:tcPr>
            <w:tcW w:w="680" w:type="dxa"/>
          </w:tcPr>
          <w:p w14:paraId="3E47BFB5" w14:textId="2C51FEAF" w:rsidR="000F2248" w:rsidRPr="00DF1880" w:rsidRDefault="000F2248" w:rsidP="00A21DAE">
            <w:pPr>
              <w:spacing w:after="0"/>
              <w:rPr>
                <w:color w:val="000000" w:themeColor="text1"/>
              </w:rPr>
            </w:pPr>
            <w:r w:rsidRPr="00DF1880">
              <w:rPr>
                <w:color w:val="000000" w:themeColor="text1"/>
              </w:rPr>
              <w:t>10</w:t>
            </w:r>
          </w:p>
        </w:tc>
        <w:tc>
          <w:tcPr>
            <w:tcW w:w="850" w:type="dxa"/>
          </w:tcPr>
          <w:p w14:paraId="7A8B752D" w14:textId="4EDC6234" w:rsidR="000F2248" w:rsidRPr="00DF1880" w:rsidRDefault="000F2248" w:rsidP="00A21DAE">
            <w:pPr>
              <w:spacing w:after="0"/>
              <w:rPr>
                <w:color w:val="000000" w:themeColor="text1"/>
              </w:rPr>
            </w:pPr>
            <w:r w:rsidRPr="00DF1880">
              <w:rPr>
                <w:color w:val="000000" w:themeColor="text1"/>
              </w:rPr>
              <w:t>10</w:t>
            </w:r>
          </w:p>
        </w:tc>
        <w:tc>
          <w:tcPr>
            <w:tcW w:w="870" w:type="dxa"/>
          </w:tcPr>
          <w:p w14:paraId="544A7B8B" w14:textId="77B04ED6" w:rsidR="000F2248" w:rsidRPr="00DF1880" w:rsidRDefault="000F2248" w:rsidP="00A21DAE">
            <w:pPr>
              <w:spacing w:after="0"/>
              <w:rPr>
                <w:color w:val="000000" w:themeColor="text1"/>
              </w:rPr>
            </w:pPr>
            <w:r w:rsidRPr="00DF1880">
              <w:rPr>
                <w:color w:val="000000" w:themeColor="text1"/>
              </w:rPr>
              <w:t>5</w:t>
            </w:r>
          </w:p>
        </w:tc>
        <w:tc>
          <w:tcPr>
            <w:tcW w:w="1115" w:type="dxa"/>
            <w:gridSpan w:val="2"/>
          </w:tcPr>
          <w:p w14:paraId="042C7361" w14:textId="36F79CE3" w:rsidR="000F2248" w:rsidRPr="00DF1880" w:rsidRDefault="000F2248" w:rsidP="00A21DAE">
            <w:pPr>
              <w:spacing w:after="0"/>
              <w:rPr>
                <w:color w:val="000000" w:themeColor="text1"/>
              </w:rPr>
            </w:pPr>
            <w:r w:rsidRPr="00DF1880">
              <w:rPr>
                <w:color w:val="000000" w:themeColor="text1"/>
              </w:rPr>
              <w:t>-0.003</w:t>
            </w:r>
          </w:p>
        </w:tc>
        <w:tc>
          <w:tcPr>
            <w:tcW w:w="850" w:type="dxa"/>
          </w:tcPr>
          <w:p w14:paraId="1A27403B" w14:textId="79D5DC27" w:rsidR="000F2248" w:rsidRPr="00DF1880" w:rsidRDefault="000F2248" w:rsidP="00A21DAE">
            <w:pPr>
              <w:spacing w:after="0"/>
              <w:rPr>
                <w:color w:val="000000" w:themeColor="text1"/>
              </w:rPr>
            </w:pPr>
            <w:r w:rsidRPr="00DF1880">
              <w:rPr>
                <w:color w:val="000000" w:themeColor="text1"/>
              </w:rPr>
              <w:t>-0.238</w:t>
            </w:r>
          </w:p>
        </w:tc>
        <w:tc>
          <w:tcPr>
            <w:tcW w:w="992" w:type="dxa"/>
          </w:tcPr>
          <w:p w14:paraId="213653AA" w14:textId="23AEDE89" w:rsidR="000F2248" w:rsidRPr="00DF1880" w:rsidRDefault="000F2248" w:rsidP="00A21DAE">
            <w:pPr>
              <w:spacing w:after="0"/>
              <w:rPr>
                <w:color w:val="000000" w:themeColor="text1"/>
              </w:rPr>
            </w:pPr>
            <w:r w:rsidRPr="00DF1880">
              <w:rPr>
                <w:color w:val="000000" w:themeColor="text1"/>
              </w:rPr>
              <w:t>-0.195</w:t>
            </w:r>
          </w:p>
        </w:tc>
      </w:tr>
      <w:tr w:rsidR="000F2248" w:rsidRPr="00DF1880" w14:paraId="146324E2" w14:textId="3C347235" w:rsidTr="000F2248">
        <w:tc>
          <w:tcPr>
            <w:tcW w:w="636" w:type="dxa"/>
          </w:tcPr>
          <w:p w14:paraId="47922E3D" w14:textId="177CFAF7" w:rsidR="000F2248" w:rsidRPr="00DF1880" w:rsidRDefault="000F2248" w:rsidP="00A21DAE">
            <w:pPr>
              <w:spacing w:after="0"/>
              <w:rPr>
                <w:color w:val="000000" w:themeColor="text1"/>
              </w:rPr>
            </w:pPr>
            <w:r w:rsidRPr="00DF1880">
              <w:rPr>
                <w:color w:val="000000" w:themeColor="text1"/>
              </w:rPr>
              <w:t>0.1</w:t>
            </w:r>
          </w:p>
        </w:tc>
        <w:tc>
          <w:tcPr>
            <w:tcW w:w="728" w:type="dxa"/>
          </w:tcPr>
          <w:p w14:paraId="23EAA7A6" w14:textId="4DD50CE3" w:rsidR="000F2248" w:rsidRPr="00DF1880" w:rsidRDefault="000F2248" w:rsidP="00A21DAE">
            <w:pPr>
              <w:spacing w:after="0"/>
              <w:rPr>
                <w:color w:val="000000" w:themeColor="text1"/>
              </w:rPr>
            </w:pPr>
            <w:r w:rsidRPr="00DF1880">
              <w:rPr>
                <w:color w:val="000000" w:themeColor="text1"/>
              </w:rPr>
              <w:t>20</w:t>
            </w:r>
          </w:p>
        </w:tc>
        <w:tc>
          <w:tcPr>
            <w:tcW w:w="1325" w:type="dxa"/>
          </w:tcPr>
          <w:p w14:paraId="334900D3" w14:textId="00876046" w:rsidR="000F2248" w:rsidRPr="00DF1880" w:rsidRDefault="000F2248" w:rsidP="00A21DAE">
            <w:pPr>
              <w:spacing w:after="0"/>
              <w:rPr>
                <w:color w:val="000000" w:themeColor="text1"/>
              </w:rPr>
            </w:pPr>
            <w:r w:rsidRPr="00DF1880">
              <w:rPr>
                <w:color w:val="000000" w:themeColor="text1"/>
              </w:rPr>
              <w:t>0.5</w:t>
            </w:r>
          </w:p>
        </w:tc>
        <w:tc>
          <w:tcPr>
            <w:tcW w:w="680" w:type="dxa"/>
          </w:tcPr>
          <w:p w14:paraId="7C2E6211" w14:textId="190A6B95" w:rsidR="000F2248" w:rsidRPr="00DF1880" w:rsidRDefault="000F2248" w:rsidP="00A21DAE">
            <w:pPr>
              <w:spacing w:after="0"/>
              <w:rPr>
                <w:color w:val="000000" w:themeColor="text1"/>
              </w:rPr>
            </w:pPr>
            <w:r w:rsidRPr="00DF1880">
              <w:rPr>
                <w:color w:val="000000" w:themeColor="text1"/>
              </w:rPr>
              <w:t>15</w:t>
            </w:r>
          </w:p>
        </w:tc>
        <w:tc>
          <w:tcPr>
            <w:tcW w:w="850" w:type="dxa"/>
          </w:tcPr>
          <w:p w14:paraId="58EE841F" w14:textId="41CD61CD" w:rsidR="000F2248" w:rsidRPr="00DF1880" w:rsidRDefault="000F2248" w:rsidP="00A21DAE">
            <w:pPr>
              <w:spacing w:after="0"/>
              <w:rPr>
                <w:color w:val="000000" w:themeColor="text1"/>
              </w:rPr>
            </w:pPr>
            <w:r w:rsidRPr="00DF1880">
              <w:rPr>
                <w:color w:val="000000" w:themeColor="text1"/>
              </w:rPr>
              <w:t>10</w:t>
            </w:r>
          </w:p>
        </w:tc>
        <w:tc>
          <w:tcPr>
            <w:tcW w:w="870" w:type="dxa"/>
          </w:tcPr>
          <w:p w14:paraId="66793DA7" w14:textId="7F2DCB43" w:rsidR="000F2248" w:rsidRPr="00DF1880" w:rsidRDefault="000F2248" w:rsidP="00A21DAE">
            <w:pPr>
              <w:spacing w:after="0"/>
              <w:rPr>
                <w:color w:val="000000" w:themeColor="text1"/>
              </w:rPr>
            </w:pPr>
            <w:r w:rsidRPr="00DF1880">
              <w:rPr>
                <w:color w:val="000000" w:themeColor="text1"/>
              </w:rPr>
              <w:t>5</w:t>
            </w:r>
          </w:p>
        </w:tc>
        <w:tc>
          <w:tcPr>
            <w:tcW w:w="1115" w:type="dxa"/>
            <w:gridSpan w:val="2"/>
          </w:tcPr>
          <w:p w14:paraId="636C1908" w14:textId="48725D7C" w:rsidR="000F2248" w:rsidRPr="00DF1880" w:rsidRDefault="000F2248" w:rsidP="00A21DAE">
            <w:pPr>
              <w:spacing w:after="0"/>
              <w:rPr>
                <w:color w:val="000000" w:themeColor="text1"/>
              </w:rPr>
            </w:pPr>
            <w:r w:rsidRPr="00DF1880">
              <w:rPr>
                <w:color w:val="000000" w:themeColor="text1"/>
              </w:rPr>
              <w:t>-0.020</w:t>
            </w:r>
          </w:p>
        </w:tc>
        <w:tc>
          <w:tcPr>
            <w:tcW w:w="850" w:type="dxa"/>
          </w:tcPr>
          <w:p w14:paraId="6AC35975" w14:textId="611B7FCA" w:rsidR="000F2248" w:rsidRPr="00DF1880" w:rsidRDefault="000F2248" w:rsidP="00A21DAE">
            <w:pPr>
              <w:spacing w:after="0"/>
              <w:rPr>
                <w:color w:val="000000" w:themeColor="text1"/>
              </w:rPr>
            </w:pPr>
            <w:r w:rsidRPr="00DF1880">
              <w:rPr>
                <w:color w:val="000000" w:themeColor="text1"/>
              </w:rPr>
              <w:t>-0.133</w:t>
            </w:r>
          </w:p>
        </w:tc>
        <w:tc>
          <w:tcPr>
            <w:tcW w:w="992" w:type="dxa"/>
          </w:tcPr>
          <w:p w14:paraId="430E1FBD" w14:textId="10D7DF49" w:rsidR="000F2248" w:rsidRPr="00DF1880" w:rsidRDefault="000F2248" w:rsidP="00A21DAE">
            <w:pPr>
              <w:spacing w:after="0"/>
              <w:rPr>
                <w:color w:val="000000" w:themeColor="text1"/>
              </w:rPr>
            </w:pPr>
            <w:r w:rsidRPr="00DF1880">
              <w:rPr>
                <w:color w:val="000000" w:themeColor="text1"/>
              </w:rPr>
              <w:t>-0.086</w:t>
            </w:r>
          </w:p>
        </w:tc>
      </w:tr>
      <w:tr w:rsidR="000F2248" w:rsidRPr="00DF1880" w14:paraId="2B14DAC3" w14:textId="0FE47040" w:rsidTr="000F2248">
        <w:tc>
          <w:tcPr>
            <w:tcW w:w="636" w:type="dxa"/>
          </w:tcPr>
          <w:p w14:paraId="3A8AB0AB" w14:textId="48E86C77" w:rsidR="000F2248" w:rsidRPr="00DF1880" w:rsidRDefault="000F2248" w:rsidP="00A21DAE">
            <w:pPr>
              <w:spacing w:after="0"/>
              <w:rPr>
                <w:color w:val="000000" w:themeColor="text1"/>
              </w:rPr>
            </w:pPr>
            <w:r w:rsidRPr="00DF1880">
              <w:rPr>
                <w:color w:val="000000" w:themeColor="text1"/>
              </w:rPr>
              <w:lastRenderedPageBreak/>
              <w:t>0.5</w:t>
            </w:r>
          </w:p>
        </w:tc>
        <w:tc>
          <w:tcPr>
            <w:tcW w:w="728" w:type="dxa"/>
          </w:tcPr>
          <w:p w14:paraId="571009E5" w14:textId="6DCDD3EA" w:rsidR="000F2248" w:rsidRPr="00DF1880" w:rsidRDefault="000F2248" w:rsidP="00A21DAE">
            <w:pPr>
              <w:spacing w:after="0"/>
              <w:rPr>
                <w:color w:val="000000" w:themeColor="text1"/>
              </w:rPr>
            </w:pPr>
            <w:r w:rsidRPr="00DF1880">
              <w:rPr>
                <w:color w:val="000000" w:themeColor="text1"/>
              </w:rPr>
              <w:t>20</w:t>
            </w:r>
          </w:p>
        </w:tc>
        <w:tc>
          <w:tcPr>
            <w:tcW w:w="1325" w:type="dxa"/>
          </w:tcPr>
          <w:p w14:paraId="3C939504" w14:textId="64850A9C" w:rsidR="000F2248" w:rsidRPr="00DF1880" w:rsidRDefault="000F2248" w:rsidP="00A21DAE">
            <w:pPr>
              <w:spacing w:after="0"/>
              <w:rPr>
                <w:color w:val="000000" w:themeColor="text1"/>
              </w:rPr>
            </w:pPr>
            <w:r w:rsidRPr="00DF1880">
              <w:rPr>
                <w:color w:val="000000" w:themeColor="text1"/>
              </w:rPr>
              <w:t>0.5</w:t>
            </w:r>
          </w:p>
        </w:tc>
        <w:tc>
          <w:tcPr>
            <w:tcW w:w="680" w:type="dxa"/>
          </w:tcPr>
          <w:p w14:paraId="1D587594" w14:textId="5C5074BC" w:rsidR="000F2248" w:rsidRPr="00DF1880" w:rsidRDefault="000F2248" w:rsidP="00A21DAE">
            <w:pPr>
              <w:spacing w:after="0"/>
              <w:rPr>
                <w:color w:val="000000" w:themeColor="text1"/>
              </w:rPr>
            </w:pPr>
            <w:r w:rsidRPr="00DF1880">
              <w:rPr>
                <w:color w:val="000000" w:themeColor="text1"/>
              </w:rPr>
              <w:t>10</w:t>
            </w:r>
          </w:p>
        </w:tc>
        <w:tc>
          <w:tcPr>
            <w:tcW w:w="850" w:type="dxa"/>
          </w:tcPr>
          <w:p w14:paraId="71FC4739" w14:textId="1ADBC8B8" w:rsidR="000F2248" w:rsidRPr="00DF1880" w:rsidRDefault="000F2248" w:rsidP="00A21DAE">
            <w:pPr>
              <w:spacing w:after="0"/>
              <w:rPr>
                <w:color w:val="000000" w:themeColor="text1"/>
              </w:rPr>
            </w:pPr>
            <w:r w:rsidRPr="00DF1880">
              <w:rPr>
                <w:color w:val="000000" w:themeColor="text1"/>
              </w:rPr>
              <w:t>10</w:t>
            </w:r>
          </w:p>
        </w:tc>
        <w:tc>
          <w:tcPr>
            <w:tcW w:w="870" w:type="dxa"/>
          </w:tcPr>
          <w:p w14:paraId="15CEDEB0" w14:textId="7CB00C96" w:rsidR="000F2248" w:rsidRPr="00DF1880" w:rsidRDefault="000F2248" w:rsidP="00A21DAE">
            <w:pPr>
              <w:spacing w:after="0"/>
              <w:rPr>
                <w:color w:val="000000" w:themeColor="text1"/>
              </w:rPr>
            </w:pPr>
            <w:r w:rsidRPr="00DF1880">
              <w:rPr>
                <w:color w:val="000000" w:themeColor="text1"/>
              </w:rPr>
              <w:t>5</w:t>
            </w:r>
          </w:p>
        </w:tc>
        <w:tc>
          <w:tcPr>
            <w:tcW w:w="1115" w:type="dxa"/>
            <w:gridSpan w:val="2"/>
          </w:tcPr>
          <w:p w14:paraId="0B96E018" w14:textId="543F272D" w:rsidR="000F2248" w:rsidRPr="00DF1880" w:rsidRDefault="000F2248" w:rsidP="00A21DAE">
            <w:pPr>
              <w:spacing w:after="0"/>
              <w:rPr>
                <w:color w:val="000000" w:themeColor="text1"/>
              </w:rPr>
            </w:pPr>
            <w:r w:rsidRPr="00DF1880">
              <w:rPr>
                <w:color w:val="000000" w:themeColor="text1"/>
              </w:rPr>
              <w:t>-0.004</w:t>
            </w:r>
          </w:p>
        </w:tc>
        <w:tc>
          <w:tcPr>
            <w:tcW w:w="850" w:type="dxa"/>
          </w:tcPr>
          <w:p w14:paraId="6CED63CF" w14:textId="09629FE2" w:rsidR="000F2248" w:rsidRPr="00DF1880" w:rsidRDefault="000F2248" w:rsidP="00A21DAE">
            <w:pPr>
              <w:spacing w:after="0"/>
              <w:rPr>
                <w:color w:val="000000" w:themeColor="text1"/>
              </w:rPr>
            </w:pPr>
            <w:r w:rsidRPr="00DF1880">
              <w:rPr>
                <w:color w:val="000000" w:themeColor="text1"/>
              </w:rPr>
              <w:t>-0.135</w:t>
            </w:r>
          </w:p>
        </w:tc>
        <w:tc>
          <w:tcPr>
            <w:tcW w:w="992" w:type="dxa"/>
          </w:tcPr>
          <w:p w14:paraId="49B311E1" w14:textId="7387CD72" w:rsidR="000F2248" w:rsidRPr="00DF1880" w:rsidRDefault="000F2248" w:rsidP="00A21DAE">
            <w:pPr>
              <w:spacing w:after="0"/>
              <w:rPr>
                <w:color w:val="000000" w:themeColor="text1"/>
              </w:rPr>
            </w:pPr>
            <w:r w:rsidRPr="00DF1880">
              <w:rPr>
                <w:color w:val="000000" w:themeColor="text1"/>
              </w:rPr>
              <w:t>-0.112</w:t>
            </w:r>
          </w:p>
        </w:tc>
      </w:tr>
      <w:tr w:rsidR="000F2248" w:rsidRPr="00DF1880" w14:paraId="69D89092" w14:textId="75C1BB47" w:rsidTr="000F2248">
        <w:tc>
          <w:tcPr>
            <w:tcW w:w="636" w:type="dxa"/>
          </w:tcPr>
          <w:p w14:paraId="5A193E89" w14:textId="01A4463E" w:rsidR="000F2248" w:rsidRPr="00DF1880" w:rsidRDefault="000F2248" w:rsidP="00A21DAE">
            <w:pPr>
              <w:spacing w:after="0"/>
              <w:rPr>
                <w:color w:val="000000" w:themeColor="text1"/>
              </w:rPr>
            </w:pPr>
            <w:r w:rsidRPr="00DF1880">
              <w:rPr>
                <w:color w:val="000000" w:themeColor="text1"/>
              </w:rPr>
              <w:t>0.5</w:t>
            </w:r>
          </w:p>
        </w:tc>
        <w:tc>
          <w:tcPr>
            <w:tcW w:w="728" w:type="dxa"/>
          </w:tcPr>
          <w:p w14:paraId="0CA40476" w14:textId="6B0D5F6E" w:rsidR="000F2248" w:rsidRPr="00DF1880" w:rsidRDefault="000F2248" w:rsidP="00A21DAE">
            <w:pPr>
              <w:spacing w:after="0"/>
              <w:rPr>
                <w:color w:val="000000" w:themeColor="text1"/>
              </w:rPr>
            </w:pPr>
            <w:r w:rsidRPr="00DF1880">
              <w:rPr>
                <w:color w:val="000000" w:themeColor="text1"/>
              </w:rPr>
              <w:t>20</w:t>
            </w:r>
          </w:p>
        </w:tc>
        <w:tc>
          <w:tcPr>
            <w:tcW w:w="1325" w:type="dxa"/>
          </w:tcPr>
          <w:p w14:paraId="1D91D70F" w14:textId="5EF4F0D1" w:rsidR="000F2248" w:rsidRPr="00DF1880" w:rsidRDefault="000F2248" w:rsidP="00A21DAE">
            <w:pPr>
              <w:spacing w:after="0"/>
              <w:rPr>
                <w:color w:val="000000" w:themeColor="text1"/>
              </w:rPr>
            </w:pPr>
            <w:r w:rsidRPr="00DF1880">
              <w:rPr>
                <w:color w:val="000000" w:themeColor="text1"/>
              </w:rPr>
              <w:t>0.5</w:t>
            </w:r>
          </w:p>
        </w:tc>
        <w:tc>
          <w:tcPr>
            <w:tcW w:w="680" w:type="dxa"/>
          </w:tcPr>
          <w:p w14:paraId="0B4BD260" w14:textId="7CF70F05" w:rsidR="000F2248" w:rsidRPr="00DF1880" w:rsidRDefault="000F2248" w:rsidP="00A21DAE">
            <w:pPr>
              <w:spacing w:after="0"/>
              <w:rPr>
                <w:color w:val="000000" w:themeColor="text1"/>
              </w:rPr>
            </w:pPr>
            <w:r w:rsidRPr="00DF1880">
              <w:rPr>
                <w:color w:val="000000" w:themeColor="text1"/>
              </w:rPr>
              <w:t>15</w:t>
            </w:r>
          </w:p>
        </w:tc>
        <w:tc>
          <w:tcPr>
            <w:tcW w:w="850" w:type="dxa"/>
          </w:tcPr>
          <w:p w14:paraId="5CD83F25" w14:textId="08DFDD38" w:rsidR="000F2248" w:rsidRPr="00DF1880" w:rsidRDefault="000F2248" w:rsidP="00A21DAE">
            <w:pPr>
              <w:spacing w:after="0"/>
              <w:rPr>
                <w:color w:val="000000" w:themeColor="text1"/>
              </w:rPr>
            </w:pPr>
            <w:r w:rsidRPr="00DF1880">
              <w:rPr>
                <w:color w:val="000000" w:themeColor="text1"/>
              </w:rPr>
              <w:t>10</w:t>
            </w:r>
          </w:p>
        </w:tc>
        <w:tc>
          <w:tcPr>
            <w:tcW w:w="870" w:type="dxa"/>
          </w:tcPr>
          <w:p w14:paraId="43080B6F" w14:textId="0F36513D" w:rsidR="000F2248" w:rsidRPr="00DF1880" w:rsidRDefault="000F2248" w:rsidP="00A21DAE">
            <w:pPr>
              <w:spacing w:after="0"/>
              <w:rPr>
                <w:color w:val="000000" w:themeColor="text1"/>
              </w:rPr>
            </w:pPr>
            <w:r w:rsidRPr="00DF1880">
              <w:rPr>
                <w:color w:val="000000" w:themeColor="text1"/>
              </w:rPr>
              <w:t>5</w:t>
            </w:r>
          </w:p>
        </w:tc>
        <w:tc>
          <w:tcPr>
            <w:tcW w:w="1115" w:type="dxa"/>
            <w:gridSpan w:val="2"/>
          </w:tcPr>
          <w:p w14:paraId="7A56F23A" w14:textId="3C41CAA6" w:rsidR="000F2248" w:rsidRPr="00DF1880" w:rsidRDefault="000F2248" w:rsidP="00A21DAE">
            <w:pPr>
              <w:spacing w:after="0"/>
              <w:rPr>
                <w:color w:val="000000" w:themeColor="text1"/>
              </w:rPr>
            </w:pPr>
            <w:r w:rsidRPr="00DF1880">
              <w:rPr>
                <w:color w:val="000000" w:themeColor="text1"/>
              </w:rPr>
              <w:t>0.008</w:t>
            </w:r>
          </w:p>
        </w:tc>
        <w:tc>
          <w:tcPr>
            <w:tcW w:w="850" w:type="dxa"/>
          </w:tcPr>
          <w:p w14:paraId="24A8B754" w14:textId="7ECDE40A" w:rsidR="000F2248" w:rsidRPr="00DF1880" w:rsidRDefault="000F2248" w:rsidP="00A21DAE">
            <w:pPr>
              <w:spacing w:after="0"/>
              <w:rPr>
                <w:color w:val="000000" w:themeColor="text1"/>
              </w:rPr>
            </w:pPr>
            <w:r w:rsidRPr="00DF1880">
              <w:rPr>
                <w:color w:val="000000" w:themeColor="text1"/>
              </w:rPr>
              <w:t>-0.023</w:t>
            </w:r>
          </w:p>
        </w:tc>
        <w:tc>
          <w:tcPr>
            <w:tcW w:w="992" w:type="dxa"/>
          </w:tcPr>
          <w:p w14:paraId="243A8B21" w14:textId="4FFDF2B2" w:rsidR="000F2248" w:rsidRPr="00DF1880" w:rsidRDefault="000F2248" w:rsidP="00A21DAE">
            <w:pPr>
              <w:spacing w:after="0"/>
              <w:rPr>
                <w:color w:val="000000" w:themeColor="text1"/>
              </w:rPr>
            </w:pPr>
            <w:r w:rsidRPr="00DF1880">
              <w:rPr>
                <w:color w:val="000000" w:themeColor="text1"/>
              </w:rPr>
              <w:t>-0.009</w:t>
            </w:r>
          </w:p>
        </w:tc>
      </w:tr>
      <w:tr w:rsidR="000F2248" w:rsidRPr="00DF1880" w14:paraId="4EF04C4A" w14:textId="74F84009" w:rsidTr="000F2248">
        <w:tc>
          <w:tcPr>
            <w:tcW w:w="636" w:type="dxa"/>
          </w:tcPr>
          <w:p w14:paraId="342F1DFD" w14:textId="54BD8D9B" w:rsidR="000F2248" w:rsidRPr="00DF1880" w:rsidRDefault="000F2248" w:rsidP="00A21DAE">
            <w:pPr>
              <w:spacing w:after="0"/>
              <w:rPr>
                <w:color w:val="000000" w:themeColor="text1"/>
              </w:rPr>
            </w:pPr>
            <w:r w:rsidRPr="00DF1880">
              <w:rPr>
                <w:color w:val="000000" w:themeColor="text1"/>
              </w:rPr>
              <w:t>0.1</w:t>
            </w:r>
          </w:p>
        </w:tc>
        <w:tc>
          <w:tcPr>
            <w:tcW w:w="728" w:type="dxa"/>
          </w:tcPr>
          <w:p w14:paraId="66867ADD" w14:textId="708CF706" w:rsidR="000F2248" w:rsidRPr="00DF1880" w:rsidRDefault="000F2248" w:rsidP="00A21DAE">
            <w:pPr>
              <w:spacing w:after="0"/>
              <w:rPr>
                <w:color w:val="000000" w:themeColor="text1"/>
              </w:rPr>
            </w:pPr>
            <w:r w:rsidRPr="00DF1880">
              <w:rPr>
                <w:color w:val="000000" w:themeColor="text1"/>
              </w:rPr>
              <w:t>38.2</w:t>
            </w:r>
          </w:p>
        </w:tc>
        <w:tc>
          <w:tcPr>
            <w:tcW w:w="1325" w:type="dxa"/>
          </w:tcPr>
          <w:p w14:paraId="7639B293" w14:textId="75C767AD" w:rsidR="000F2248" w:rsidRPr="00DF1880" w:rsidRDefault="000F2248" w:rsidP="00A21DAE">
            <w:pPr>
              <w:spacing w:after="0"/>
              <w:rPr>
                <w:color w:val="000000" w:themeColor="text1"/>
              </w:rPr>
            </w:pPr>
            <w:r w:rsidRPr="00DF1880">
              <w:rPr>
                <w:color w:val="000000" w:themeColor="text1"/>
              </w:rPr>
              <w:t>1.013</w:t>
            </w:r>
          </w:p>
        </w:tc>
        <w:tc>
          <w:tcPr>
            <w:tcW w:w="680" w:type="dxa"/>
          </w:tcPr>
          <w:p w14:paraId="502466F9" w14:textId="2FB98BA2" w:rsidR="000F2248" w:rsidRPr="00DF1880" w:rsidRDefault="000F2248" w:rsidP="00A21DAE">
            <w:pPr>
              <w:spacing w:after="0"/>
              <w:rPr>
                <w:color w:val="000000" w:themeColor="text1"/>
              </w:rPr>
            </w:pPr>
            <w:r w:rsidRPr="00DF1880">
              <w:rPr>
                <w:color w:val="000000" w:themeColor="text1"/>
              </w:rPr>
              <w:t>10</w:t>
            </w:r>
          </w:p>
        </w:tc>
        <w:tc>
          <w:tcPr>
            <w:tcW w:w="850" w:type="dxa"/>
          </w:tcPr>
          <w:p w14:paraId="3D60922B" w14:textId="31D744DD" w:rsidR="000F2248" w:rsidRPr="00DF1880" w:rsidRDefault="000F2248" w:rsidP="00A21DAE">
            <w:pPr>
              <w:spacing w:after="0"/>
              <w:rPr>
                <w:color w:val="000000" w:themeColor="text1"/>
              </w:rPr>
            </w:pPr>
            <w:r w:rsidRPr="00DF1880">
              <w:rPr>
                <w:color w:val="000000" w:themeColor="text1"/>
              </w:rPr>
              <w:t>10</w:t>
            </w:r>
          </w:p>
        </w:tc>
        <w:tc>
          <w:tcPr>
            <w:tcW w:w="870" w:type="dxa"/>
          </w:tcPr>
          <w:p w14:paraId="1D3EB94F" w14:textId="2A799280" w:rsidR="000F2248" w:rsidRPr="00DF1880" w:rsidRDefault="000F2248" w:rsidP="00A21DAE">
            <w:pPr>
              <w:spacing w:after="0"/>
              <w:rPr>
                <w:color w:val="000000" w:themeColor="text1"/>
              </w:rPr>
            </w:pPr>
            <w:r w:rsidRPr="00DF1880">
              <w:rPr>
                <w:color w:val="000000" w:themeColor="text1"/>
              </w:rPr>
              <w:t>5</w:t>
            </w:r>
          </w:p>
        </w:tc>
        <w:tc>
          <w:tcPr>
            <w:tcW w:w="1115" w:type="dxa"/>
            <w:gridSpan w:val="2"/>
          </w:tcPr>
          <w:p w14:paraId="758EB0CC" w14:textId="26AB85F4" w:rsidR="000F2248" w:rsidRPr="00DF1880" w:rsidRDefault="000F2248" w:rsidP="00A21DAE">
            <w:pPr>
              <w:spacing w:after="0"/>
              <w:rPr>
                <w:color w:val="000000" w:themeColor="text1"/>
              </w:rPr>
            </w:pPr>
            <w:r w:rsidRPr="00DF1880">
              <w:rPr>
                <w:color w:val="000000" w:themeColor="text1"/>
              </w:rPr>
              <w:t>-0.003</w:t>
            </w:r>
          </w:p>
        </w:tc>
        <w:tc>
          <w:tcPr>
            <w:tcW w:w="850" w:type="dxa"/>
          </w:tcPr>
          <w:p w14:paraId="15E1E967" w14:textId="1F631F92" w:rsidR="000F2248" w:rsidRPr="00DF1880" w:rsidRDefault="000F2248" w:rsidP="00A21DAE">
            <w:pPr>
              <w:spacing w:after="0"/>
              <w:rPr>
                <w:color w:val="000000" w:themeColor="text1"/>
              </w:rPr>
            </w:pPr>
            <w:r w:rsidRPr="00DF1880">
              <w:rPr>
                <w:color w:val="000000" w:themeColor="text1"/>
              </w:rPr>
              <w:t>-0.230</w:t>
            </w:r>
          </w:p>
        </w:tc>
        <w:tc>
          <w:tcPr>
            <w:tcW w:w="992" w:type="dxa"/>
          </w:tcPr>
          <w:p w14:paraId="72BD8B4F" w14:textId="1097526C" w:rsidR="000F2248" w:rsidRPr="00DF1880" w:rsidRDefault="000F2248" w:rsidP="00A21DAE">
            <w:pPr>
              <w:spacing w:after="0"/>
              <w:rPr>
                <w:color w:val="000000" w:themeColor="text1"/>
              </w:rPr>
            </w:pPr>
            <w:r w:rsidRPr="00DF1880">
              <w:rPr>
                <w:color w:val="000000" w:themeColor="text1"/>
              </w:rPr>
              <w:t>-0.179</w:t>
            </w:r>
          </w:p>
        </w:tc>
      </w:tr>
      <w:tr w:rsidR="000F2248" w:rsidRPr="00DF1880" w14:paraId="0BBBC4B3" w14:textId="6C964138" w:rsidTr="000F2248">
        <w:tc>
          <w:tcPr>
            <w:tcW w:w="636" w:type="dxa"/>
          </w:tcPr>
          <w:p w14:paraId="73AB97E2" w14:textId="697B85E7" w:rsidR="000F2248" w:rsidRPr="00DF1880" w:rsidRDefault="000F2248" w:rsidP="00A21DAE">
            <w:pPr>
              <w:spacing w:after="0"/>
              <w:rPr>
                <w:color w:val="000000" w:themeColor="text1"/>
              </w:rPr>
            </w:pPr>
            <w:r w:rsidRPr="00DF1880">
              <w:rPr>
                <w:color w:val="000000" w:themeColor="text1"/>
              </w:rPr>
              <w:t>0.1</w:t>
            </w:r>
          </w:p>
        </w:tc>
        <w:tc>
          <w:tcPr>
            <w:tcW w:w="728" w:type="dxa"/>
          </w:tcPr>
          <w:p w14:paraId="186D40EA" w14:textId="245A64DA" w:rsidR="000F2248" w:rsidRPr="00DF1880" w:rsidRDefault="000F2248" w:rsidP="00A21DAE">
            <w:pPr>
              <w:spacing w:after="0"/>
              <w:rPr>
                <w:color w:val="000000" w:themeColor="text1"/>
              </w:rPr>
            </w:pPr>
            <w:r w:rsidRPr="00DF1880">
              <w:rPr>
                <w:color w:val="000000" w:themeColor="text1"/>
              </w:rPr>
              <w:t>38.2</w:t>
            </w:r>
          </w:p>
        </w:tc>
        <w:tc>
          <w:tcPr>
            <w:tcW w:w="1325" w:type="dxa"/>
          </w:tcPr>
          <w:p w14:paraId="6125F581" w14:textId="7DE14B4F" w:rsidR="000F2248" w:rsidRPr="00DF1880" w:rsidRDefault="000F2248" w:rsidP="00A21DAE">
            <w:pPr>
              <w:spacing w:after="0"/>
              <w:rPr>
                <w:color w:val="000000" w:themeColor="text1"/>
              </w:rPr>
            </w:pPr>
            <w:r w:rsidRPr="00DF1880">
              <w:rPr>
                <w:color w:val="000000" w:themeColor="text1"/>
              </w:rPr>
              <w:t>1.013</w:t>
            </w:r>
          </w:p>
        </w:tc>
        <w:tc>
          <w:tcPr>
            <w:tcW w:w="680" w:type="dxa"/>
          </w:tcPr>
          <w:p w14:paraId="3260114C" w14:textId="2066E0DE" w:rsidR="000F2248" w:rsidRPr="00DF1880" w:rsidRDefault="000F2248" w:rsidP="00A21DAE">
            <w:pPr>
              <w:spacing w:after="0"/>
              <w:rPr>
                <w:color w:val="000000" w:themeColor="text1"/>
              </w:rPr>
            </w:pPr>
            <w:r w:rsidRPr="00DF1880">
              <w:rPr>
                <w:color w:val="000000" w:themeColor="text1"/>
              </w:rPr>
              <w:t>15</w:t>
            </w:r>
          </w:p>
        </w:tc>
        <w:tc>
          <w:tcPr>
            <w:tcW w:w="850" w:type="dxa"/>
          </w:tcPr>
          <w:p w14:paraId="3763F29C" w14:textId="14F60587" w:rsidR="000F2248" w:rsidRPr="00DF1880" w:rsidRDefault="000F2248" w:rsidP="00A21DAE">
            <w:pPr>
              <w:spacing w:after="0"/>
              <w:rPr>
                <w:color w:val="000000" w:themeColor="text1"/>
              </w:rPr>
            </w:pPr>
            <w:r w:rsidRPr="00DF1880">
              <w:rPr>
                <w:color w:val="000000" w:themeColor="text1"/>
              </w:rPr>
              <w:t>10</w:t>
            </w:r>
          </w:p>
        </w:tc>
        <w:tc>
          <w:tcPr>
            <w:tcW w:w="870" w:type="dxa"/>
          </w:tcPr>
          <w:p w14:paraId="664A909E" w14:textId="3D3EDB64" w:rsidR="000F2248" w:rsidRPr="00DF1880" w:rsidRDefault="000F2248" w:rsidP="00A21DAE">
            <w:pPr>
              <w:spacing w:after="0"/>
              <w:rPr>
                <w:color w:val="000000" w:themeColor="text1"/>
              </w:rPr>
            </w:pPr>
            <w:r w:rsidRPr="00DF1880">
              <w:rPr>
                <w:color w:val="000000" w:themeColor="text1"/>
              </w:rPr>
              <w:t>5</w:t>
            </w:r>
          </w:p>
        </w:tc>
        <w:tc>
          <w:tcPr>
            <w:tcW w:w="1115" w:type="dxa"/>
            <w:gridSpan w:val="2"/>
          </w:tcPr>
          <w:p w14:paraId="6480209A" w14:textId="0A57D31C" w:rsidR="000F2248" w:rsidRPr="00DF1880" w:rsidRDefault="000F2248" w:rsidP="00A21DAE">
            <w:pPr>
              <w:spacing w:after="0"/>
              <w:rPr>
                <w:color w:val="000000" w:themeColor="text1"/>
              </w:rPr>
            </w:pPr>
            <w:r w:rsidRPr="00DF1880">
              <w:rPr>
                <w:color w:val="000000" w:themeColor="text1"/>
              </w:rPr>
              <w:t>0.012</w:t>
            </w:r>
          </w:p>
        </w:tc>
        <w:tc>
          <w:tcPr>
            <w:tcW w:w="850" w:type="dxa"/>
          </w:tcPr>
          <w:p w14:paraId="731FC819" w14:textId="33A1F486" w:rsidR="000F2248" w:rsidRPr="00DF1880" w:rsidRDefault="000F2248" w:rsidP="00A21DAE">
            <w:pPr>
              <w:spacing w:after="0"/>
              <w:rPr>
                <w:color w:val="000000" w:themeColor="text1"/>
              </w:rPr>
            </w:pPr>
            <w:r w:rsidRPr="00DF1880">
              <w:rPr>
                <w:color w:val="000000" w:themeColor="text1"/>
              </w:rPr>
              <w:t>-0.068</w:t>
            </w:r>
          </w:p>
        </w:tc>
        <w:tc>
          <w:tcPr>
            <w:tcW w:w="992" w:type="dxa"/>
          </w:tcPr>
          <w:p w14:paraId="5B50F45B" w14:textId="4584D34A" w:rsidR="000F2248" w:rsidRPr="00DF1880" w:rsidRDefault="000F2248" w:rsidP="00A21DAE">
            <w:pPr>
              <w:spacing w:after="0"/>
              <w:rPr>
                <w:color w:val="000000" w:themeColor="text1"/>
              </w:rPr>
            </w:pPr>
            <w:r w:rsidRPr="00DF1880">
              <w:rPr>
                <w:color w:val="000000" w:themeColor="text1"/>
              </w:rPr>
              <w:t>-0.047</w:t>
            </w:r>
          </w:p>
        </w:tc>
      </w:tr>
      <w:tr w:rsidR="000F2248" w:rsidRPr="00DF1880" w14:paraId="1579B3CA" w14:textId="4BBB405E" w:rsidTr="000F2248">
        <w:tc>
          <w:tcPr>
            <w:tcW w:w="636" w:type="dxa"/>
          </w:tcPr>
          <w:p w14:paraId="3D75B808" w14:textId="51C6A9C9" w:rsidR="000F2248" w:rsidRPr="00DF1880" w:rsidRDefault="000F2248" w:rsidP="00A21DAE">
            <w:pPr>
              <w:spacing w:after="0"/>
              <w:rPr>
                <w:color w:val="000000" w:themeColor="text1"/>
              </w:rPr>
            </w:pPr>
            <w:r w:rsidRPr="00DF1880">
              <w:rPr>
                <w:color w:val="000000" w:themeColor="text1"/>
              </w:rPr>
              <w:t>0.5</w:t>
            </w:r>
          </w:p>
        </w:tc>
        <w:tc>
          <w:tcPr>
            <w:tcW w:w="728" w:type="dxa"/>
          </w:tcPr>
          <w:p w14:paraId="762092C4" w14:textId="3DFFF06A" w:rsidR="000F2248" w:rsidRPr="00DF1880" w:rsidRDefault="000F2248" w:rsidP="00A21DAE">
            <w:pPr>
              <w:spacing w:after="0"/>
              <w:rPr>
                <w:color w:val="000000" w:themeColor="text1"/>
              </w:rPr>
            </w:pPr>
            <w:r w:rsidRPr="00DF1880">
              <w:rPr>
                <w:color w:val="000000" w:themeColor="text1"/>
              </w:rPr>
              <w:t>38.2</w:t>
            </w:r>
          </w:p>
        </w:tc>
        <w:tc>
          <w:tcPr>
            <w:tcW w:w="1325" w:type="dxa"/>
          </w:tcPr>
          <w:p w14:paraId="58F848E9" w14:textId="47131274" w:rsidR="000F2248" w:rsidRPr="00DF1880" w:rsidRDefault="000F2248" w:rsidP="00A21DAE">
            <w:pPr>
              <w:spacing w:after="0"/>
              <w:rPr>
                <w:color w:val="000000" w:themeColor="text1"/>
              </w:rPr>
            </w:pPr>
            <w:r w:rsidRPr="00DF1880">
              <w:rPr>
                <w:color w:val="000000" w:themeColor="text1"/>
              </w:rPr>
              <w:t>1.013</w:t>
            </w:r>
          </w:p>
        </w:tc>
        <w:tc>
          <w:tcPr>
            <w:tcW w:w="680" w:type="dxa"/>
          </w:tcPr>
          <w:p w14:paraId="5AAB516D" w14:textId="5466B684" w:rsidR="000F2248" w:rsidRPr="00DF1880" w:rsidRDefault="000F2248" w:rsidP="00A21DAE">
            <w:pPr>
              <w:spacing w:after="0"/>
              <w:rPr>
                <w:color w:val="000000" w:themeColor="text1"/>
              </w:rPr>
            </w:pPr>
            <w:r w:rsidRPr="00DF1880">
              <w:rPr>
                <w:color w:val="000000" w:themeColor="text1"/>
              </w:rPr>
              <w:t>10</w:t>
            </w:r>
          </w:p>
        </w:tc>
        <w:tc>
          <w:tcPr>
            <w:tcW w:w="850" w:type="dxa"/>
          </w:tcPr>
          <w:p w14:paraId="2DFFBC24" w14:textId="2F7372E1" w:rsidR="000F2248" w:rsidRPr="00DF1880" w:rsidRDefault="000F2248" w:rsidP="00A21DAE">
            <w:pPr>
              <w:spacing w:after="0"/>
              <w:rPr>
                <w:color w:val="000000" w:themeColor="text1"/>
              </w:rPr>
            </w:pPr>
            <w:r w:rsidRPr="00DF1880">
              <w:rPr>
                <w:color w:val="000000" w:themeColor="text1"/>
              </w:rPr>
              <w:t>10</w:t>
            </w:r>
          </w:p>
        </w:tc>
        <w:tc>
          <w:tcPr>
            <w:tcW w:w="870" w:type="dxa"/>
          </w:tcPr>
          <w:p w14:paraId="32A1756B" w14:textId="7B0AFC9F" w:rsidR="000F2248" w:rsidRPr="00DF1880" w:rsidRDefault="000F2248" w:rsidP="00A21DAE">
            <w:pPr>
              <w:spacing w:after="0"/>
              <w:rPr>
                <w:color w:val="000000" w:themeColor="text1"/>
              </w:rPr>
            </w:pPr>
            <w:r w:rsidRPr="00DF1880">
              <w:rPr>
                <w:color w:val="000000" w:themeColor="text1"/>
              </w:rPr>
              <w:t>5</w:t>
            </w:r>
          </w:p>
        </w:tc>
        <w:tc>
          <w:tcPr>
            <w:tcW w:w="1115" w:type="dxa"/>
            <w:gridSpan w:val="2"/>
          </w:tcPr>
          <w:p w14:paraId="3202EB9E" w14:textId="559AE71F" w:rsidR="000F2248" w:rsidRPr="00DF1880" w:rsidRDefault="000F2248" w:rsidP="00A21DAE">
            <w:pPr>
              <w:spacing w:after="0"/>
              <w:rPr>
                <w:color w:val="000000" w:themeColor="text1"/>
              </w:rPr>
            </w:pPr>
            <w:r w:rsidRPr="00DF1880">
              <w:rPr>
                <w:color w:val="000000" w:themeColor="text1"/>
              </w:rPr>
              <w:t>-0.002</w:t>
            </w:r>
          </w:p>
        </w:tc>
        <w:tc>
          <w:tcPr>
            <w:tcW w:w="850" w:type="dxa"/>
          </w:tcPr>
          <w:p w14:paraId="7CF5865A" w14:textId="00B536FC" w:rsidR="000F2248" w:rsidRPr="00DF1880" w:rsidRDefault="000F2248" w:rsidP="00A21DAE">
            <w:pPr>
              <w:spacing w:after="0"/>
              <w:rPr>
                <w:color w:val="000000" w:themeColor="text1"/>
              </w:rPr>
            </w:pPr>
            <w:r w:rsidRPr="00DF1880">
              <w:rPr>
                <w:color w:val="000000" w:themeColor="text1"/>
              </w:rPr>
              <w:t>-0.177</w:t>
            </w:r>
          </w:p>
        </w:tc>
        <w:tc>
          <w:tcPr>
            <w:tcW w:w="992" w:type="dxa"/>
          </w:tcPr>
          <w:p w14:paraId="69A132E8" w14:textId="3FD6B982" w:rsidR="000F2248" w:rsidRPr="00DF1880" w:rsidRDefault="000F2248" w:rsidP="00A21DAE">
            <w:pPr>
              <w:spacing w:after="0"/>
              <w:rPr>
                <w:color w:val="000000" w:themeColor="text1"/>
              </w:rPr>
            </w:pPr>
            <w:r w:rsidRPr="00DF1880">
              <w:rPr>
                <w:color w:val="000000" w:themeColor="text1"/>
              </w:rPr>
              <w:t>-0.153</w:t>
            </w:r>
          </w:p>
        </w:tc>
      </w:tr>
      <w:tr w:rsidR="000F2248" w:rsidRPr="00DF1880" w14:paraId="702BFA37" w14:textId="682AE989" w:rsidTr="000F2248">
        <w:tc>
          <w:tcPr>
            <w:tcW w:w="636" w:type="dxa"/>
          </w:tcPr>
          <w:p w14:paraId="78F30E77" w14:textId="49967866" w:rsidR="000F2248" w:rsidRPr="00DF1880" w:rsidRDefault="000F2248" w:rsidP="00A21DAE">
            <w:pPr>
              <w:spacing w:after="0"/>
              <w:rPr>
                <w:color w:val="000000" w:themeColor="text1"/>
              </w:rPr>
            </w:pPr>
            <w:r w:rsidRPr="00DF1880">
              <w:rPr>
                <w:color w:val="000000" w:themeColor="text1"/>
              </w:rPr>
              <w:t>0.5</w:t>
            </w:r>
          </w:p>
        </w:tc>
        <w:tc>
          <w:tcPr>
            <w:tcW w:w="728" w:type="dxa"/>
          </w:tcPr>
          <w:p w14:paraId="644B855C" w14:textId="45575D97" w:rsidR="000F2248" w:rsidRPr="00DF1880" w:rsidRDefault="000F2248" w:rsidP="00A21DAE">
            <w:pPr>
              <w:spacing w:after="0"/>
              <w:rPr>
                <w:color w:val="000000" w:themeColor="text1"/>
              </w:rPr>
            </w:pPr>
            <w:r w:rsidRPr="00DF1880">
              <w:rPr>
                <w:color w:val="000000" w:themeColor="text1"/>
              </w:rPr>
              <w:t>38.2</w:t>
            </w:r>
          </w:p>
        </w:tc>
        <w:tc>
          <w:tcPr>
            <w:tcW w:w="1325" w:type="dxa"/>
          </w:tcPr>
          <w:p w14:paraId="71BB8D73" w14:textId="41B7D69D" w:rsidR="000F2248" w:rsidRPr="00DF1880" w:rsidRDefault="000F2248" w:rsidP="00A21DAE">
            <w:pPr>
              <w:spacing w:after="0"/>
              <w:rPr>
                <w:color w:val="000000" w:themeColor="text1"/>
              </w:rPr>
            </w:pPr>
            <w:r w:rsidRPr="00DF1880">
              <w:rPr>
                <w:color w:val="000000" w:themeColor="text1"/>
              </w:rPr>
              <w:t>1.013</w:t>
            </w:r>
          </w:p>
        </w:tc>
        <w:tc>
          <w:tcPr>
            <w:tcW w:w="680" w:type="dxa"/>
          </w:tcPr>
          <w:p w14:paraId="4048124F" w14:textId="335B847C" w:rsidR="000F2248" w:rsidRPr="00DF1880" w:rsidRDefault="000F2248" w:rsidP="00A21DAE">
            <w:pPr>
              <w:spacing w:after="0"/>
              <w:rPr>
                <w:color w:val="000000" w:themeColor="text1"/>
              </w:rPr>
            </w:pPr>
            <w:r w:rsidRPr="00DF1880">
              <w:rPr>
                <w:color w:val="000000" w:themeColor="text1"/>
              </w:rPr>
              <w:t>15</w:t>
            </w:r>
          </w:p>
        </w:tc>
        <w:tc>
          <w:tcPr>
            <w:tcW w:w="850" w:type="dxa"/>
          </w:tcPr>
          <w:p w14:paraId="542B3B99" w14:textId="6F8A6CA0" w:rsidR="000F2248" w:rsidRPr="00DF1880" w:rsidRDefault="000F2248" w:rsidP="00A21DAE">
            <w:pPr>
              <w:spacing w:after="0"/>
              <w:rPr>
                <w:color w:val="000000" w:themeColor="text1"/>
              </w:rPr>
            </w:pPr>
            <w:r w:rsidRPr="00DF1880">
              <w:rPr>
                <w:color w:val="000000" w:themeColor="text1"/>
              </w:rPr>
              <w:t>10</w:t>
            </w:r>
          </w:p>
        </w:tc>
        <w:tc>
          <w:tcPr>
            <w:tcW w:w="870" w:type="dxa"/>
          </w:tcPr>
          <w:p w14:paraId="78D482C6" w14:textId="2C76228C" w:rsidR="000F2248" w:rsidRPr="00DF1880" w:rsidRDefault="000F2248" w:rsidP="00A21DAE">
            <w:pPr>
              <w:spacing w:after="0"/>
              <w:rPr>
                <w:color w:val="000000" w:themeColor="text1"/>
              </w:rPr>
            </w:pPr>
            <w:r w:rsidRPr="00DF1880">
              <w:rPr>
                <w:color w:val="000000" w:themeColor="text1"/>
              </w:rPr>
              <w:t>5</w:t>
            </w:r>
          </w:p>
        </w:tc>
        <w:tc>
          <w:tcPr>
            <w:tcW w:w="1115" w:type="dxa"/>
            <w:gridSpan w:val="2"/>
          </w:tcPr>
          <w:p w14:paraId="20E169DB" w14:textId="77224596" w:rsidR="000F2248" w:rsidRPr="00DF1880" w:rsidRDefault="000F2248" w:rsidP="00A21DAE">
            <w:pPr>
              <w:spacing w:after="0"/>
              <w:rPr>
                <w:color w:val="000000" w:themeColor="text1"/>
              </w:rPr>
            </w:pPr>
            <w:r w:rsidRPr="00DF1880">
              <w:rPr>
                <w:color w:val="000000" w:themeColor="text1"/>
              </w:rPr>
              <w:t>-0.008</w:t>
            </w:r>
          </w:p>
        </w:tc>
        <w:tc>
          <w:tcPr>
            <w:tcW w:w="850" w:type="dxa"/>
          </w:tcPr>
          <w:p w14:paraId="3CF8EA95" w14:textId="56F00C13" w:rsidR="000F2248" w:rsidRPr="00DF1880" w:rsidRDefault="000F2248" w:rsidP="00A21DAE">
            <w:pPr>
              <w:spacing w:after="0"/>
              <w:rPr>
                <w:color w:val="000000" w:themeColor="text1"/>
              </w:rPr>
            </w:pPr>
            <w:r w:rsidRPr="00DF1880">
              <w:rPr>
                <w:color w:val="000000" w:themeColor="text1"/>
              </w:rPr>
              <w:t>-0.052</w:t>
            </w:r>
          </w:p>
        </w:tc>
        <w:tc>
          <w:tcPr>
            <w:tcW w:w="992" w:type="dxa"/>
          </w:tcPr>
          <w:p w14:paraId="514E2541" w14:textId="2941BE12" w:rsidR="000F2248" w:rsidRPr="00DF1880" w:rsidRDefault="000F2248" w:rsidP="00A21DAE">
            <w:pPr>
              <w:spacing w:after="0"/>
              <w:rPr>
                <w:color w:val="000000" w:themeColor="text1"/>
              </w:rPr>
            </w:pPr>
            <w:r w:rsidRPr="00DF1880">
              <w:rPr>
                <w:color w:val="000000" w:themeColor="text1"/>
              </w:rPr>
              <w:t>-0.032</w:t>
            </w:r>
          </w:p>
        </w:tc>
      </w:tr>
    </w:tbl>
    <w:p w14:paraId="622B095D" w14:textId="02CCC26F" w:rsidR="00B96867" w:rsidRPr="00DF1880" w:rsidRDefault="00B96867" w:rsidP="0099405B">
      <w:pPr>
        <w:rPr>
          <w:color w:val="000000" w:themeColor="text1"/>
        </w:rPr>
      </w:pPr>
      <w:r w:rsidRPr="00DF1880">
        <w:rPr>
          <w:color w:val="000000" w:themeColor="text1"/>
        </w:rPr>
        <w:t xml:space="preserve">Table </w:t>
      </w:r>
      <w:r w:rsidR="00E365DE" w:rsidRPr="00DF1880">
        <w:rPr>
          <w:color w:val="000000" w:themeColor="text1"/>
        </w:rPr>
        <w:t>2</w:t>
      </w:r>
      <w:r w:rsidR="00EB4FFE" w:rsidRPr="00DF1880">
        <w:rPr>
          <w:color w:val="000000" w:themeColor="text1"/>
        </w:rPr>
        <w:t>.</w:t>
      </w:r>
      <w:r w:rsidRPr="00DF1880">
        <w:rPr>
          <w:color w:val="000000" w:themeColor="text1"/>
        </w:rPr>
        <w:t xml:space="preserve"> Average</w:t>
      </w:r>
      <w:r w:rsidR="007F2922" w:rsidRPr="00DF1880">
        <w:rPr>
          <w:color w:val="000000" w:themeColor="text1"/>
        </w:rPr>
        <w:t xml:space="preserve"> </w:t>
      </w:r>
      <w:r w:rsidR="00D236D1" w:rsidRPr="00DF1880">
        <w:rPr>
          <w:color w:val="000000" w:themeColor="text1"/>
        </w:rPr>
        <w:t>performance</w:t>
      </w:r>
      <w:r w:rsidRPr="00DF1880">
        <w:rPr>
          <w:color w:val="000000" w:themeColor="text1"/>
        </w:rPr>
        <w:t xml:space="preserve"> obtained</w:t>
      </w:r>
      <w:r w:rsidR="00AC136C" w:rsidRPr="00DF1880">
        <w:rPr>
          <w:color w:val="000000" w:themeColor="text1"/>
        </w:rPr>
        <w:t xml:space="preserve"> for each </w:t>
      </w:r>
      <w:r w:rsidR="008E6417" w:rsidRPr="00DF1880">
        <w:rPr>
          <w:color w:val="000000" w:themeColor="text1"/>
        </w:rPr>
        <w:t xml:space="preserve">combination of </w:t>
      </w:r>
      <w:r w:rsidR="00AC136C" w:rsidRPr="00DF1880">
        <w:rPr>
          <w:color w:val="000000" w:themeColor="text1"/>
        </w:rPr>
        <w:t>parameter</w:t>
      </w:r>
      <w:r w:rsidR="008E6417" w:rsidRPr="00DF1880">
        <w:rPr>
          <w:color w:val="000000" w:themeColor="text1"/>
        </w:rPr>
        <w:t>s</w:t>
      </w:r>
      <w:r w:rsidR="00AC136C" w:rsidRPr="00DF1880">
        <w:rPr>
          <w:color w:val="000000" w:themeColor="text1"/>
        </w:rPr>
        <w:t xml:space="preserve"> </w:t>
      </w:r>
      <w:r w:rsidR="007C7BB7" w:rsidRPr="00DF1880">
        <w:rPr>
          <w:color w:val="000000" w:themeColor="text1"/>
        </w:rPr>
        <w:t>in experiment 1</w:t>
      </w:r>
      <w:r w:rsidRPr="00DF1880">
        <w:rPr>
          <w:color w:val="000000" w:themeColor="text1"/>
        </w:rPr>
        <w:t>.</w:t>
      </w:r>
    </w:p>
    <w:p w14:paraId="2DC1472F" w14:textId="77777777" w:rsidR="005B2EC3" w:rsidRPr="00DF1880" w:rsidRDefault="005B2EC3" w:rsidP="0099405B">
      <w:pPr>
        <w:rPr>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6"/>
        <w:gridCol w:w="728"/>
        <w:gridCol w:w="1325"/>
        <w:gridCol w:w="658"/>
        <w:gridCol w:w="11"/>
        <w:gridCol w:w="860"/>
        <w:gridCol w:w="11"/>
        <w:gridCol w:w="860"/>
        <w:gridCol w:w="11"/>
        <w:gridCol w:w="1132"/>
        <w:gridCol w:w="851"/>
        <w:gridCol w:w="992"/>
      </w:tblGrid>
      <w:tr w:rsidR="001C4D5C" w:rsidRPr="00DF1880" w14:paraId="453C7C9A" w14:textId="77777777" w:rsidTr="00E665AB">
        <w:tc>
          <w:tcPr>
            <w:tcW w:w="636" w:type="dxa"/>
          </w:tcPr>
          <w:p w14:paraId="471D004A" w14:textId="77777777" w:rsidR="003469DC" w:rsidRPr="00DF1880" w:rsidRDefault="003469DC" w:rsidP="00A21DAE">
            <w:pPr>
              <w:spacing w:after="0"/>
              <w:rPr>
                <w:rFonts w:ascii="Arial" w:hAnsi="Arial"/>
                <w:color w:val="000000" w:themeColor="text1"/>
              </w:rPr>
            </w:pPr>
            <m:oMathPara>
              <m:oMath>
                <m:r>
                  <w:rPr>
                    <w:rFonts w:ascii="Cambria Math" w:hAnsi="Cambria Math"/>
                    <w:color w:val="000000" w:themeColor="text1"/>
                  </w:rPr>
                  <m:t>p</m:t>
                </m:r>
              </m:oMath>
            </m:oMathPara>
          </w:p>
        </w:tc>
        <w:tc>
          <w:tcPr>
            <w:tcW w:w="728" w:type="dxa"/>
          </w:tcPr>
          <w:p w14:paraId="3EA1015B" w14:textId="77777777" w:rsidR="003469DC" w:rsidRPr="0008725C" w:rsidRDefault="003469DC" w:rsidP="00A21DAE">
            <w:pPr>
              <w:spacing w:after="0"/>
              <w:rPr>
                <w:rFonts w:ascii="Arial" w:hAnsi="Arial"/>
                <w:color w:val="000000" w:themeColor="text1"/>
              </w:rPr>
            </w:pPr>
            <m:oMathPara>
              <m:oMath>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oMath>
            </m:oMathPara>
          </w:p>
        </w:tc>
        <w:tc>
          <w:tcPr>
            <w:tcW w:w="1325" w:type="dxa"/>
          </w:tcPr>
          <w:p w14:paraId="41BDDE2B" w14:textId="77777777" w:rsidR="003469DC" w:rsidRPr="0008725C" w:rsidRDefault="00BB3FE9" w:rsidP="00A21DAE">
            <w:pPr>
              <w:spacing w:after="0"/>
              <w:rPr>
                <w:rFonts w:ascii="Arial" w:eastAsia="SimSun" w:hAnsi="Arial"/>
                <w:color w:val="000000" w:themeColor="text1"/>
              </w:rPr>
            </w:pPr>
            <m:oMathPara>
              <m:oMath>
                <m:f>
                  <m:fPr>
                    <m:ctrlPr>
                      <w:rPr>
                        <w:rFonts w:ascii="Cambria Math" w:hAnsi="Cambria Math"/>
                        <w:color w:val="000000" w:themeColor="text1"/>
                      </w:rPr>
                    </m:ctrlPr>
                  </m:fPr>
                  <m:num>
                    <m:rad>
                      <m:radPr>
                        <m:degHide m:val="1"/>
                        <m:ctrlPr>
                          <w:rPr>
                            <w:rFonts w:ascii="Cambria Math" w:hAnsi="Cambria Math"/>
                            <w:color w:val="000000" w:themeColor="text1"/>
                          </w:rPr>
                        </m:ctrlPr>
                      </m:radPr>
                      <m:deg/>
                      <m:e>
                        <m:r>
                          <w:rPr>
                            <w:rFonts w:ascii="Cambria Math" w:hAnsi="Cambria Math"/>
                            <w:color w:val="000000" w:themeColor="text1"/>
                          </w:rPr>
                          <m:t>MSE</m:t>
                        </m:r>
                        <m:d>
                          <m:dPr>
                            <m:ctrlPr>
                              <w:rPr>
                                <w:rFonts w:ascii="Cambria Math" w:hAnsi="Cambria Math"/>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den>
                </m:f>
              </m:oMath>
            </m:oMathPara>
          </w:p>
        </w:tc>
        <w:tc>
          <w:tcPr>
            <w:tcW w:w="669" w:type="dxa"/>
            <w:gridSpan w:val="2"/>
          </w:tcPr>
          <w:p w14:paraId="2C00F6DB" w14:textId="77777777" w:rsidR="003469DC" w:rsidRPr="0008725C" w:rsidRDefault="00BB3FE9" w:rsidP="00A21DAE">
            <w:pPr>
              <w:spacing w:after="0"/>
              <w:rPr>
                <w:rFonts w:ascii="Arial" w:hAnsi="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e</m:t>
                    </m:r>
                  </m:sub>
                </m:sSub>
              </m:oMath>
            </m:oMathPara>
          </w:p>
        </w:tc>
        <w:tc>
          <w:tcPr>
            <w:tcW w:w="871" w:type="dxa"/>
            <w:gridSpan w:val="2"/>
          </w:tcPr>
          <w:p w14:paraId="1121820D" w14:textId="4B8CDAAD" w:rsidR="003469DC" w:rsidRPr="00DF1880" w:rsidRDefault="005043D8" w:rsidP="00A21DAE">
            <w:pPr>
              <w:spacing w:after="0"/>
              <w:rPr>
                <w:rFonts w:ascii="Arial" w:eastAsia="SimSun" w:hAnsi="Arial"/>
                <w:color w:val="000000" w:themeColor="text1"/>
              </w:rPr>
            </w:pPr>
            <m:oMathPara>
              <m:oMath>
                <m:r>
                  <w:rPr>
                    <w:rFonts w:ascii="Cambria Math" w:hAnsi="Cambria Math"/>
                    <w:color w:val="000000" w:themeColor="text1"/>
                  </w:rPr>
                  <m:t>t</m:t>
                </m:r>
              </m:oMath>
            </m:oMathPara>
          </w:p>
        </w:tc>
        <w:tc>
          <w:tcPr>
            <w:tcW w:w="871" w:type="dxa"/>
            <w:gridSpan w:val="2"/>
          </w:tcPr>
          <w:p w14:paraId="4D86E85D" w14:textId="545C6029" w:rsidR="003469DC" w:rsidRPr="00DF1880" w:rsidRDefault="005043D8" w:rsidP="00A21DAE">
            <w:pPr>
              <w:spacing w:after="0"/>
              <w:rPr>
                <w:rFonts w:ascii="Arial" w:eastAsia="SimSun" w:hAnsi="Arial"/>
                <w:color w:val="000000" w:themeColor="text1"/>
              </w:rPr>
            </w:pPr>
            <m:oMathPara>
              <m:oMath>
                <m:r>
                  <w:rPr>
                    <w:rFonts w:ascii="Cambria Math" w:hAnsi="Cambria Math"/>
                    <w:color w:val="000000" w:themeColor="text1"/>
                  </w:rPr>
                  <m:t>l</m:t>
                </m:r>
              </m:oMath>
            </m:oMathPara>
          </w:p>
        </w:tc>
        <w:tc>
          <w:tcPr>
            <w:tcW w:w="1132" w:type="dxa"/>
          </w:tcPr>
          <w:p w14:paraId="3C0B043A" w14:textId="4E46E73A" w:rsidR="003469DC" w:rsidRPr="0008725C" w:rsidRDefault="003469DC" w:rsidP="00A21DAE">
            <w:pPr>
              <w:spacing w:after="0"/>
              <w:rPr>
                <w:rFonts w:ascii="Arial" w:eastAsia="SimSun" w:hAnsi="Arial"/>
                <w:color w:val="000000" w:themeColor="text1"/>
              </w:rPr>
            </w:pPr>
            <m:oMathPara>
              <m:oMath>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oMath>
            </m:oMathPara>
          </w:p>
        </w:tc>
        <w:tc>
          <w:tcPr>
            <w:tcW w:w="851" w:type="dxa"/>
          </w:tcPr>
          <w:p w14:paraId="0DAE08A7" w14:textId="77777777" w:rsidR="003469DC" w:rsidRPr="0008725C" w:rsidRDefault="003469DC" w:rsidP="00A21DAE">
            <w:pPr>
              <w:spacing w:after="0"/>
              <w:rPr>
                <w:rFonts w:ascii="Arial" w:eastAsia="SimSun" w:hAnsi="Arial"/>
                <w:color w:val="000000" w:themeColor="text1"/>
              </w:rPr>
            </w:pPr>
            <m:oMathPara>
              <m:oMath>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oMath>
            </m:oMathPara>
          </w:p>
        </w:tc>
        <w:tc>
          <w:tcPr>
            <w:tcW w:w="992" w:type="dxa"/>
          </w:tcPr>
          <w:p w14:paraId="688EB180" w14:textId="77777777" w:rsidR="003469DC" w:rsidRPr="0008725C" w:rsidRDefault="003469DC" w:rsidP="00A21DAE">
            <w:pPr>
              <w:spacing w:after="0"/>
              <w:rPr>
                <w:rFonts w:ascii="Arial" w:eastAsia="SimSun" w:hAnsi="Arial"/>
                <w:color w:val="000000" w:themeColor="text1"/>
              </w:rPr>
            </w:pPr>
            <m:oMathPara>
              <m:oMath>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fr</m:t>
                    </m:r>
                  </m:e>
                  <m:sub>
                    <m:r>
                      <w:rPr>
                        <w:rFonts w:ascii="Cambria Math" w:hAnsi="Cambria Math"/>
                        <w:color w:val="000000" w:themeColor="text1"/>
                      </w:rPr>
                      <m:t>New</m:t>
                    </m:r>
                  </m:sub>
                </m:sSub>
              </m:oMath>
            </m:oMathPara>
          </w:p>
        </w:tc>
      </w:tr>
      <w:tr w:rsidR="001C4D5C" w:rsidRPr="00DF1880" w14:paraId="64F5F04B" w14:textId="77777777" w:rsidTr="00E665AB">
        <w:tc>
          <w:tcPr>
            <w:tcW w:w="636" w:type="dxa"/>
            <w:vAlign w:val="bottom"/>
          </w:tcPr>
          <w:p w14:paraId="3C84F883" w14:textId="6C4AF556"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543E87E4" w14:textId="12B2E07A"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7DF0088C" w14:textId="735A6216" w:rsidR="003737FD" w:rsidRPr="00DF1880" w:rsidRDefault="003737FD" w:rsidP="00A21DAE">
            <w:pPr>
              <w:spacing w:after="0"/>
              <w:rPr>
                <w:color w:val="000000" w:themeColor="text1"/>
              </w:rPr>
            </w:pPr>
            <w:r w:rsidRPr="00DF1880">
              <w:rPr>
                <w:color w:val="000000" w:themeColor="text1"/>
              </w:rPr>
              <w:t>0.488</w:t>
            </w:r>
          </w:p>
        </w:tc>
        <w:tc>
          <w:tcPr>
            <w:tcW w:w="669" w:type="dxa"/>
            <w:gridSpan w:val="2"/>
            <w:vAlign w:val="bottom"/>
          </w:tcPr>
          <w:p w14:paraId="7C84D113" w14:textId="6D71E7EA"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6A01908E" w14:textId="45DAFB03"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5913807C" w14:textId="7CDC776E" w:rsidR="003737FD" w:rsidRPr="00DF1880" w:rsidRDefault="003737FD" w:rsidP="00A21DAE">
            <w:pPr>
              <w:spacing w:after="0"/>
              <w:rPr>
                <w:color w:val="000000" w:themeColor="text1"/>
              </w:rPr>
            </w:pPr>
            <w:r w:rsidRPr="00DF1880">
              <w:rPr>
                <w:color w:val="000000" w:themeColor="text1"/>
              </w:rPr>
              <w:t>2</w:t>
            </w:r>
          </w:p>
        </w:tc>
        <w:tc>
          <w:tcPr>
            <w:tcW w:w="1132" w:type="dxa"/>
            <w:vAlign w:val="bottom"/>
          </w:tcPr>
          <w:p w14:paraId="0E55CD9A" w14:textId="30DEB2E5" w:rsidR="003737FD" w:rsidRPr="00DF1880" w:rsidRDefault="003737FD" w:rsidP="00A21DAE">
            <w:pPr>
              <w:spacing w:after="0"/>
              <w:rPr>
                <w:color w:val="000000" w:themeColor="text1"/>
              </w:rPr>
            </w:pPr>
            <w:r w:rsidRPr="00DF1880">
              <w:rPr>
                <w:color w:val="000000" w:themeColor="text1"/>
              </w:rPr>
              <w:t>-0.045</w:t>
            </w:r>
          </w:p>
        </w:tc>
        <w:tc>
          <w:tcPr>
            <w:tcW w:w="851" w:type="dxa"/>
            <w:vAlign w:val="bottom"/>
          </w:tcPr>
          <w:p w14:paraId="0CBD3EA0" w14:textId="6A81BF73" w:rsidR="003737FD" w:rsidRPr="00DF1880" w:rsidRDefault="003737FD" w:rsidP="00A21DAE">
            <w:pPr>
              <w:spacing w:after="0"/>
              <w:rPr>
                <w:color w:val="000000" w:themeColor="text1"/>
              </w:rPr>
            </w:pPr>
            <w:r w:rsidRPr="00DF1880">
              <w:rPr>
                <w:color w:val="000000" w:themeColor="text1"/>
              </w:rPr>
              <w:t>-0.158</w:t>
            </w:r>
          </w:p>
        </w:tc>
        <w:tc>
          <w:tcPr>
            <w:tcW w:w="992" w:type="dxa"/>
            <w:vAlign w:val="bottom"/>
          </w:tcPr>
          <w:p w14:paraId="53184402" w14:textId="0E9A8AD4" w:rsidR="003737FD" w:rsidRPr="00DF1880" w:rsidRDefault="003737FD" w:rsidP="00A21DAE">
            <w:pPr>
              <w:spacing w:after="0"/>
              <w:rPr>
                <w:color w:val="000000" w:themeColor="text1"/>
              </w:rPr>
            </w:pPr>
            <w:r w:rsidRPr="00DF1880">
              <w:rPr>
                <w:color w:val="000000" w:themeColor="text1"/>
              </w:rPr>
              <w:t>-0.106</w:t>
            </w:r>
          </w:p>
        </w:tc>
      </w:tr>
      <w:tr w:rsidR="001C4D5C" w:rsidRPr="00DF1880" w14:paraId="0EFA91BA" w14:textId="77777777" w:rsidTr="00E665AB">
        <w:tc>
          <w:tcPr>
            <w:tcW w:w="636" w:type="dxa"/>
            <w:vAlign w:val="bottom"/>
          </w:tcPr>
          <w:p w14:paraId="4A1058D8" w14:textId="59CC97A5"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702D2A03" w14:textId="18E26A5D"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0FB1A33D" w14:textId="411727F5" w:rsidR="003737FD" w:rsidRPr="00DF1880" w:rsidRDefault="003737FD" w:rsidP="00A21DAE">
            <w:pPr>
              <w:spacing w:after="0"/>
              <w:rPr>
                <w:color w:val="000000" w:themeColor="text1"/>
              </w:rPr>
            </w:pPr>
            <w:r w:rsidRPr="00DF1880">
              <w:rPr>
                <w:color w:val="000000" w:themeColor="text1"/>
              </w:rPr>
              <w:t>0.488</w:t>
            </w:r>
          </w:p>
        </w:tc>
        <w:tc>
          <w:tcPr>
            <w:tcW w:w="669" w:type="dxa"/>
            <w:gridSpan w:val="2"/>
            <w:vAlign w:val="bottom"/>
          </w:tcPr>
          <w:p w14:paraId="2CD00F3D" w14:textId="3064C85B"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C3FDCED" w14:textId="2567298C"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390B6B0E" w14:textId="01B19536" w:rsidR="003737FD" w:rsidRPr="00DF1880" w:rsidRDefault="003737FD" w:rsidP="00A21DAE">
            <w:pPr>
              <w:spacing w:after="0"/>
              <w:rPr>
                <w:color w:val="000000" w:themeColor="text1"/>
              </w:rPr>
            </w:pPr>
            <w:r w:rsidRPr="00DF1880">
              <w:rPr>
                <w:color w:val="000000" w:themeColor="text1"/>
              </w:rPr>
              <w:t>5</w:t>
            </w:r>
          </w:p>
        </w:tc>
        <w:tc>
          <w:tcPr>
            <w:tcW w:w="1132" w:type="dxa"/>
            <w:vAlign w:val="bottom"/>
          </w:tcPr>
          <w:p w14:paraId="44E553DA" w14:textId="14B5F8AF" w:rsidR="003737FD" w:rsidRPr="00DF1880" w:rsidRDefault="003737FD" w:rsidP="00A21DAE">
            <w:pPr>
              <w:spacing w:after="0"/>
              <w:rPr>
                <w:color w:val="000000" w:themeColor="text1"/>
              </w:rPr>
            </w:pPr>
            <w:r w:rsidRPr="00DF1880">
              <w:rPr>
                <w:color w:val="000000" w:themeColor="text1"/>
              </w:rPr>
              <w:t>-0.019</w:t>
            </w:r>
          </w:p>
        </w:tc>
        <w:tc>
          <w:tcPr>
            <w:tcW w:w="851" w:type="dxa"/>
            <w:vAlign w:val="bottom"/>
          </w:tcPr>
          <w:p w14:paraId="2CCEB0FB" w14:textId="241210AB" w:rsidR="003737FD" w:rsidRPr="00DF1880" w:rsidRDefault="003737FD" w:rsidP="00A21DAE">
            <w:pPr>
              <w:spacing w:after="0"/>
              <w:rPr>
                <w:color w:val="000000" w:themeColor="text1"/>
              </w:rPr>
            </w:pPr>
            <w:r w:rsidRPr="00DF1880">
              <w:rPr>
                <w:color w:val="000000" w:themeColor="text1"/>
              </w:rPr>
              <w:t>-0.139</w:t>
            </w:r>
          </w:p>
        </w:tc>
        <w:tc>
          <w:tcPr>
            <w:tcW w:w="992" w:type="dxa"/>
            <w:vAlign w:val="bottom"/>
          </w:tcPr>
          <w:p w14:paraId="10685E69" w14:textId="6416385A" w:rsidR="003737FD" w:rsidRPr="00DF1880" w:rsidRDefault="003737FD" w:rsidP="00A21DAE">
            <w:pPr>
              <w:spacing w:after="0"/>
              <w:rPr>
                <w:color w:val="000000" w:themeColor="text1"/>
              </w:rPr>
            </w:pPr>
            <w:r w:rsidRPr="00DF1880">
              <w:rPr>
                <w:color w:val="000000" w:themeColor="text1"/>
              </w:rPr>
              <w:t>-0.095</w:t>
            </w:r>
          </w:p>
        </w:tc>
      </w:tr>
      <w:tr w:rsidR="001C4D5C" w:rsidRPr="00DF1880" w14:paraId="025EA135" w14:textId="77777777" w:rsidTr="00E665AB">
        <w:tc>
          <w:tcPr>
            <w:tcW w:w="636" w:type="dxa"/>
            <w:vAlign w:val="bottom"/>
          </w:tcPr>
          <w:p w14:paraId="3DB54D29" w14:textId="437CB26E"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6F5DE766" w14:textId="21D608B8"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0083152A" w14:textId="2B193DC2" w:rsidR="003737FD" w:rsidRPr="00DF1880" w:rsidRDefault="003737FD" w:rsidP="00A21DAE">
            <w:pPr>
              <w:spacing w:after="0"/>
              <w:rPr>
                <w:color w:val="000000" w:themeColor="text1"/>
              </w:rPr>
            </w:pPr>
            <w:r w:rsidRPr="00DF1880">
              <w:rPr>
                <w:color w:val="000000" w:themeColor="text1"/>
              </w:rPr>
              <w:t>0.488</w:t>
            </w:r>
          </w:p>
        </w:tc>
        <w:tc>
          <w:tcPr>
            <w:tcW w:w="669" w:type="dxa"/>
            <w:gridSpan w:val="2"/>
            <w:vAlign w:val="bottom"/>
          </w:tcPr>
          <w:p w14:paraId="3FCFAF52" w14:textId="0262F6D3"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684B64EF" w14:textId="29A3AABC"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2F6C0436" w14:textId="06D9BCFA" w:rsidR="003737FD" w:rsidRPr="00DF1880" w:rsidRDefault="003737FD" w:rsidP="00A21DAE">
            <w:pPr>
              <w:spacing w:after="0"/>
              <w:rPr>
                <w:color w:val="000000" w:themeColor="text1"/>
              </w:rPr>
            </w:pPr>
            <w:r w:rsidRPr="00DF1880">
              <w:rPr>
                <w:color w:val="000000" w:themeColor="text1"/>
              </w:rPr>
              <w:t>2</w:t>
            </w:r>
          </w:p>
        </w:tc>
        <w:tc>
          <w:tcPr>
            <w:tcW w:w="1132" w:type="dxa"/>
            <w:vAlign w:val="bottom"/>
          </w:tcPr>
          <w:p w14:paraId="1D85A613" w14:textId="6A3382A8" w:rsidR="003737FD" w:rsidRPr="00DF1880" w:rsidRDefault="003737FD" w:rsidP="00A21DAE">
            <w:pPr>
              <w:spacing w:after="0"/>
              <w:rPr>
                <w:color w:val="000000" w:themeColor="text1"/>
              </w:rPr>
            </w:pPr>
            <w:r w:rsidRPr="00DF1880">
              <w:rPr>
                <w:color w:val="000000" w:themeColor="text1"/>
              </w:rPr>
              <w:t>-0.002</w:t>
            </w:r>
          </w:p>
        </w:tc>
        <w:tc>
          <w:tcPr>
            <w:tcW w:w="851" w:type="dxa"/>
            <w:vAlign w:val="bottom"/>
          </w:tcPr>
          <w:p w14:paraId="2B40D835" w14:textId="55285DF1" w:rsidR="003737FD" w:rsidRPr="00DF1880" w:rsidRDefault="003737FD" w:rsidP="00A21DAE">
            <w:pPr>
              <w:spacing w:after="0"/>
              <w:rPr>
                <w:color w:val="000000" w:themeColor="text1"/>
              </w:rPr>
            </w:pPr>
            <w:r w:rsidRPr="00DF1880">
              <w:rPr>
                <w:color w:val="000000" w:themeColor="text1"/>
              </w:rPr>
              <w:t>-0.196</w:t>
            </w:r>
          </w:p>
        </w:tc>
        <w:tc>
          <w:tcPr>
            <w:tcW w:w="992" w:type="dxa"/>
            <w:vAlign w:val="bottom"/>
          </w:tcPr>
          <w:p w14:paraId="71B330A8" w14:textId="08A8CA82" w:rsidR="003737FD" w:rsidRPr="00DF1880" w:rsidRDefault="003737FD" w:rsidP="00A21DAE">
            <w:pPr>
              <w:spacing w:after="0"/>
              <w:rPr>
                <w:color w:val="000000" w:themeColor="text1"/>
              </w:rPr>
            </w:pPr>
            <w:r w:rsidRPr="00DF1880">
              <w:rPr>
                <w:color w:val="000000" w:themeColor="text1"/>
              </w:rPr>
              <w:t>-0.143</w:t>
            </w:r>
          </w:p>
        </w:tc>
      </w:tr>
      <w:tr w:rsidR="001C4D5C" w:rsidRPr="00DF1880" w14:paraId="4066FD98" w14:textId="77777777" w:rsidTr="00E665AB">
        <w:tc>
          <w:tcPr>
            <w:tcW w:w="636" w:type="dxa"/>
            <w:vAlign w:val="bottom"/>
          </w:tcPr>
          <w:p w14:paraId="035B319E" w14:textId="4E6D9C8A"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5C8B3930" w14:textId="5E1B46A1"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641DDF83" w14:textId="577168ED" w:rsidR="003737FD" w:rsidRPr="00DF1880" w:rsidRDefault="003737FD" w:rsidP="00A21DAE">
            <w:pPr>
              <w:spacing w:after="0"/>
              <w:rPr>
                <w:color w:val="000000" w:themeColor="text1"/>
              </w:rPr>
            </w:pPr>
            <w:r w:rsidRPr="00DF1880">
              <w:rPr>
                <w:color w:val="000000" w:themeColor="text1"/>
              </w:rPr>
              <w:t>0.488</w:t>
            </w:r>
          </w:p>
        </w:tc>
        <w:tc>
          <w:tcPr>
            <w:tcW w:w="669" w:type="dxa"/>
            <w:gridSpan w:val="2"/>
            <w:vAlign w:val="bottom"/>
          </w:tcPr>
          <w:p w14:paraId="69148386" w14:textId="34D32F27"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4FB3DEF1" w14:textId="24C4C9F4"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427CA748" w14:textId="2C8466DD" w:rsidR="003737FD" w:rsidRPr="00DF1880" w:rsidRDefault="003737FD" w:rsidP="00A21DAE">
            <w:pPr>
              <w:spacing w:after="0"/>
              <w:rPr>
                <w:color w:val="000000" w:themeColor="text1"/>
              </w:rPr>
            </w:pPr>
            <w:r w:rsidRPr="00DF1880">
              <w:rPr>
                <w:color w:val="000000" w:themeColor="text1"/>
              </w:rPr>
              <w:t>5</w:t>
            </w:r>
          </w:p>
        </w:tc>
        <w:tc>
          <w:tcPr>
            <w:tcW w:w="1132" w:type="dxa"/>
            <w:vAlign w:val="bottom"/>
          </w:tcPr>
          <w:p w14:paraId="53068AD6" w14:textId="6E6B023A" w:rsidR="003737FD" w:rsidRPr="00DF1880" w:rsidRDefault="003737FD" w:rsidP="00A21DAE">
            <w:pPr>
              <w:spacing w:after="0"/>
              <w:rPr>
                <w:color w:val="000000" w:themeColor="text1"/>
              </w:rPr>
            </w:pPr>
            <w:r w:rsidRPr="00DF1880">
              <w:rPr>
                <w:color w:val="000000" w:themeColor="text1"/>
              </w:rPr>
              <w:t>-0.009</w:t>
            </w:r>
          </w:p>
        </w:tc>
        <w:tc>
          <w:tcPr>
            <w:tcW w:w="851" w:type="dxa"/>
            <w:vAlign w:val="bottom"/>
          </w:tcPr>
          <w:p w14:paraId="3D0927CE" w14:textId="1A415206" w:rsidR="003737FD" w:rsidRPr="00DF1880" w:rsidRDefault="003737FD" w:rsidP="00A21DAE">
            <w:pPr>
              <w:spacing w:after="0"/>
              <w:rPr>
                <w:color w:val="000000" w:themeColor="text1"/>
              </w:rPr>
            </w:pPr>
            <w:r w:rsidRPr="00DF1880">
              <w:rPr>
                <w:color w:val="000000" w:themeColor="text1"/>
              </w:rPr>
              <w:t>-0.207</w:t>
            </w:r>
          </w:p>
        </w:tc>
        <w:tc>
          <w:tcPr>
            <w:tcW w:w="992" w:type="dxa"/>
            <w:vAlign w:val="bottom"/>
          </w:tcPr>
          <w:p w14:paraId="2348F18A" w14:textId="56F479D5" w:rsidR="003737FD" w:rsidRPr="00DF1880" w:rsidRDefault="003737FD" w:rsidP="00A21DAE">
            <w:pPr>
              <w:spacing w:after="0"/>
              <w:rPr>
                <w:color w:val="000000" w:themeColor="text1"/>
              </w:rPr>
            </w:pPr>
            <w:r w:rsidRPr="00DF1880">
              <w:rPr>
                <w:color w:val="000000" w:themeColor="text1"/>
              </w:rPr>
              <w:t>-0.153</w:t>
            </w:r>
          </w:p>
        </w:tc>
      </w:tr>
      <w:tr w:rsidR="001C4D5C" w:rsidRPr="00DF1880" w14:paraId="28ECDBF9" w14:textId="77777777" w:rsidTr="00E665AB">
        <w:tc>
          <w:tcPr>
            <w:tcW w:w="636" w:type="dxa"/>
            <w:vAlign w:val="bottom"/>
          </w:tcPr>
          <w:p w14:paraId="4A1B8E7A" w14:textId="7BF2CF6B"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1E35CB7E" w14:textId="2D0C436B"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10CC6D34" w14:textId="4A8329FA" w:rsidR="003737FD" w:rsidRPr="00DF1880" w:rsidRDefault="003737FD" w:rsidP="00A21DAE">
            <w:pPr>
              <w:spacing w:after="0"/>
              <w:rPr>
                <w:color w:val="000000" w:themeColor="text1"/>
              </w:rPr>
            </w:pPr>
            <w:r w:rsidRPr="00DF1880">
              <w:rPr>
                <w:color w:val="000000" w:themeColor="text1"/>
              </w:rPr>
              <w:t>0.488</w:t>
            </w:r>
          </w:p>
        </w:tc>
        <w:tc>
          <w:tcPr>
            <w:tcW w:w="669" w:type="dxa"/>
            <w:gridSpan w:val="2"/>
            <w:vAlign w:val="bottom"/>
          </w:tcPr>
          <w:p w14:paraId="0D8621DC" w14:textId="24EE27F3"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34D3160C" w14:textId="5F7F5DBB"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21019A3C" w14:textId="343BC193" w:rsidR="003737FD" w:rsidRPr="00DF1880" w:rsidRDefault="003737FD" w:rsidP="00A21DAE">
            <w:pPr>
              <w:spacing w:after="0"/>
              <w:rPr>
                <w:color w:val="000000" w:themeColor="text1"/>
              </w:rPr>
            </w:pPr>
            <w:r w:rsidRPr="00DF1880">
              <w:rPr>
                <w:color w:val="000000" w:themeColor="text1"/>
              </w:rPr>
              <w:t>2</w:t>
            </w:r>
          </w:p>
        </w:tc>
        <w:tc>
          <w:tcPr>
            <w:tcW w:w="1132" w:type="dxa"/>
            <w:vAlign w:val="bottom"/>
          </w:tcPr>
          <w:p w14:paraId="6DCDB0B6" w14:textId="737DFACB" w:rsidR="003737FD" w:rsidRPr="00DF1880" w:rsidRDefault="003737FD" w:rsidP="00A21DAE">
            <w:pPr>
              <w:spacing w:after="0"/>
              <w:rPr>
                <w:color w:val="000000" w:themeColor="text1"/>
              </w:rPr>
            </w:pPr>
            <w:r w:rsidRPr="00DF1880">
              <w:rPr>
                <w:color w:val="000000" w:themeColor="text1"/>
              </w:rPr>
              <w:t>0.016</w:t>
            </w:r>
          </w:p>
        </w:tc>
        <w:tc>
          <w:tcPr>
            <w:tcW w:w="851" w:type="dxa"/>
            <w:vAlign w:val="bottom"/>
          </w:tcPr>
          <w:p w14:paraId="07013460" w14:textId="430B2825" w:rsidR="003737FD" w:rsidRPr="00DF1880" w:rsidRDefault="003737FD" w:rsidP="00A21DAE">
            <w:pPr>
              <w:spacing w:after="0"/>
              <w:rPr>
                <w:color w:val="000000" w:themeColor="text1"/>
              </w:rPr>
            </w:pPr>
            <w:r w:rsidRPr="00DF1880">
              <w:rPr>
                <w:color w:val="000000" w:themeColor="text1"/>
              </w:rPr>
              <w:t>-0.036</w:t>
            </w:r>
          </w:p>
        </w:tc>
        <w:tc>
          <w:tcPr>
            <w:tcW w:w="992" w:type="dxa"/>
            <w:vAlign w:val="bottom"/>
          </w:tcPr>
          <w:p w14:paraId="5442FCE6" w14:textId="1E0FEA96" w:rsidR="003737FD" w:rsidRPr="00DF1880" w:rsidRDefault="003737FD" w:rsidP="00A21DAE">
            <w:pPr>
              <w:spacing w:after="0"/>
              <w:rPr>
                <w:color w:val="000000" w:themeColor="text1"/>
              </w:rPr>
            </w:pPr>
            <w:r w:rsidRPr="00DF1880">
              <w:rPr>
                <w:color w:val="000000" w:themeColor="text1"/>
              </w:rPr>
              <w:t>0.004</w:t>
            </w:r>
          </w:p>
        </w:tc>
      </w:tr>
      <w:tr w:rsidR="001C4D5C" w:rsidRPr="00DF1880" w14:paraId="6A0CEA99" w14:textId="77777777" w:rsidTr="00E665AB">
        <w:tc>
          <w:tcPr>
            <w:tcW w:w="636" w:type="dxa"/>
            <w:vAlign w:val="bottom"/>
          </w:tcPr>
          <w:p w14:paraId="21BF9FD3" w14:textId="63A7397B"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4F631640" w14:textId="21551E58"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275982B9" w14:textId="5979D6B5" w:rsidR="003737FD" w:rsidRPr="00DF1880" w:rsidRDefault="003737FD" w:rsidP="00A21DAE">
            <w:pPr>
              <w:spacing w:after="0"/>
              <w:rPr>
                <w:color w:val="000000" w:themeColor="text1"/>
              </w:rPr>
            </w:pPr>
            <w:r w:rsidRPr="00DF1880">
              <w:rPr>
                <w:color w:val="000000" w:themeColor="text1"/>
              </w:rPr>
              <w:t>0.488</w:t>
            </w:r>
          </w:p>
        </w:tc>
        <w:tc>
          <w:tcPr>
            <w:tcW w:w="669" w:type="dxa"/>
            <w:gridSpan w:val="2"/>
            <w:vAlign w:val="bottom"/>
          </w:tcPr>
          <w:p w14:paraId="2FF8B525" w14:textId="322EB532"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320BFD42" w14:textId="44EA1807"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10FFA9AB" w14:textId="63A8AEB7" w:rsidR="003737FD" w:rsidRPr="00DF1880" w:rsidRDefault="003737FD" w:rsidP="00A21DAE">
            <w:pPr>
              <w:spacing w:after="0"/>
              <w:rPr>
                <w:color w:val="000000" w:themeColor="text1"/>
              </w:rPr>
            </w:pPr>
            <w:r w:rsidRPr="00DF1880">
              <w:rPr>
                <w:color w:val="000000" w:themeColor="text1"/>
              </w:rPr>
              <w:t>5</w:t>
            </w:r>
          </w:p>
        </w:tc>
        <w:tc>
          <w:tcPr>
            <w:tcW w:w="1132" w:type="dxa"/>
            <w:vAlign w:val="bottom"/>
          </w:tcPr>
          <w:p w14:paraId="734A2049" w14:textId="59438B14" w:rsidR="003737FD" w:rsidRPr="00DF1880" w:rsidRDefault="003737FD" w:rsidP="00A21DAE">
            <w:pPr>
              <w:spacing w:after="0"/>
              <w:rPr>
                <w:color w:val="000000" w:themeColor="text1"/>
              </w:rPr>
            </w:pPr>
            <w:r w:rsidRPr="00DF1880">
              <w:rPr>
                <w:color w:val="000000" w:themeColor="text1"/>
              </w:rPr>
              <w:t>-0.011</w:t>
            </w:r>
          </w:p>
        </w:tc>
        <w:tc>
          <w:tcPr>
            <w:tcW w:w="851" w:type="dxa"/>
            <w:vAlign w:val="bottom"/>
          </w:tcPr>
          <w:p w14:paraId="7DC5742C" w14:textId="0F3B6DFD" w:rsidR="003737FD" w:rsidRPr="00DF1880" w:rsidRDefault="003737FD" w:rsidP="00A21DAE">
            <w:pPr>
              <w:spacing w:after="0"/>
              <w:rPr>
                <w:color w:val="000000" w:themeColor="text1"/>
              </w:rPr>
            </w:pPr>
            <w:r w:rsidRPr="00DF1880">
              <w:rPr>
                <w:color w:val="000000" w:themeColor="text1"/>
              </w:rPr>
              <w:t>-0.052</w:t>
            </w:r>
          </w:p>
        </w:tc>
        <w:tc>
          <w:tcPr>
            <w:tcW w:w="992" w:type="dxa"/>
            <w:vAlign w:val="bottom"/>
          </w:tcPr>
          <w:p w14:paraId="1B06AC4E" w14:textId="75F72FB7" w:rsidR="003737FD" w:rsidRPr="00DF1880" w:rsidRDefault="003737FD" w:rsidP="00A21DAE">
            <w:pPr>
              <w:spacing w:after="0"/>
              <w:rPr>
                <w:color w:val="000000" w:themeColor="text1"/>
              </w:rPr>
            </w:pPr>
            <w:r w:rsidRPr="00DF1880">
              <w:rPr>
                <w:color w:val="000000" w:themeColor="text1"/>
              </w:rPr>
              <w:t>-0.03</w:t>
            </w:r>
          </w:p>
        </w:tc>
      </w:tr>
      <w:tr w:rsidR="001C4D5C" w:rsidRPr="00DF1880" w14:paraId="0D191CE9" w14:textId="77777777" w:rsidTr="00E665AB">
        <w:tc>
          <w:tcPr>
            <w:tcW w:w="636" w:type="dxa"/>
            <w:vAlign w:val="bottom"/>
          </w:tcPr>
          <w:p w14:paraId="0C90ED9D" w14:textId="26EE7126"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2EF86771" w14:textId="2477876A"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0AA537DD" w14:textId="1892A15C" w:rsidR="003737FD" w:rsidRPr="00DF1880" w:rsidRDefault="003737FD" w:rsidP="00A21DAE">
            <w:pPr>
              <w:spacing w:after="0"/>
              <w:rPr>
                <w:color w:val="000000" w:themeColor="text1"/>
              </w:rPr>
            </w:pPr>
            <w:r w:rsidRPr="00DF1880">
              <w:rPr>
                <w:color w:val="000000" w:themeColor="text1"/>
              </w:rPr>
              <w:t>0.488</w:t>
            </w:r>
          </w:p>
        </w:tc>
        <w:tc>
          <w:tcPr>
            <w:tcW w:w="669" w:type="dxa"/>
            <w:gridSpan w:val="2"/>
            <w:vAlign w:val="bottom"/>
          </w:tcPr>
          <w:p w14:paraId="7F5CDCA4" w14:textId="4C451492"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33A98E5A" w14:textId="11331031"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0AC6CEF1" w14:textId="6F00D189" w:rsidR="003737FD" w:rsidRPr="00DF1880" w:rsidRDefault="003737FD" w:rsidP="00A21DAE">
            <w:pPr>
              <w:spacing w:after="0"/>
              <w:rPr>
                <w:color w:val="000000" w:themeColor="text1"/>
              </w:rPr>
            </w:pPr>
            <w:r w:rsidRPr="00DF1880">
              <w:rPr>
                <w:color w:val="000000" w:themeColor="text1"/>
              </w:rPr>
              <w:t>2</w:t>
            </w:r>
          </w:p>
        </w:tc>
        <w:tc>
          <w:tcPr>
            <w:tcW w:w="1132" w:type="dxa"/>
            <w:vAlign w:val="bottom"/>
          </w:tcPr>
          <w:p w14:paraId="28898B19" w14:textId="0D735548" w:rsidR="003737FD" w:rsidRPr="00DF1880" w:rsidRDefault="003737FD" w:rsidP="00A21DAE">
            <w:pPr>
              <w:spacing w:after="0"/>
              <w:rPr>
                <w:color w:val="000000" w:themeColor="text1"/>
              </w:rPr>
            </w:pPr>
            <w:r w:rsidRPr="00DF1880">
              <w:rPr>
                <w:color w:val="000000" w:themeColor="text1"/>
              </w:rPr>
              <w:t>-0.026</w:t>
            </w:r>
          </w:p>
        </w:tc>
        <w:tc>
          <w:tcPr>
            <w:tcW w:w="851" w:type="dxa"/>
            <w:vAlign w:val="bottom"/>
          </w:tcPr>
          <w:p w14:paraId="3FA9F9F3" w14:textId="1C9B5CD6" w:rsidR="003737FD" w:rsidRPr="00DF1880" w:rsidRDefault="003737FD" w:rsidP="00A21DAE">
            <w:pPr>
              <w:spacing w:after="0"/>
              <w:rPr>
                <w:color w:val="000000" w:themeColor="text1"/>
              </w:rPr>
            </w:pPr>
            <w:r w:rsidRPr="00DF1880">
              <w:rPr>
                <w:color w:val="000000" w:themeColor="text1"/>
              </w:rPr>
              <w:t>-0.168</w:t>
            </w:r>
          </w:p>
        </w:tc>
        <w:tc>
          <w:tcPr>
            <w:tcW w:w="992" w:type="dxa"/>
            <w:vAlign w:val="bottom"/>
          </w:tcPr>
          <w:p w14:paraId="76E6BE22" w14:textId="0F4541A1" w:rsidR="003737FD" w:rsidRPr="00DF1880" w:rsidRDefault="003737FD" w:rsidP="00A21DAE">
            <w:pPr>
              <w:spacing w:after="0"/>
              <w:rPr>
                <w:color w:val="000000" w:themeColor="text1"/>
              </w:rPr>
            </w:pPr>
            <w:r w:rsidRPr="00DF1880">
              <w:rPr>
                <w:color w:val="000000" w:themeColor="text1"/>
              </w:rPr>
              <w:t>-0.094</w:t>
            </w:r>
          </w:p>
        </w:tc>
      </w:tr>
      <w:tr w:rsidR="001C4D5C" w:rsidRPr="00DF1880" w14:paraId="6110B919" w14:textId="77777777" w:rsidTr="00E665AB">
        <w:tc>
          <w:tcPr>
            <w:tcW w:w="636" w:type="dxa"/>
            <w:vAlign w:val="bottom"/>
          </w:tcPr>
          <w:p w14:paraId="1776C22E" w14:textId="6EF386B1"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420426A4" w14:textId="0F831FE7"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344B49CE" w14:textId="346B8E1A" w:rsidR="003737FD" w:rsidRPr="00DF1880" w:rsidRDefault="003737FD" w:rsidP="00A21DAE">
            <w:pPr>
              <w:spacing w:after="0"/>
              <w:rPr>
                <w:color w:val="000000" w:themeColor="text1"/>
              </w:rPr>
            </w:pPr>
            <w:r w:rsidRPr="00DF1880">
              <w:rPr>
                <w:color w:val="000000" w:themeColor="text1"/>
              </w:rPr>
              <w:t>0.488</w:t>
            </w:r>
          </w:p>
        </w:tc>
        <w:tc>
          <w:tcPr>
            <w:tcW w:w="669" w:type="dxa"/>
            <w:gridSpan w:val="2"/>
            <w:vAlign w:val="bottom"/>
          </w:tcPr>
          <w:p w14:paraId="475B30B6" w14:textId="1D37433B"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695A3ACA" w14:textId="6C1AE25B"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458E4FCB" w14:textId="5E6AB88A" w:rsidR="003737FD" w:rsidRPr="00DF1880" w:rsidRDefault="003737FD" w:rsidP="00A21DAE">
            <w:pPr>
              <w:spacing w:after="0"/>
              <w:rPr>
                <w:color w:val="000000" w:themeColor="text1"/>
              </w:rPr>
            </w:pPr>
            <w:r w:rsidRPr="00DF1880">
              <w:rPr>
                <w:color w:val="000000" w:themeColor="text1"/>
              </w:rPr>
              <w:t>5</w:t>
            </w:r>
          </w:p>
        </w:tc>
        <w:tc>
          <w:tcPr>
            <w:tcW w:w="1132" w:type="dxa"/>
            <w:vAlign w:val="bottom"/>
          </w:tcPr>
          <w:p w14:paraId="10689DE5" w14:textId="3F366D29" w:rsidR="003737FD" w:rsidRPr="00DF1880" w:rsidRDefault="003737FD" w:rsidP="00A21DAE">
            <w:pPr>
              <w:spacing w:after="0"/>
              <w:rPr>
                <w:color w:val="000000" w:themeColor="text1"/>
              </w:rPr>
            </w:pPr>
            <w:r w:rsidRPr="00DF1880">
              <w:rPr>
                <w:color w:val="000000" w:themeColor="text1"/>
              </w:rPr>
              <w:t>-0.045</w:t>
            </w:r>
          </w:p>
        </w:tc>
        <w:tc>
          <w:tcPr>
            <w:tcW w:w="851" w:type="dxa"/>
            <w:vAlign w:val="bottom"/>
          </w:tcPr>
          <w:p w14:paraId="187E23A0" w14:textId="26068E5F" w:rsidR="003737FD" w:rsidRPr="00DF1880" w:rsidRDefault="003737FD" w:rsidP="00A21DAE">
            <w:pPr>
              <w:spacing w:after="0"/>
              <w:rPr>
                <w:color w:val="000000" w:themeColor="text1"/>
              </w:rPr>
            </w:pPr>
            <w:r w:rsidRPr="00DF1880">
              <w:rPr>
                <w:color w:val="000000" w:themeColor="text1"/>
              </w:rPr>
              <w:t>-0.152</w:t>
            </w:r>
          </w:p>
        </w:tc>
        <w:tc>
          <w:tcPr>
            <w:tcW w:w="992" w:type="dxa"/>
            <w:vAlign w:val="bottom"/>
          </w:tcPr>
          <w:p w14:paraId="3A2964E7" w14:textId="64908922" w:rsidR="003737FD" w:rsidRPr="00DF1880" w:rsidRDefault="003737FD" w:rsidP="00A21DAE">
            <w:pPr>
              <w:spacing w:after="0"/>
              <w:rPr>
                <w:color w:val="000000" w:themeColor="text1"/>
              </w:rPr>
            </w:pPr>
            <w:r w:rsidRPr="00DF1880">
              <w:rPr>
                <w:color w:val="000000" w:themeColor="text1"/>
              </w:rPr>
              <w:t>-0.089</w:t>
            </w:r>
          </w:p>
        </w:tc>
      </w:tr>
      <w:tr w:rsidR="001C4D5C" w:rsidRPr="00DF1880" w14:paraId="4E3DED24" w14:textId="77777777" w:rsidTr="00E665AB">
        <w:tc>
          <w:tcPr>
            <w:tcW w:w="636" w:type="dxa"/>
            <w:vAlign w:val="bottom"/>
          </w:tcPr>
          <w:p w14:paraId="5999E359" w14:textId="17E9C727"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7FB3C36A" w14:textId="7E89E8EC"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2E5CC3E7" w14:textId="0BB9AA10"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37D43B47" w14:textId="6CBDD2E5"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4B328BA7" w14:textId="4950860A"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6D246E7D" w14:textId="3133085F"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63F2DBC5" w14:textId="0DD4FD15" w:rsidR="003737FD" w:rsidRPr="00DF1880" w:rsidRDefault="003737FD" w:rsidP="00A21DAE">
            <w:pPr>
              <w:spacing w:after="0"/>
              <w:rPr>
                <w:color w:val="000000" w:themeColor="text1"/>
              </w:rPr>
            </w:pPr>
            <w:r w:rsidRPr="00DF1880">
              <w:rPr>
                <w:color w:val="000000" w:themeColor="text1"/>
              </w:rPr>
              <w:t>0.033</w:t>
            </w:r>
          </w:p>
        </w:tc>
        <w:tc>
          <w:tcPr>
            <w:tcW w:w="851" w:type="dxa"/>
            <w:vAlign w:val="bottom"/>
          </w:tcPr>
          <w:p w14:paraId="76E6119E" w14:textId="3EFDB691" w:rsidR="003737FD" w:rsidRPr="00DF1880" w:rsidRDefault="003737FD" w:rsidP="00A21DAE">
            <w:pPr>
              <w:spacing w:after="0"/>
              <w:rPr>
                <w:color w:val="000000" w:themeColor="text1"/>
              </w:rPr>
            </w:pPr>
            <w:r w:rsidRPr="00DF1880">
              <w:rPr>
                <w:color w:val="000000" w:themeColor="text1"/>
              </w:rPr>
              <w:t>-0.077</w:t>
            </w:r>
          </w:p>
        </w:tc>
        <w:tc>
          <w:tcPr>
            <w:tcW w:w="992" w:type="dxa"/>
            <w:vAlign w:val="bottom"/>
          </w:tcPr>
          <w:p w14:paraId="733EE0AB" w14:textId="2651AB66" w:rsidR="003737FD" w:rsidRPr="00DF1880" w:rsidRDefault="003737FD" w:rsidP="00A21DAE">
            <w:pPr>
              <w:spacing w:after="0"/>
              <w:rPr>
                <w:color w:val="000000" w:themeColor="text1"/>
              </w:rPr>
            </w:pPr>
            <w:r w:rsidRPr="00DF1880">
              <w:rPr>
                <w:color w:val="000000" w:themeColor="text1"/>
              </w:rPr>
              <w:t>-0.024</w:t>
            </w:r>
          </w:p>
        </w:tc>
      </w:tr>
      <w:tr w:rsidR="001C4D5C" w:rsidRPr="00DF1880" w14:paraId="0B53E14E" w14:textId="77777777" w:rsidTr="00E665AB">
        <w:tc>
          <w:tcPr>
            <w:tcW w:w="636" w:type="dxa"/>
            <w:vAlign w:val="bottom"/>
          </w:tcPr>
          <w:p w14:paraId="38BF6302" w14:textId="26292FEA"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214610E8" w14:textId="151FDEE8"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18034B35" w14:textId="02B714EB"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5168E933" w14:textId="44AA3C69"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48E8AB69" w14:textId="51DC5519"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2104BE0D" w14:textId="0CB97F78"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40C7252A" w14:textId="435BDAD6" w:rsidR="003737FD" w:rsidRPr="00DF1880" w:rsidRDefault="003737FD" w:rsidP="00A21DAE">
            <w:pPr>
              <w:spacing w:after="0"/>
              <w:rPr>
                <w:color w:val="000000" w:themeColor="text1"/>
              </w:rPr>
            </w:pPr>
            <w:r w:rsidRPr="00DF1880">
              <w:rPr>
                <w:color w:val="000000" w:themeColor="text1"/>
              </w:rPr>
              <w:t>0.018</w:t>
            </w:r>
          </w:p>
        </w:tc>
        <w:tc>
          <w:tcPr>
            <w:tcW w:w="851" w:type="dxa"/>
            <w:vAlign w:val="bottom"/>
          </w:tcPr>
          <w:p w14:paraId="32E99BB8" w14:textId="35E71F15" w:rsidR="003737FD" w:rsidRPr="00DF1880" w:rsidRDefault="003737FD" w:rsidP="00A21DAE">
            <w:pPr>
              <w:spacing w:after="0"/>
              <w:rPr>
                <w:color w:val="000000" w:themeColor="text1"/>
              </w:rPr>
            </w:pPr>
            <w:r w:rsidRPr="00DF1880">
              <w:rPr>
                <w:color w:val="000000" w:themeColor="text1"/>
              </w:rPr>
              <w:t>-0.093</w:t>
            </w:r>
          </w:p>
        </w:tc>
        <w:tc>
          <w:tcPr>
            <w:tcW w:w="992" w:type="dxa"/>
            <w:vAlign w:val="bottom"/>
          </w:tcPr>
          <w:p w14:paraId="4707A50E" w14:textId="7EA02C36" w:rsidR="003737FD" w:rsidRPr="00DF1880" w:rsidRDefault="003737FD" w:rsidP="00A21DAE">
            <w:pPr>
              <w:spacing w:after="0"/>
              <w:rPr>
                <w:color w:val="000000" w:themeColor="text1"/>
              </w:rPr>
            </w:pPr>
            <w:r w:rsidRPr="00DF1880">
              <w:rPr>
                <w:color w:val="000000" w:themeColor="text1"/>
              </w:rPr>
              <w:t>-0.058</w:t>
            </w:r>
          </w:p>
        </w:tc>
      </w:tr>
      <w:tr w:rsidR="001C4D5C" w:rsidRPr="00DF1880" w14:paraId="71CEA98C" w14:textId="77777777" w:rsidTr="00E665AB">
        <w:tc>
          <w:tcPr>
            <w:tcW w:w="636" w:type="dxa"/>
            <w:vAlign w:val="bottom"/>
          </w:tcPr>
          <w:p w14:paraId="2BF7314C" w14:textId="61CD0DAC"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452B00C8" w14:textId="12927BA5"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1DC9E022" w14:textId="189E1B98"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64A84C45" w14:textId="049567F8"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59834014" w14:textId="72C24F16"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1B3E31FC" w14:textId="2360EF76"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2782DDB1" w14:textId="58CF4E11" w:rsidR="003737FD" w:rsidRPr="00DF1880" w:rsidRDefault="003737FD" w:rsidP="00A21DAE">
            <w:pPr>
              <w:spacing w:after="0"/>
              <w:rPr>
                <w:color w:val="000000" w:themeColor="text1"/>
              </w:rPr>
            </w:pPr>
            <w:r w:rsidRPr="00DF1880">
              <w:rPr>
                <w:color w:val="000000" w:themeColor="text1"/>
              </w:rPr>
              <w:t>-0.004</w:t>
            </w:r>
          </w:p>
        </w:tc>
        <w:tc>
          <w:tcPr>
            <w:tcW w:w="851" w:type="dxa"/>
            <w:vAlign w:val="bottom"/>
          </w:tcPr>
          <w:p w14:paraId="627F94FB" w14:textId="23F2D7F7" w:rsidR="003737FD" w:rsidRPr="00DF1880" w:rsidRDefault="003737FD" w:rsidP="00A21DAE">
            <w:pPr>
              <w:spacing w:after="0"/>
              <w:rPr>
                <w:color w:val="000000" w:themeColor="text1"/>
              </w:rPr>
            </w:pPr>
            <w:r w:rsidRPr="00DF1880">
              <w:rPr>
                <w:color w:val="000000" w:themeColor="text1"/>
              </w:rPr>
              <w:t>-0.23</w:t>
            </w:r>
          </w:p>
        </w:tc>
        <w:tc>
          <w:tcPr>
            <w:tcW w:w="992" w:type="dxa"/>
            <w:vAlign w:val="bottom"/>
          </w:tcPr>
          <w:p w14:paraId="53835E8A" w14:textId="3653E6E3" w:rsidR="003737FD" w:rsidRPr="00DF1880" w:rsidRDefault="003737FD" w:rsidP="00A21DAE">
            <w:pPr>
              <w:spacing w:after="0"/>
              <w:rPr>
                <w:color w:val="000000" w:themeColor="text1"/>
              </w:rPr>
            </w:pPr>
            <w:r w:rsidRPr="00DF1880">
              <w:rPr>
                <w:color w:val="000000" w:themeColor="text1"/>
              </w:rPr>
              <w:t>-0.174</w:t>
            </w:r>
          </w:p>
        </w:tc>
      </w:tr>
      <w:tr w:rsidR="001C4D5C" w:rsidRPr="00DF1880" w14:paraId="640D101A" w14:textId="77777777" w:rsidTr="00E665AB">
        <w:tc>
          <w:tcPr>
            <w:tcW w:w="636" w:type="dxa"/>
            <w:vAlign w:val="bottom"/>
          </w:tcPr>
          <w:p w14:paraId="204B62C3" w14:textId="4BCD693B"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071892E8" w14:textId="224AE350"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54C88D5F" w14:textId="2DFF369A"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2CE44D1B" w14:textId="32DE70D0"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2B97F940" w14:textId="1A9A9E40"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0041CBF1" w14:textId="38B5CA0D"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4D6EC53F" w14:textId="31153588" w:rsidR="003737FD" w:rsidRPr="00DF1880" w:rsidRDefault="003737FD" w:rsidP="00A21DAE">
            <w:pPr>
              <w:spacing w:after="0"/>
              <w:rPr>
                <w:color w:val="000000" w:themeColor="text1"/>
              </w:rPr>
            </w:pPr>
            <w:r w:rsidRPr="00DF1880">
              <w:rPr>
                <w:color w:val="000000" w:themeColor="text1"/>
              </w:rPr>
              <w:t>-0.088</w:t>
            </w:r>
          </w:p>
        </w:tc>
        <w:tc>
          <w:tcPr>
            <w:tcW w:w="851" w:type="dxa"/>
            <w:vAlign w:val="bottom"/>
          </w:tcPr>
          <w:p w14:paraId="2D91E3D2" w14:textId="15B36FF6" w:rsidR="003737FD" w:rsidRPr="00DF1880" w:rsidRDefault="003737FD" w:rsidP="00A21DAE">
            <w:pPr>
              <w:spacing w:after="0"/>
              <w:rPr>
                <w:color w:val="000000" w:themeColor="text1"/>
              </w:rPr>
            </w:pPr>
            <w:r w:rsidRPr="00DF1880">
              <w:rPr>
                <w:color w:val="000000" w:themeColor="text1"/>
              </w:rPr>
              <w:t>-0.259</w:t>
            </w:r>
          </w:p>
        </w:tc>
        <w:tc>
          <w:tcPr>
            <w:tcW w:w="992" w:type="dxa"/>
            <w:vAlign w:val="bottom"/>
          </w:tcPr>
          <w:p w14:paraId="50DDB246" w14:textId="1FDAE3C5" w:rsidR="003737FD" w:rsidRPr="00DF1880" w:rsidRDefault="003737FD" w:rsidP="00A21DAE">
            <w:pPr>
              <w:spacing w:after="0"/>
              <w:rPr>
                <w:color w:val="000000" w:themeColor="text1"/>
              </w:rPr>
            </w:pPr>
            <w:r w:rsidRPr="00DF1880">
              <w:rPr>
                <w:color w:val="000000" w:themeColor="text1"/>
              </w:rPr>
              <w:t>-0.13</w:t>
            </w:r>
          </w:p>
        </w:tc>
      </w:tr>
      <w:tr w:rsidR="001C4D5C" w:rsidRPr="00DF1880" w14:paraId="772464A8" w14:textId="77777777" w:rsidTr="00E665AB">
        <w:tc>
          <w:tcPr>
            <w:tcW w:w="636" w:type="dxa"/>
            <w:vAlign w:val="bottom"/>
          </w:tcPr>
          <w:p w14:paraId="642FAC21" w14:textId="2B60C746"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13EB6367" w14:textId="3AC97F94"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48513218" w14:textId="5F301E9D"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6DFBAE17" w14:textId="541362AC"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48F6B3F1" w14:textId="06BD4112"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3B61F0D4" w14:textId="25760830"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6B528D5B" w14:textId="3C24D934" w:rsidR="003737FD" w:rsidRPr="00DF1880" w:rsidRDefault="003737FD" w:rsidP="00A21DAE">
            <w:pPr>
              <w:spacing w:after="0"/>
              <w:rPr>
                <w:color w:val="000000" w:themeColor="text1"/>
              </w:rPr>
            </w:pPr>
            <w:r w:rsidRPr="00DF1880">
              <w:rPr>
                <w:color w:val="000000" w:themeColor="text1"/>
              </w:rPr>
              <w:t>0.048</w:t>
            </w:r>
          </w:p>
        </w:tc>
        <w:tc>
          <w:tcPr>
            <w:tcW w:w="851" w:type="dxa"/>
            <w:vAlign w:val="bottom"/>
          </w:tcPr>
          <w:p w14:paraId="5905D691" w14:textId="6CAD6978" w:rsidR="003737FD" w:rsidRPr="00DF1880" w:rsidRDefault="003737FD" w:rsidP="00A21DAE">
            <w:pPr>
              <w:spacing w:after="0"/>
              <w:rPr>
                <w:color w:val="000000" w:themeColor="text1"/>
              </w:rPr>
            </w:pPr>
            <w:r w:rsidRPr="00DF1880">
              <w:rPr>
                <w:color w:val="000000" w:themeColor="text1"/>
              </w:rPr>
              <w:t>0.006</w:t>
            </w:r>
          </w:p>
        </w:tc>
        <w:tc>
          <w:tcPr>
            <w:tcW w:w="992" w:type="dxa"/>
            <w:vAlign w:val="bottom"/>
          </w:tcPr>
          <w:p w14:paraId="500551EA" w14:textId="53B408AB" w:rsidR="003737FD" w:rsidRPr="00DF1880" w:rsidRDefault="003737FD" w:rsidP="00A21DAE">
            <w:pPr>
              <w:spacing w:after="0"/>
              <w:rPr>
                <w:color w:val="000000" w:themeColor="text1"/>
              </w:rPr>
            </w:pPr>
            <w:r w:rsidRPr="00DF1880">
              <w:rPr>
                <w:color w:val="000000" w:themeColor="text1"/>
              </w:rPr>
              <w:t>-0.005</w:t>
            </w:r>
          </w:p>
        </w:tc>
      </w:tr>
      <w:tr w:rsidR="001C4D5C" w:rsidRPr="00DF1880" w14:paraId="18985B7C" w14:textId="77777777" w:rsidTr="00E665AB">
        <w:tc>
          <w:tcPr>
            <w:tcW w:w="636" w:type="dxa"/>
            <w:vAlign w:val="bottom"/>
          </w:tcPr>
          <w:p w14:paraId="4A367B64" w14:textId="3CBD6D80"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272876A2" w14:textId="4A1E981F"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565BED62" w14:textId="12BEC830"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1FAE9BD9" w14:textId="3C1294A2"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3776F48D" w14:textId="2FDCD15C"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69909984" w14:textId="45588D57"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089DA61B" w14:textId="7133110D" w:rsidR="003737FD" w:rsidRPr="00DF1880" w:rsidRDefault="003737FD" w:rsidP="00A21DAE">
            <w:pPr>
              <w:spacing w:after="0"/>
              <w:rPr>
                <w:color w:val="000000" w:themeColor="text1"/>
              </w:rPr>
            </w:pPr>
            <w:r w:rsidRPr="00DF1880">
              <w:rPr>
                <w:color w:val="000000" w:themeColor="text1"/>
              </w:rPr>
              <w:t>-0.001</w:t>
            </w:r>
          </w:p>
        </w:tc>
        <w:tc>
          <w:tcPr>
            <w:tcW w:w="851" w:type="dxa"/>
            <w:vAlign w:val="bottom"/>
          </w:tcPr>
          <w:p w14:paraId="22FA1E38" w14:textId="4F2226BE" w:rsidR="003737FD" w:rsidRPr="00DF1880" w:rsidRDefault="003737FD" w:rsidP="00A21DAE">
            <w:pPr>
              <w:spacing w:after="0"/>
              <w:rPr>
                <w:color w:val="000000" w:themeColor="text1"/>
              </w:rPr>
            </w:pPr>
            <w:r w:rsidRPr="00DF1880">
              <w:rPr>
                <w:color w:val="000000" w:themeColor="text1"/>
              </w:rPr>
              <w:t>-0.057</w:t>
            </w:r>
          </w:p>
        </w:tc>
        <w:tc>
          <w:tcPr>
            <w:tcW w:w="992" w:type="dxa"/>
            <w:vAlign w:val="bottom"/>
          </w:tcPr>
          <w:p w14:paraId="70661DF6" w14:textId="6C352D26" w:rsidR="003737FD" w:rsidRPr="00DF1880" w:rsidRDefault="003737FD" w:rsidP="00A21DAE">
            <w:pPr>
              <w:spacing w:after="0"/>
              <w:rPr>
                <w:color w:val="000000" w:themeColor="text1"/>
              </w:rPr>
            </w:pPr>
            <w:r w:rsidRPr="00DF1880">
              <w:rPr>
                <w:color w:val="000000" w:themeColor="text1"/>
              </w:rPr>
              <w:t>-0.019</w:t>
            </w:r>
          </w:p>
        </w:tc>
      </w:tr>
      <w:tr w:rsidR="001C4D5C" w:rsidRPr="00DF1880" w14:paraId="76D1C9FB" w14:textId="77777777" w:rsidTr="00E665AB">
        <w:tc>
          <w:tcPr>
            <w:tcW w:w="636" w:type="dxa"/>
            <w:vAlign w:val="bottom"/>
          </w:tcPr>
          <w:p w14:paraId="27FA53EE" w14:textId="4F11FABF"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4972878F" w14:textId="7FCD599C"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49C75855" w14:textId="03F3A8EA"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7F94977B" w14:textId="35A3DA92"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7EEA3952" w14:textId="6A04EA67"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AA609A1" w14:textId="59A169AD"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02844B63" w14:textId="20600025" w:rsidR="003737FD" w:rsidRPr="00DF1880" w:rsidRDefault="003737FD" w:rsidP="00A21DAE">
            <w:pPr>
              <w:spacing w:after="0"/>
              <w:rPr>
                <w:color w:val="000000" w:themeColor="text1"/>
              </w:rPr>
            </w:pPr>
            <w:r w:rsidRPr="00DF1880">
              <w:rPr>
                <w:color w:val="000000" w:themeColor="text1"/>
              </w:rPr>
              <w:t>0.006</w:t>
            </w:r>
          </w:p>
        </w:tc>
        <w:tc>
          <w:tcPr>
            <w:tcW w:w="851" w:type="dxa"/>
            <w:vAlign w:val="bottom"/>
          </w:tcPr>
          <w:p w14:paraId="284CD8A0" w14:textId="1DF24D4E" w:rsidR="003737FD" w:rsidRPr="00DF1880" w:rsidRDefault="003737FD" w:rsidP="00A21DAE">
            <w:pPr>
              <w:spacing w:after="0"/>
              <w:rPr>
                <w:color w:val="000000" w:themeColor="text1"/>
              </w:rPr>
            </w:pPr>
            <w:r w:rsidRPr="00DF1880">
              <w:rPr>
                <w:color w:val="000000" w:themeColor="text1"/>
              </w:rPr>
              <w:t>-0.143</w:t>
            </w:r>
          </w:p>
        </w:tc>
        <w:tc>
          <w:tcPr>
            <w:tcW w:w="992" w:type="dxa"/>
            <w:vAlign w:val="bottom"/>
          </w:tcPr>
          <w:p w14:paraId="271F4CCB" w14:textId="738C7636" w:rsidR="003737FD" w:rsidRPr="00DF1880" w:rsidRDefault="003737FD" w:rsidP="00A21DAE">
            <w:pPr>
              <w:spacing w:after="0"/>
              <w:rPr>
                <w:color w:val="000000" w:themeColor="text1"/>
              </w:rPr>
            </w:pPr>
            <w:r w:rsidRPr="00DF1880">
              <w:rPr>
                <w:color w:val="000000" w:themeColor="text1"/>
              </w:rPr>
              <w:t>-0.116</w:t>
            </w:r>
          </w:p>
        </w:tc>
      </w:tr>
      <w:tr w:rsidR="001C4D5C" w:rsidRPr="00DF1880" w14:paraId="564C3199" w14:textId="77777777" w:rsidTr="00E665AB">
        <w:tc>
          <w:tcPr>
            <w:tcW w:w="636" w:type="dxa"/>
            <w:vAlign w:val="bottom"/>
          </w:tcPr>
          <w:p w14:paraId="693E91E6" w14:textId="6E9FDD64" w:rsidR="003737FD" w:rsidRPr="00DF1880" w:rsidRDefault="003737FD" w:rsidP="00A21DAE">
            <w:pPr>
              <w:spacing w:after="0"/>
              <w:rPr>
                <w:color w:val="000000" w:themeColor="text1"/>
              </w:rPr>
            </w:pPr>
            <w:r w:rsidRPr="00DF1880">
              <w:rPr>
                <w:color w:val="000000" w:themeColor="text1"/>
              </w:rPr>
              <w:lastRenderedPageBreak/>
              <w:t>0.1</w:t>
            </w:r>
          </w:p>
        </w:tc>
        <w:tc>
          <w:tcPr>
            <w:tcW w:w="728" w:type="dxa"/>
            <w:vAlign w:val="bottom"/>
          </w:tcPr>
          <w:p w14:paraId="20701E2A" w14:textId="05FD3533"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08420388" w14:textId="5DEEA058"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678E3CD0" w14:textId="268A405D"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58FBDE8E" w14:textId="20D3F4F2"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5195D270" w14:textId="7E68B47D"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56BFF18B" w14:textId="11E111AE" w:rsidR="003737FD" w:rsidRPr="00DF1880" w:rsidRDefault="003737FD" w:rsidP="00A21DAE">
            <w:pPr>
              <w:spacing w:after="0"/>
              <w:rPr>
                <w:color w:val="000000" w:themeColor="text1"/>
              </w:rPr>
            </w:pPr>
            <w:r w:rsidRPr="00DF1880">
              <w:rPr>
                <w:color w:val="000000" w:themeColor="text1"/>
              </w:rPr>
              <w:t>0.035</w:t>
            </w:r>
          </w:p>
        </w:tc>
        <w:tc>
          <w:tcPr>
            <w:tcW w:w="851" w:type="dxa"/>
            <w:vAlign w:val="bottom"/>
          </w:tcPr>
          <w:p w14:paraId="1CA2569D" w14:textId="026FF3D7" w:rsidR="003737FD" w:rsidRPr="00DF1880" w:rsidRDefault="003737FD" w:rsidP="00A21DAE">
            <w:pPr>
              <w:spacing w:after="0"/>
              <w:rPr>
                <w:color w:val="000000" w:themeColor="text1"/>
              </w:rPr>
            </w:pPr>
            <w:r w:rsidRPr="00DF1880">
              <w:rPr>
                <w:color w:val="000000" w:themeColor="text1"/>
              </w:rPr>
              <w:t>-0.088</w:t>
            </w:r>
          </w:p>
        </w:tc>
        <w:tc>
          <w:tcPr>
            <w:tcW w:w="992" w:type="dxa"/>
            <w:vAlign w:val="bottom"/>
          </w:tcPr>
          <w:p w14:paraId="1AE174D8" w14:textId="1BEA385A" w:rsidR="003737FD" w:rsidRPr="00DF1880" w:rsidRDefault="003737FD" w:rsidP="00A21DAE">
            <w:pPr>
              <w:spacing w:after="0"/>
              <w:rPr>
                <w:color w:val="000000" w:themeColor="text1"/>
              </w:rPr>
            </w:pPr>
            <w:r w:rsidRPr="00DF1880">
              <w:rPr>
                <w:color w:val="000000" w:themeColor="text1"/>
              </w:rPr>
              <w:t>-0.054</w:t>
            </w:r>
          </w:p>
        </w:tc>
      </w:tr>
      <w:tr w:rsidR="001C4D5C" w:rsidRPr="00DF1880" w14:paraId="28F7FAA3" w14:textId="77777777" w:rsidTr="00E665AB">
        <w:tc>
          <w:tcPr>
            <w:tcW w:w="636" w:type="dxa"/>
            <w:vAlign w:val="bottom"/>
          </w:tcPr>
          <w:p w14:paraId="4DC4D046" w14:textId="0380A5D9"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1276F150" w14:textId="79673571"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78144268" w14:textId="077A386D"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3C448066" w14:textId="76D35130"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2AFEA332" w14:textId="23DE82FE"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05C77C5A" w14:textId="2A541B1F"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50FA2B3D" w14:textId="77A14DB9" w:rsidR="003737FD" w:rsidRPr="00DF1880" w:rsidRDefault="003737FD" w:rsidP="00A21DAE">
            <w:pPr>
              <w:spacing w:after="0"/>
              <w:rPr>
                <w:color w:val="000000" w:themeColor="text1"/>
              </w:rPr>
            </w:pPr>
            <w:r w:rsidRPr="00DF1880">
              <w:rPr>
                <w:color w:val="000000" w:themeColor="text1"/>
              </w:rPr>
              <w:t>-0.007</w:t>
            </w:r>
          </w:p>
        </w:tc>
        <w:tc>
          <w:tcPr>
            <w:tcW w:w="851" w:type="dxa"/>
            <w:vAlign w:val="bottom"/>
          </w:tcPr>
          <w:p w14:paraId="285992E3" w14:textId="022FADC5" w:rsidR="003737FD" w:rsidRPr="00DF1880" w:rsidRDefault="003737FD" w:rsidP="00A21DAE">
            <w:pPr>
              <w:spacing w:after="0"/>
              <w:rPr>
                <w:color w:val="000000" w:themeColor="text1"/>
              </w:rPr>
            </w:pPr>
            <w:r w:rsidRPr="00DF1880">
              <w:rPr>
                <w:color w:val="000000" w:themeColor="text1"/>
              </w:rPr>
              <w:t>-0.135</w:t>
            </w:r>
          </w:p>
        </w:tc>
        <w:tc>
          <w:tcPr>
            <w:tcW w:w="992" w:type="dxa"/>
            <w:vAlign w:val="bottom"/>
          </w:tcPr>
          <w:p w14:paraId="0F64CC22" w14:textId="7A29FFE8" w:rsidR="003737FD" w:rsidRPr="00DF1880" w:rsidRDefault="003737FD" w:rsidP="00A21DAE">
            <w:pPr>
              <w:spacing w:after="0"/>
              <w:rPr>
                <w:color w:val="000000" w:themeColor="text1"/>
              </w:rPr>
            </w:pPr>
            <w:r w:rsidRPr="00DF1880">
              <w:rPr>
                <w:color w:val="000000" w:themeColor="text1"/>
              </w:rPr>
              <w:t>-0.104</w:t>
            </w:r>
          </w:p>
        </w:tc>
      </w:tr>
      <w:tr w:rsidR="001C4D5C" w:rsidRPr="00DF1880" w14:paraId="1C97E155" w14:textId="77777777" w:rsidTr="00E665AB">
        <w:tc>
          <w:tcPr>
            <w:tcW w:w="636" w:type="dxa"/>
            <w:vAlign w:val="bottom"/>
          </w:tcPr>
          <w:p w14:paraId="4C57013A" w14:textId="384B60F8"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40D6E8E2" w14:textId="3ED3D40C"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0FB105A3" w14:textId="5F7AB4E9"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15320866" w14:textId="017B45B6"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3B78DDCA" w14:textId="712DFC47"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26E152B8" w14:textId="0C343399"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2D2F297F" w14:textId="49AC20B7" w:rsidR="003737FD" w:rsidRPr="00DF1880" w:rsidRDefault="003737FD" w:rsidP="00A21DAE">
            <w:pPr>
              <w:spacing w:after="0"/>
              <w:rPr>
                <w:color w:val="000000" w:themeColor="text1"/>
              </w:rPr>
            </w:pPr>
            <w:r w:rsidRPr="00DF1880">
              <w:rPr>
                <w:color w:val="000000" w:themeColor="text1"/>
              </w:rPr>
              <w:t>-0.028</w:t>
            </w:r>
          </w:p>
        </w:tc>
        <w:tc>
          <w:tcPr>
            <w:tcW w:w="851" w:type="dxa"/>
            <w:vAlign w:val="bottom"/>
          </w:tcPr>
          <w:p w14:paraId="0557C003" w14:textId="6B6FE5CB" w:rsidR="003737FD" w:rsidRPr="00DF1880" w:rsidRDefault="003737FD" w:rsidP="00A21DAE">
            <w:pPr>
              <w:spacing w:after="0"/>
              <w:rPr>
                <w:color w:val="000000" w:themeColor="text1"/>
              </w:rPr>
            </w:pPr>
            <w:r w:rsidRPr="00DF1880">
              <w:rPr>
                <w:color w:val="000000" w:themeColor="text1"/>
              </w:rPr>
              <w:t>-0.138</w:t>
            </w:r>
          </w:p>
        </w:tc>
        <w:tc>
          <w:tcPr>
            <w:tcW w:w="992" w:type="dxa"/>
            <w:vAlign w:val="bottom"/>
          </w:tcPr>
          <w:p w14:paraId="126DE286" w14:textId="3ECF8A5E" w:rsidR="003737FD" w:rsidRPr="00DF1880" w:rsidRDefault="003737FD" w:rsidP="00A21DAE">
            <w:pPr>
              <w:spacing w:after="0"/>
              <w:rPr>
                <w:color w:val="000000" w:themeColor="text1"/>
              </w:rPr>
            </w:pPr>
            <w:r w:rsidRPr="00DF1880">
              <w:rPr>
                <w:color w:val="000000" w:themeColor="text1"/>
              </w:rPr>
              <w:t>-0.097</w:t>
            </w:r>
          </w:p>
        </w:tc>
      </w:tr>
      <w:tr w:rsidR="001C4D5C" w:rsidRPr="00DF1880" w14:paraId="616C9C10" w14:textId="77777777" w:rsidTr="00E665AB">
        <w:tc>
          <w:tcPr>
            <w:tcW w:w="636" w:type="dxa"/>
            <w:vAlign w:val="bottom"/>
          </w:tcPr>
          <w:p w14:paraId="09AC4BA1" w14:textId="3AFC0819"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31DE197C" w14:textId="71CF79A6"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30847427" w14:textId="3F7ADBF4"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6468C84B" w14:textId="6754E2D9"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22D8D411" w14:textId="3E8F9C6A"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34C5C73" w14:textId="26705278"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5383A488" w14:textId="3E1895C4" w:rsidR="003737FD" w:rsidRPr="00DF1880" w:rsidRDefault="003737FD" w:rsidP="00A21DAE">
            <w:pPr>
              <w:spacing w:after="0"/>
              <w:rPr>
                <w:color w:val="000000" w:themeColor="text1"/>
              </w:rPr>
            </w:pPr>
            <w:r w:rsidRPr="00DF1880">
              <w:rPr>
                <w:color w:val="000000" w:themeColor="text1"/>
              </w:rPr>
              <w:t>0.01</w:t>
            </w:r>
          </w:p>
        </w:tc>
        <w:tc>
          <w:tcPr>
            <w:tcW w:w="851" w:type="dxa"/>
            <w:vAlign w:val="bottom"/>
          </w:tcPr>
          <w:p w14:paraId="7C4BDFE0" w14:textId="503667AE" w:rsidR="003737FD" w:rsidRPr="00DF1880" w:rsidRDefault="003737FD" w:rsidP="00A21DAE">
            <w:pPr>
              <w:spacing w:after="0"/>
              <w:rPr>
                <w:color w:val="000000" w:themeColor="text1"/>
              </w:rPr>
            </w:pPr>
            <w:r w:rsidRPr="00DF1880">
              <w:rPr>
                <w:color w:val="000000" w:themeColor="text1"/>
              </w:rPr>
              <w:t>-0.2</w:t>
            </w:r>
          </w:p>
        </w:tc>
        <w:tc>
          <w:tcPr>
            <w:tcW w:w="992" w:type="dxa"/>
            <w:vAlign w:val="bottom"/>
          </w:tcPr>
          <w:p w14:paraId="05D898DA" w14:textId="52345221" w:rsidR="003737FD" w:rsidRPr="00DF1880" w:rsidRDefault="003737FD" w:rsidP="00A21DAE">
            <w:pPr>
              <w:spacing w:after="0"/>
              <w:rPr>
                <w:color w:val="000000" w:themeColor="text1"/>
              </w:rPr>
            </w:pPr>
            <w:r w:rsidRPr="00DF1880">
              <w:rPr>
                <w:color w:val="000000" w:themeColor="text1"/>
              </w:rPr>
              <w:t>-0.149</w:t>
            </w:r>
          </w:p>
        </w:tc>
      </w:tr>
      <w:tr w:rsidR="001C4D5C" w:rsidRPr="00DF1880" w14:paraId="55C363D3" w14:textId="77777777" w:rsidTr="00E665AB">
        <w:tc>
          <w:tcPr>
            <w:tcW w:w="636" w:type="dxa"/>
            <w:vAlign w:val="bottom"/>
          </w:tcPr>
          <w:p w14:paraId="1EAC0CD9" w14:textId="3C3FA69D"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49759E0C" w14:textId="70E79AB7"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403D1B8F" w14:textId="00275BD7"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035717B1" w14:textId="00FAF63D"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3F349381" w14:textId="36C53F4E"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5F0B8A29" w14:textId="481A5D94"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58C03FFA" w14:textId="3684C571" w:rsidR="003737FD" w:rsidRPr="00DF1880" w:rsidRDefault="003737FD" w:rsidP="00A21DAE">
            <w:pPr>
              <w:spacing w:after="0"/>
              <w:rPr>
                <w:color w:val="000000" w:themeColor="text1"/>
              </w:rPr>
            </w:pPr>
            <w:r w:rsidRPr="00DF1880">
              <w:rPr>
                <w:color w:val="000000" w:themeColor="text1"/>
              </w:rPr>
              <w:t>-0.013</w:t>
            </w:r>
          </w:p>
        </w:tc>
        <w:tc>
          <w:tcPr>
            <w:tcW w:w="851" w:type="dxa"/>
            <w:vAlign w:val="bottom"/>
          </w:tcPr>
          <w:p w14:paraId="6263480A" w14:textId="1E974F41" w:rsidR="003737FD" w:rsidRPr="00DF1880" w:rsidRDefault="003737FD" w:rsidP="00A21DAE">
            <w:pPr>
              <w:spacing w:after="0"/>
              <w:rPr>
                <w:color w:val="000000" w:themeColor="text1"/>
              </w:rPr>
            </w:pPr>
            <w:r w:rsidRPr="00DF1880">
              <w:rPr>
                <w:color w:val="000000" w:themeColor="text1"/>
              </w:rPr>
              <w:t>-0.209</w:t>
            </w:r>
          </w:p>
        </w:tc>
        <w:tc>
          <w:tcPr>
            <w:tcW w:w="992" w:type="dxa"/>
            <w:vAlign w:val="bottom"/>
          </w:tcPr>
          <w:p w14:paraId="15CF88E5" w14:textId="2DC823DE" w:rsidR="003737FD" w:rsidRPr="00DF1880" w:rsidRDefault="003737FD" w:rsidP="00A21DAE">
            <w:pPr>
              <w:spacing w:after="0"/>
              <w:rPr>
                <w:color w:val="000000" w:themeColor="text1"/>
              </w:rPr>
            </w:pPr>
            <w:r w:rsidRPr="00DF1880">
              <w:rPr>
                <w:color w:val="000000" w:themeColor="text1"/>
              </w:rPr>
              <w:t>-0.158</w:t>
            </w:r>
          </w:p>
        </w:tc>
      </w:tr>
      <w:tr w:rsidR="001C4D5C" w:rsidRPr="00DF1880" w14:paraId="3ACE2740" w14:textId="77777777" w:rsidTr="00E665AB">
        <w:tc>
          <w:tcPr>
            <w:tcW w:w="636" w:type="dxa"/>
            <w:vAlign w:val="bottom"/>
          </w:tcPr>
          <w:p w14:paraId="43D97D0E" w14:textId="7214B86A"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099F4F0A" w14:textId="1FF3A043"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3FA7FB04" w14:textId="6057F797"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2A558DC3" w14:textId="29C2401C"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2F2C4C5B" w14:textId="1C224D5D"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517A02B8" w14:textId="6AFE9E6E"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50C72782" w14:textId="4510E443" w:rsidR="003737FD" w:rsidRPr="00DF1880" w:rsidRDefault="003737FD" w:rsidP="00A21DAE">
            <w:pPr>
              <w:spacing w:after="0"/>
              <w:rPr>
                <w:color w:val="000000" w:themeColor="text1"/>
              </w:rPr>
            </w:pPr>
            <w:r w:rsidRPr="00DF1880">
              <w:rPr>
                <w:color w:val="000000" w:themeColor="text1"/>
              </w:rPr>
              <w:t>-0.003</w:t>
            </w:r>
          </w:p>
        </w:tc>
        <w:tc>
          <w:tcPr>
            <w:tcW w:w="851" w:type="dxa"/>
            <w:vAlign w:val="bottom"/>
          </w:tcPr>
          <w:p w14:paraId="034377D4" w14:textId="3411B362" w:rsidR="003737FD" w:rsidRPr="00DF1880" w:rsidRDefault="003737FD" w:rsidP="00A21DAE">
            <w:pPr>
              <w:spacing w:after="0"/>
              <w:rPr>
                <w:color w:val="000000" w:themeColor="text1"/>
              </w:rPr>
            </w:pPr>
            <w:r w:rsidRPr="00DF1880">
              <w:rPr>
                <w:color w:val="000000" w:themeColor="text1"/>
              </w:rPr>
              <w:t>-0.053</w:t>
            </w:r>
          </w:p>
        </w:tc>
        <w:tc>
          <w:tcPr>
            <w:tcW w:w="992" w:type="dxa"/>
            <w:vAlign w:val="bottom"/>
          </w:tcPr>
          <w:p w14:paraId="4E58AC13" w14:textId="261B96A9" w:rsidR="003737FD" w:rsidRPr="00DF1880" w:rsidRDefault="003737FD" w:rsidP="00A21DAE">
            <w:pPr>
              <w:spacing w:after="0"/>
              <w:rPr>
                <w:color w:val="000000" w:themeColor="text1"/>
              </w:rPr>
            </w:pPr>
            <w:r w:rsidRPr="00DF1880">
              <w:rPr>
                <w:color w:val="000000" w:themeColor="text1"/>
              </w:rPr>
              <w:t>-0.004</w:t>
            </w:r>
          </w:p>
        </w:tc>
      </w:tr>
      <w:tr w:rsidR="001C4D5C" w:rsidRPr="00DF1880" w14:paraId="0C579F4A" w14:textId="77777777" w:rsidTr="00E665AB">
        <w:tc>
          <w:tcPr>
            <w:tcW w:w="636" w:type="dxa"/>
            <w:vAlign w:val="bottom"/>
          </w:tcPr>
          <w:p w14:paraId="11C4A4A2" w14:textId="0B6FA5FE"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3FECA149" w14:textId="553FB785"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73F43D77" w14:textId="087056A4"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7BE6F729" w14:textId="58B88594"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66A4E6B0" w14:textId="39E95ADA"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5F32E572" w14:textId="484F401A"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3E993BC1" w14:textId="235AF64C" w:rsidR="003737FD" w:rsidRPr="00DF1880" w:rsidRDefault="003737FD" w:rsidP="00A21DAE">
            <w:pPr>
              <w:spacing w:after="0"/>
              <w:rPr>
                <w:color w:val="000000" w:themeColor="text1"/>
              </w:rPr>
            </w:pPr>
            <w:r w:rsidRPr="00DF1880">
              <w:rPr>
                <w:color w:val="000000" w:themeColor="text1"/>
              </w:rPr>
              <w:t>-0.039</w:t>
            </w:r>
          </w:p>
        </w:tc>
        <w:tc>
          <w:tcPr>
            <w:tcW w:w="851" w:type="dxa"/>
            <w:vAlign w:val="bottom"/>
          </w:tcPr>
          <w:p w14:paraId="17961FD3" w14:textId="73A774B5" w:rsidR="003737FD" w:rsidRPr="00DF1880" w:rsidRDefault="003737FD" w:rsidP="00A21DAE">
            <w:pPr>
              <w:spacing w:after="0"/>
              <w:rPr>
                <w:color w:val="000000" w:themeColor="text1"/>
              </w:rPr>
            </w:pPr>
            <w:r w:rsidRPr="00DF1880">
              <w:rPr>
                <w:color w:val="000000" w:themeColor="text1"/>
              </w:rPr>
              <w:t>-0.091</w:t>
            </w:r>
          </w:p>
        </w:tc>
        <w:tc>
          <w:tcPr>
            <w:tcW w:w="992" w:type="dxa"/>
            <w:vAlign w:val="bottom"/>
          </w:tcPr>
          <w:p w14:paraId="754FAAC8" w14:textId="7A353F4F" w:rsidR="003737FD" w:rsidRPr="00DF1880" w:rsidRDefault="003737FD" w:rsidP="00A21DAE">
            <w:pPr>
              <w:spacing w:after="0"/>
              <w:rPr>
                <w:color w:val="000000" w:themeColor="text1"/>
              </w:rPr>
            </w:pPr>
            <w:r w:rsidRPr="00DF1880">
              <w:rPr>
                <w:color w:val="000000" w:themeColor="text1"/>
              </w:rPr>
              <w:t>-0.031</w:t>
            </w:r>
          </w:p>
        </w:tc>
      </w:tr>
      <w:tr w:rsidR="001C4D5C" w:rsidRPr="00DF1880" w14:paraId="2EBE5D71" w14:textId="77777777" w:rsidTr="00E665AB">
        <w:tc>
          <w:tcPr>
            <w:tcW w:w="636" w:type="dxa"/>
            <w:vAlign w:val="bottom"/>
          </w:tcPr>
          <w:p w14:paraId="18868B43" w14:textId="67CAA7C4"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7C9957B6" w14:textId="649303F6"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21C6E12C" w14:textId="770BD492"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65B918CB" w14:textId="1BE6EDF0"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08F90C5A" w14:textId="0542BE46"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555B7BB0" w14:textId="6C8A2BBD"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31A4E21C" w14:textId="0BBCE73A" w:rsidR="003737FD" w:rsidRPr="00DF1880" w:rsidRDefault="003737FD" w:rsidP="00A21DAE">
            <w:pPr>
              <w:spacing w:after="0"/>
              <w:rPr>
                <w:color w:val="000000" w:themeColor="text1"/>
              </w:rPr>
            </w:pPr>
            <w:r w:rsidRPr="00DF1880">
              <w:rPr>
                <w:color w:val="000000" w:themeColor="text1"/>
              </w:rPr>
              <w:t>0</w:t>
            </w:r>
          </w:p>
        </w:tc>
        <w:tc>
          <w:tcPr>
            <w:tcW w:w="851" w:type="dxa"/>
            <w:vAlign w:val="bottom"/>
          </w:tcPr>
          <w:p w14:paraId="1D83177A" w14:textId="68FF4F65" w:rsidR="003737FD" w:rsidRPr="00DF1880" w:rsidRDefault="003737FD" w:rsidP="00A21DAE">
            <w:pPr>
              <w:spacing w:after="0"/>
              <w:rPr>
                <w:color w:val="000000" w:themeColor="text1"/>
              </w:rPr>
            </w:pPr>
            <w:r w:rsidRPr="00DF1880">
              <w:rPr>
                <w:color w:val="000000" w:themeColor="text1"/>
              </w:rPr>
              <w:t>-0.143</w:t>
            </w:r>
          </w:p>
        </w:tc>
        <w:tc>
          <w:tcPr>
            <w:tcW w:w="992" w:type="dxa"/>
            <w:vAlign w:val="bottom"/>
          </w:tcPr>
          <w:p w14:paraId="49286BDA" w14:textId="2595BFCB" w:rsidR="003737FD" w:rsidRPr="00DF1880" w:rsidRDefault="003737FD" w:rsidP="00A21DAE">
            <w:pPr>
              <w:spacing w:after="0"/>
              <w:rPr>
                <w:color w:val="000000" w:themeColor="text1"/>
              </w:rPr>
            </w:pPr>
            <w:r w:rsidRPr="00DF1880">
              <w:rPr>
                <w:color w:val="000000" w:themeColor="text1"/>
              </w:rPr>
              <w:t>-0.093</w:t>
            </w:r>
          </w:p>
        </w:tc>
      </w:tr>
      <w:tr w:rsidR="001C4D5C" w:rsidRPr="00DF1880" w14:paraId="681F2481" w14:textId="77777777" w:rsidTr="00E665AB">
        <w:tc>
          <w:tcPr>
            <w:tcW w:w="636" w:type="dxa"/>
            <w:vAlign w:val="bottom"/>
          </w:tcPr>
          <w:p w14:paraId="58138A52" w14:textId="7CEB8A03"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00AE5691" w14:textId="731A88ED"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3B3BA5EF" w14:textId="5C03E568"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7A599092" w14:textId="1C84A39F"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590C3908" w14:textId="2785C043"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44F4DBD2" w14:textId="512D9857"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00A1E10F" w14:textId="5D3A1ED1" w:rsidR="003737FD" w:rsidRPr="00DF1880" w:rsidRDefault="003737FD" w:rsidP="00A21DAE">
            <w:pPr>
              <w:spacing w:after="0"/>
              <w:rPr>
                <w:color w:val="000000" w:themeColor="text1"/>
              </w:rPr>
            </w:pPr>
            <w:r w:rsidRPr="00DF1880">
              <w:rPr>
                <w:color w:val="000000" w:themeColor="text1"/>
              </w:rPr>
              <w:t>-0.001</w:t>
            </w:r>
          </w:p>
        </w:tc>
        <w:tc>
          <w:tcPr>
            <w:tcW w:w="851" w:type="dxa"/>
            <w:vAlign w:val="bottom"/>
          </w:tcPr>
          <w:p w14:paraId="5D43A0CA" w14:textId="19BD1045" w:rsidR="003737FD" w:rsidRPr="00DF1880" w:rsidRDefault="003737FD" w:rsidP="00A21DAE">
            <w:pPr>
              <w:spacing w:after="0"/>
              <w:rPr>
                <w:color w:val="000000" w:themeColor="text1"/>
              </w:rPr>
            </w:pPr>
            <w:r w:rsidRPr="00DF1880">
              <w:rPr>
                <w:color w:val="000000" w:themeColor="text1"/>
              </w:rPr>
              <w:t>-0.114</w:t>
            </w:r>
          </w:p>
        </w:tc>
        <w:tc>
          <w:tcPr>
            <w:tcW w:w="992" w:type="dxa"/>
            <w:vAlign w:val="bottom"/>
          </w:tcPr>
          <w:p w14:paraId="067C42E6" w14:textId="0525E077" w:rsidR="003737FD" w:rsidRPr="00DF1880" w:rsidRDefault="003737FD" w:rsidP="00A21DAE">
            <w:pPr>
              <w:spacing w:after="0"/>
              <w:rPr>
                <w:color w:val="000000" w:themeColor="text1"/>
              </w:rPr>
            </w:pPr>
            <w:r w:rsidRPr="00DF1880">
              <w:rPr>
                <w:color w:val="000000" w:themeColor="text1"/>
              </w:rPr>
              <w:t>-0.036</w:t>
            </w:r>
          </w:p>
        </w:tc>
      </w:tr>
      <w:tr w:rsidR="001C4D5C" w:rsidRPr="00DF1880" w14:paraId="36CAEA5B" w14:textId="77777777" w:rsidTr="00E665AB">
        <w:tc>
          <w:tcPr>
            <w:tcW w:w="636" w:type="dxa"/>
            <w:vAlign w:val="bottom"/>
          </w:tcPr>
          <w:p w14:paraId="0DC8567D" w14:textId="1920EDF4"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59AAA2EB" w14:textId="1F557060"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02390357" w14:textId="2BC4D856"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6041DEA5" w14:textId="39AC1D54"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5A074911" w14:textId="1AEE014D"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648AFBF2" w14:textId="37B49C06"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42F06CE6" w14:textId="26D25CBC" w:rsidR="003737FD" w:rsidRPr="00DF1880" w:rsidRDefault="003737FD" w:rsidP="00A21DAE">
            <w:pPr>
              <w:spacing w:after="0"/>
              <w:rPr>
                <w:color w:val="000000" w:themeColor="text1"/>
              </w:rPr>
            </w:pPr>
            <w:r w:rsidRPr="00DF1880">
              <w:rPr>
                <w:color w:val="000000" w:themeColor="text1"/>
              </w:rPr>
              <w:t>0.011</w:t>
            </w:r>
          </w:p>
        </w:tc>
        <w:tc>
          <w:tcPr>
            <w:tcW w:w="851" w:type="dxa"/>
            <w:vAlign w:val="bottom"/>
          </w:tcPr>
          <w:p w14:paraId="1C8E824F" w14:textId="6F3C67DE" w:rsidR="003737FD" w:rsidRPr="00DF1880" w:rsidRDefault="003737FD" w:rsidP="00A21DAE">
            <w:pPr>
              <w:spacing w:after="0"/>
              <w:rPr>
                <w:color w:val="000000" w:themeColor="text1"/>
              </w:rPr>
            </w:pPr>
            <w:r w:rsidRPr="00DF1880">
              <w:rPr>
                <w:color w:val="000000" w:themeColor="text1"/>
              </w:rPr>
              <w:t>-0.121</w:t>
            </w:r>
          </w:p>
        </w:tc>
        <w:tc>
          <w:tcPr>
            <w:tcW w:w="992" w:type="dxa"/>
            <w:vAlign w:val="bottom"/>
          </w:tcPr>
          <w:p w14:paraId="2229C081" w14:textId="7B69AC1A" w:rsidR="003737FD" w:rsidRPr="00DF1880" w:rsidRDefault="003737FD" w:rsidP="00A21DAE">
            <w:pPr>
              <w:spacing w:after="0"/>
              <w:rPr>
                <w:color w:val="000000" w:themeColor="text1"/>
              </w:rPr>
            </w:pPr>
            <w:r w:rsidRPr="00DF1880">
              <w:rPr>
                <w:color w:val="000000" w:themeColor="text1"/>
              </w:rPr>
              <w:t>-0.083</w:t>
            </w:r>
          </w:p>
        </w:tc>
      </w:tr>
      <w:tr w:rsidR="001C4D5C" w:rsidRPr="00DF1880" w14:paraId="583EB817" w14:textId="77777777" w:rsidTr="00E665AB">
        <w:tc>
          <w:tcPr>
            <w:tcW w:w="636" w:type="dxa"/>
            <w:vAlign w:val="bottom"/>
          </w:tcPr>
          <w:p w14:paraId="218D8891" w14:textId="1FFC5669"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4DBCDE8B" w14:textId="2E8BC274"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61B2595B" w14:textId="42AF9A7B"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121AD041" w14:textId="65C63F51"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29B3F913" w14:textId="0177F014"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78670EDD" w14:textId="7141E716"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24B220A2" w14:textId="084B1D33" w:rsidR="003737FD" w:rsidRPr="00DF1880" w:rsidRDefault="003737FD" w:rsidP="00A21DAE">
            <w:pPr>
              <w:spacing w:after="0"/>
              <w:rPr>
                <w:color w:val="000000" w:themeColor="text1"/>
              </w:rPr>
            </w:pPr>
            <w:r w:rsidRPr="00DF1880">
              <w:rPr>
                <w:color w:val="000000" w:themeColor="text1"/>
              </w:rPr>
              <w:t>0.067</w:t>
            </w:r>
          </w:p>
        </w:tc>
        <w:tc>
          <w:tcPr>
            <w:tcW w:w="851" w:type="dxa"/>
            <w:vAlign w:val="bottom"/>
          </w:tcPr>
          <w:p w14:paraId="609AB380" w14:textId="44ABE340" w:rsidR="003737FD" w:rsidRPr="00DF1880" w:rsidRDefault="003737FD" w:rsidP="00A21DAE">
            <w:pPr>
              <w:spacing w:after="0"/>
              <w:rPr>
                <w:color w:val="000000" w:themeColor="text1"/>
              </w:rPr>
            </w:pPr>
            <w:r w:rsidRPr="00DF1880">
              <w:rPr>
                <w:color w:val="000000" w:themeColor="text1"/>
              </w:rPr>
              <w:t>-0.052</w:t>
            </w:r>
          </w:p>
        </w:tc>
        <w:tc>
          <w:tcPr>
            <w:tcW w:w="992" w:type="dxa"/>
            <w:vAlign w:val="bottom"/>
          </w:tcPr>
          <w:p w14:paraId="29E52EBC" w14:textId="1139F129" w:rsidR="003737FD" w:rsidRPr="00DF1880" w:rsidRDefault="003737FD" w:rsidP="00A21DAE">
            <w:pPr>
              <w:spacing w:after="0"/>
              <w:rPr>
                <w:color w:val="000000" w:themeColor="text1"/>
              </w:rPr>
            </w:pPr>
            <w:r w:rsidRPr="00DF1880">
              <w:rPr>
                <w:color w:val="000000" w:themeColor="text1"/>
              </w:rPr>
              <w:t>-0.031</w:t>
            </w:r>
          </w:p>
        </w:tc>
      </w:tr>
      <w:tr w:rsidR="001C4D5C" w:rsidRPr="00DF1880" w14:paraId="493CFEAD" w14:textId="77777777" w:rsidTr="00E665AB">
        <w:tc>
          <w:tcPr>
            <w:tcW w:w="636" w:type="dxa"/>
            <w:vAlign w:val="bottom"/>
          </w:tcPr>
          <w:p w14:paraId="7929235E" w14:textId="76E55C60"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3A3EC542" w14:textId="5815CEB4"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1522556A" w14:textId="57A7A4BC"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61336E37" w14:textId="556795DD"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0D18225A" w14:textId="01ED29C3"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1EA9F86" w14:textId="0267D597"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50F6C6CC" w14:textId="6479BABA" w:rsidR="003737FD" w:rsidRPr="00DF1880" w:rsidRDefault="003737FD" w:rsidP="00A21DAE">
            <w:pPr>
              <w:spacing w:after="0"/>
              <w:rPr>
                <w:color w:val="000000" w:themeColor="text1"/>
              </w:rPr>
            </w:pPr>
            <w:r w:rsidRPr="00DF1880">
              <w:rPr>
                <w:color w:val="000000" w:themeColor="text1"/>
              </w:rPr>
              <w:t>0.011</w:t>
            </w:r>
          </w:p>
        </w:tc>
        <w:tc>
          <w:tcPr>
            <w:tcW w:w="851" w:type="dxa"/>
            <w:vAlign w:val="bottom"/>
          </w:tcPr>
          <w:p w14:paraId="26356856" w14:textId="2CFD5D3D" w:rsidR="003737FD" w:rsidRPr="00DF1880" w:rsidRDefault="003737FD" w:rsidP="00A21DAE">
            <w:pPr>
              <w:spacing w:after="0"/>
              <w:rPr>
                <w:color w:val="000000" w:themeColor="text1"/>
              </w:rPr>
            </w:pPr>
            <w:r w:rsidRPr="00DF1880">
              <w:rPr>
                <w:color w:val="000000" w:themeColor="text1"/>
              </w:rPr>
              <w:t>-0.193</w:t>
            </w:r>
          </w:p>
        </w:tc>
        <w:tc>
          <w:tcPr>
            <w:tcW w:w="992" w:type="dxa"/>
            <w:vAlign w:val="bottom"/>
          </w:tcPr>
          <w:p w14:paraId="69F0781E" w14:textId="0EEEC009" w:rsidR="003737FD" w:rsidRPr="00DF1880" w:rsidRDefault="003737FD" w:rsidP="00A21DAE">
            <w:pPr>
              <w:spacing w:after="0"/>
              <w:rPr>
                <w:color w:val="000000" w:themeColor="text1"/>
              </w:rPr>
            </w:pPr>
            <w:r w:rsidRPr="00DF1880">
              <w:rPr>
                <w:color w:val="000000" w:themeColor="text1"/>
              </w:rPr>
              <w:t>-0.145</w:t>
            </w:r>
          </w:p>
        </w:tc>
      </w:tr>
      <w:tr w:rsidR="001C4D5C" w:rsidRPr="00DF1880" w14:paraId="2238EE48" w14:textId="77777777" w:rsidTr="00E665AB">
        <w:tc>
          <w:tcPr>
            <w:tcW w:w="636" w:type="dxa"/>
            <w:vAlign w:val="bottom"/>
          </w:tcPr>
          <w:p w14:paraId="4402FC47" w14:textId="7849C8B2"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419509EF" w14:textId="41A5540B"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0DAADD02" w14:textId="7E95FBBD"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6EED5EA1" w14:textId="5AE78861"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23543C94" w14:textId="7F67E1DA"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1A4B76E" w14:textId="4F50689F"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571DE39B" w14:textId="5ACA827D" w:rsidR="003737FD" w:rsidRPr="00DF1880" w:rsidRDefault="003737FD" w:rsidP="00A21DAE">
            <w:pPr>
              <w:spacing w:after="0"/>
              <w:rPr>
                <w:color w:val="000000" w:themeColor="text1"/>
              </w:rPr>
            </w:pPr>
            <w:r w:rsidRPr="00DF1880">
              <w:rPr>
                <w:color w:val="000000" w:themeColor="text1"/>
              </w:rPr>
              <w:t>0.049</w:t>
            </w:r>
          </w:p>
        </w:tc>
        <w:tc>
          <w:tcPr>
            <w:tcW w:w="851" w:type="dxa"/>
            <w:vAlign w:val="bottom"/>
          </w:tcPr>
          <w:p w14:paraId="30B199D6" w14:textId="25FCD060" w:rsidR="003737FD" w:rsidRPr="00DF1880" w:rsidRDefault="003737FD" w:rsidP="00A21DAE">
            <w:pPr>
              <w:spacing w:after="0"/>
              <w:rPr>
                <w:color w:val="000000" w:themeColor="text1"/>
              </w:rPr>
            </w:pPr>
            <w:r w:rsidRPr="00DF1880">
              <w:rPr>
                <w:color w:val="000000" w:themeColor="text1"/>
              </w:rPr>
              <w:t>-0.184</w:t>
            </w:r>
          </w:p>
        </w:tc>
        <w:tc>
          <w:tcPr>
            <w:tcW w:w="992" w:type="dxa"/>
            <w:vAlign w:val="bottom"/>
          </w:tcPr>
          <w:p w14:paraId="28676921" w14:textId="6ED2B9FB" w:rsidR="003737FD" w:rsidRPr="00DF1880" w:rsidRDefault="003737FD" w:rsidP="00A21DAE">
            <w:pPr>
              <w:spacing w:after="0"/>
              <w:rPr>
                <w:color w:val="000000" w:themeColor="text1"/>
              </w:rPr>
            </w:pPr>
            <w:r w:rsidRPr="00DF1880">
              <w:rPr>
                <w:color w:val="000000" w:themeColor="text1"/>
              </w:rPr>
              <w:t>-0.131</w:t>
            </w:r>
          </w:p>
        </w:tc>
      </w:tr>
      <w:tr w:rsidR="001C4D5C" w:rsidRPr="00DF1880" w14:paraId="395DD6B7" w14:textId="77777777" w:rsidTr="00E665AB">
        <w:tc>
          <w:tcPr>
            <w:tcW w:w="636" w:type="dxa"/>
            <w:vAlign w:val="bottom"/>
          </w:tcPr>
          <w:p w14:paraId="7D1A0B15" w14:textId="2535BA7C"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6B28170B" w14:textId="193FFAE5"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7C08E8EB" w14:textId="4688E07C"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7CDC7D2C" w14:textId="0C18BEDB"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31BB004A" w14:textId="2C5E87D0"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6E06E1BC" w14:textId="418D0F81"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190ED4BF" w14:textId="5B9892A4" w:rsidR="003737FD" w:rsidRPr="00DF1880" w:rsidRDefault="003737FD" w:rsidP="00A21DAE">
            <w:pPr>
              <w:spacing w:after="0"/>
              <w:rPr>
                <w:color w:val="000000" w:themeColor="text1"/>
              </w:rPr>
            </w:pPr>
            <w:r w:rsidRPr="00DF1880">
              <w:rPr>
                <w:color w:val="000000" w:themeColor="text1"/>
              </w:rPr>
              <w:t>0.047</w:t>
            </w:r>
          </w:p>
        </w:tc>
        <w:tc>
          <w:tcPr>
            <w:tcW w:w="851" w:type="dxa"/>
            <w:vAlign w:val="bottom"/>
          </w:tcPr>
          <w:p w14:paraId="69046925" w14:textId="073E8210" w:rsidR="003737FD" w:rsidRPr="00DF1880" w:rsidRDefault="003737FD" w:rsidP="00A21DAE">
            <w:pPr>
              <w:spacing w:after="0"/>
              <w:rPr>
                <w:color w:val="000000" w:themeColor="text1"/>
              </w:rPr>
            </w:pPr>
            <w:r w:rsidRPr="00DF1880">
              <w:rPr>
                <w:color w:val="000000" w:themeColor="text1"/>
              </w:rPr>
              <w:t>0.002</w:t>
            </w:r>
          </w:p>
        </w:tc>
        <w:tc>
          <w:tcPr>
            <w:tcW w:w="992" w:type="dxa"/>
            <w:vAlign w:val="bottom"/>
          </w:tcPr>
          <w:p w14:paraId="69428E66" w14:textId="0410432F" w:rsidR="003737FD" w:rsidRPr="00DF1880" w:rsidRDefault="003737FD" w:rsidP="00A21DAE">
            <w:pPr>
              <w:spacing w:after="0"/>
              <w:rPr>
                <w:color w:val="000000" w:themeColor="text1"/>
              </w:rPr>
            </w:pPr>
            <w:r w:rsidRPr="00DF1880">
              <w:rPr>
                <w:color w:val="000000" w:themeColor="text1"/>
              </w:rPr>
              <w:t>0.001</w:t>
            </w:r>
          </w:p>
        </w:tc>
      </w:tr>
      <w:tr w:rsidR="001C4D5C" w:rsidRPr="00DF1880" w14:paraId="40324A9D" w14:textId="77777777" w:rsidTr="00E665AB">
        <w:tc>
          <w:tcPr>
            <w:tcW w:w="636" w:type="dxa"/>
            <w:vAlign w:val="bottom"/>
          </w:tcPr>
          <w:p w14:paraId="60030764" w14:textId="7EEE0B5B"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6F3F6A28" w14:textId="0D36A57C"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6ED870C5" w14:textId="0477509B"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006B39AB" w14:textId="705BF384"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2C901197" w14:textId="129A0B6A"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2DFF97BD" w14:textId="3AB489BF"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416CF062" w14:textId="3B152C9E" w:rsidR="003737FD" w:rsidRPr="00DF1880" w:rsidRDefault="003737FD" w:rsidP="00A21DAE">
            <w:pPr>
              <w:spacing w:after="0"/>
              <w:rPr>
                <w:color w:val="000000" w:themeColor="text1"/>
              </w:rPr>
            </w:pPr>
            <w:r w:rsidRPr="00DF1880">
              <w:rPr>
                <w:color w:val="000000" w:themeColor="text1"/>
              </w:rPr>
              <w:t>0.03</w:t>
            </w:r>
          </w:p>
        </w:tc>
        <w:tc>
          <w:tcPr>
            <w:tcW w:w="851" w:type="dxa"/>
            <w:vAlign w:val="bottom"/>
          </w:tcPr>
          <w:p w14:paraId="0B4EC313" w14:textId="365D8722" w:rsidR="003737FD" w:rsidRPr="00DF1880" w:rsidRDefault="003737FD" w:rsidP="00A21DAE">
            <w:pPr>
              <w:spacing w:after="0"/>
              <w:rPr>
                <w:color w:val="000000" w:themeColor="text1"/>
              </w:rPr>
            </w:pPr>
            <w:r w:rsidRPr="00DF1880">
              <w:rPr>
                <w:color w:val="000000" w:themeColor="text1"/>
              </w:rPr>
              <w:t>-0.024</w:t>
            </w:r>
          </w:p>
        </w:tc>
        <w:tc>
          <w:tcPr>
            <w:tcW w:w="992" w:type="dxa"/>
            <w:vAlign w:val="bottom"/>
          </w:tcPr>
          <w:p w14:paraId="679E5511" w14:textId="3D16061C" w:rsidR="003737FD" w:rsidRPr="00DF1880" w:rsidRDefault="003737FD" w:rsidP="00A21DAE">
            <w:pPr>
              <w:spacing w:after="0"/>
              <w:rPr>
                <w:color w:val="000000" w:themeColor="text1"/>
              </w:rPr>
            </w:pPr>
            <w:r w:rsidRPr="00DF1880">
              <w:rPr>
                <w:color w:val="000000" w:themeColor="text1"/>
              </w:rPr>
              <w:t>0.015</w:t>
            </w:r>
          </w:p>
        </w:tc>
      </w:tr>
      <w:tr w:rsidR="001C4D5C" w:rsidRPr="00DF1880" w14:paraId="4AABE7EC" w14:textId="77777777" w:rsidTr="00E665AB">
        <w:tc>
          <w:tcPr>
            <w:tcW w:w="636" w:type="dxa"/>
            <w:vAlign w:val="bottom"/>
          </w:tcPr>
          <w:p w14:paraId="64652FEA" w14:textId="10F52316"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18EC1DC5" w14:textId="274FBE56"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353EC869" w14:textId="3945BDB0"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449B46AD" w14:textId="438AD79D"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13F32F38" w14:textId="407E713C"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3673F0C" w14:textId="4DCAE469"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5AEAA90B" w14:textId="7BA97345" w:rsidR="003737FD" w:rsidRPr="00DF1880" w:rsidRDefault="003737FD" w:rsidP="00A21DAE">
            <w:pPr>
              <w:spacing w:after="0"/>
              <w:rPr>
                <w:color w:val="000000" w:themeColor="text1"/>
              </w:rPr>
            </w:pPr>
            <w:r w:rsidRPr="00DF1880">
              <w:rPr>
                <w:color w:val="000000" w:themeColor="text1"/>
              </w:rPr>
              <w:t>-0.015</w:t>
            </w:r>
          </w:p>
        </w:tc>
        <w:tc>
          <w:tcPr>
            <w:tcW w:w="851" w:type="dxa"/>
            <w:vAlign w:val="bottom"/>
          </w:tcPr>
          <w:p w14:paraId="7763E43C" w14:textId="2EB82A2F" w:rsidR="003737FD" w:rsidRPr="00DF1880" w:rsidRDefault="003737FD" w:rsidP="00A21DAE">
            <w:pPr>
              <w:spacing w:after="0"/>
              <w:rPr>
                <w:color w:val="000000" w:themeColor="text1"/>
              </w:rPr>
            </w:pPr>
            <w:r w:rsidRPr="00DF1880">
              <w:rPr>
                <w:color w:val="000000" w:themeColor="text1"/>
              </w:rPr>
              <w:t>-0.12</w:t>
            </w:r>
          </w:p>
        </w:tc>
        <w:tc>
          <w:tcPr>
            <w:tcW w:w="992" w:type="dxa"/>
            <w:vAlign w:val="bottom"/>
          </w:tcPr>
          <w:p w14:paraId="4E37B873" w14:textId="6A371A53" w:rsidR="003737FD" w:rsidRPr="00DF1880" w:rsidRDefault="003737FD" w:rsidP="00A21DAE">
            <w:pPr>
              <w:spacing w:after="0"/>
              <w:rPr>
                <w:color w:val="000000" w:themeColor="text1"/>
              </w:rPr>
            </w:pPr>
            <w:r w:rsidRPr="00DF1880">
              <w:rPr>
                <w:color w:val="000000" w:themeColor="text1"/>
              </w:rPr>
              <w:t>-0.09</w:t>
            </w:r>
          </w:p>
        </w:tc>
      </w:tr>
      <w:tr w:rsidR="001C4D5C" w:rsidRPr="00DF1880" w14:paraId="14464E54" w14:textId="77777777" w:rsidTr="00E665AB">
        <w:tc>
          <w:tcPr>
            <w:tcW w:w="636" w:type="dxa"/>
            <w:vAlign w:val="bottom"/>
          </w:tcPr>
          <w:p w14:paraId="3FED21E6" w14:textId="5EF9C668" w:rsidR="003737FD" w:rsidRPr="00DF1880" w:rsidRDefault="003737FD" w:rsidP="00A21DAE">
            <w:pPr>
              <w:spacing w:after="0"/>
              <w:rPr>
                <w:color w:val="000000" w:themeColor="text1"/>
              </w:rPr>
            </w:pPr>
            <w:r w:rsidRPr="00DF1880">
              <w:rPr>
                <w:color w:val="000000" w:themeColor="text1"/>
              </w:rPr>
              <w:t>0.1</w:t>
            </w:r>
          </w:p>
        </w:tc>
        <w:tc>
          <w:tcPr>
            <w:tcW w:w="728" w:type="dxa"/>
            <w:vAlign w:val="bottom"/>
          </w:tcPr>
          <w:p w14:paraId="073A543E" w14:textId="2F3D5EF8"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63BE8046" w14:textId="60712C1B"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1E4BEEA6" w14:textId="70B5E3BE"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620F1B63" w14:textId="0CEEEB5C"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89A90EF" w14:textId="44C7DB4C"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5CB71736" w14:textId="4234D943" w:rsidR="003737FD" w:rsidRPr="00DF1880" w:rsidRDefault="003737FD" w:rsidP="00A21DAE">
            <w:pPr>
              <w:spacing w:after="0"/>
              <w:rPr>
                <w:color w:val="000000" w:themeColor="text1"/>
              </w:rPr>
            </w:pPr>
            <w:r w:rsidRPr="00DF1880">
              <w:rPr>
                <w:color w:val="000000" w:themeColor="text1"/>
              </w:rPr>
              <w:t>-0.007</w:t>
            </w:r>
          </w:p>
        </w:tc>
        <w:tc>
          <w:tcPr>
            <w:tcW w:w="851" w:type="dxa"/>
            <w:vAlign w:val="bottom"/>
          </w:tcPr>
          <w:p w14:paraId="77024C27" w14:textId="007FB357" w:rsidR="003737FD" w:rsidRPr="00DF1880" w:rsidRDefault="003737FD" w:rsidP="00A21DAE">
            <w:pPr>
              <w:spacing w:after="0"/>
              <w:rPr>
                <w:color w:val="000000" w:themeColor="text1"/>
              </w:rPr>
            </w:pPr>
            <w:r w:rsidRPr="00DF1880">
              <w:rPr>
                <w:color w:val="000000" w:themeColor="text1"/>
              </w:rPr>
              <w:t>-0.15</w:t>
            </w:r>
          </w:p>
        </w:tc>
        <w:tc>
          <w:tcPr>
            <w:tcW w:w="992" w:type="dxa"/>
            <w:vAlign w:val="bottom"/>
          </w:tcPr>
          <w:p w14:paraId="2E3076B2" w14:textId="3E0FB578" w:rsidR="003737FD" w:rsidRPr="00DF1880" w:rsidRDefault="003737FD" w:rsidP="00A21DAE">
            <w:pPr>
              <w:spacing w:after="0"/>
              <w:rPr>
                <w:color w:val="000000" w:themeColor="text1"/>
              </w:rPr>
            </w:pPr>
            <w:r w:rsidRPr="00DF1880">
              <w:rPr>
                <w:color w:val="000000" w:themeColor="text1"/>
              </w:rPr>
              <w:t>-0.113</w:t>
            </w:r>
          </w:p>
        </w:tc>
      </w:tr>
      <w:tr w:rsidR="001C4D5C" w:rsidRPr="00DF1880" w14:paraId="1EE6DA28" w14:textId="77777777" w:rsidTr="00E665AB">
        <w:tc>
          <w:tcPr>
            <w:tcW w:w="636" w:type="dxa"/>
            <w:vAlign w:val="bottom"/>
          </w:tcPr>
          <w:p w14:paraId="0F220D15" w14:textId="7BB1A484"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285C96D4" w14:textId="69016525"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0312FF56" w14:textId="75922CC2" w:rsidR="003737FD" w:rsidRPr="00DF1880" w:rsidRDefault="003737FD" w:rsidP="00A21DAE">
            <w:pPr>
              <w:spacing w:after="0"/>
              <w:rPr>
                <w:color w:val="000000" w:themeColor="text1"/>
              </w:rPr>
            </w:pPr>
            <w:r w:rsidRPr="00DF1880">
              <w:rPr>
                <w:color w:val="000000" w:themeColor="text1"/>
              </w:rPr>
              <w:t>0.488</w:t>
            </w:r>
          </w:p>
        </w:tc>
        <w:tc>
          <w:tcPr>
            <w:tcW w:w="658" w:type="dxa"/>
            <w:vAlign w:val="bottom"/>
          </w:tcPr>
          <w:p w14:paraId="0ADA4230" w14:textId="03CBF309"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229EAE7" w14:textId="42374AC1"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4D258AFB" w14:textId="5E3BA793"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34519F78" w14:textId="3198ADF6" w:rsidR="003737FD" w:rsidRPr="00DF1880" w:rsidRDefault="003737FD" w:rsidP="00A21DAE">
            <w:pPr>
              <w:spacing w:after="0"/>
              <w:rPr>
                <w:color w:val="000000" w:themeColor="text1"/>
              </w:rPr>
            </w:pPr>
            <w:r w:rsidRPr="00DF1880">
              <w:rPr>
                <w:color w:val="000000" w:themeColor="text1"/>
              </w:rPr>
              <w:t>0.007</w:t>
            </w:r>
          </w:p>
        </w:tc>
        <w:tc>
          <w:tcPr>
            <w:tcW w:w="851" w:type="dxa"/>
            <w:vAlign w:val="bottom"/>
          </w:tcPr>
          <w:p w14:paraId="3A5F81BB" w14:textId="49567E00" w:rsidR="003737FD" w:rsidRPr="00DF1880" w:rsidRDefault="003737FD" w:rsidP="00A21DAE">
            <w:pPr>
              <w:spacing w:after="0"/>
              <w:rPr>
                <w:color w:val="000000" w:themeColor="text1"/>
              </w:rPr>
            </w:pPr>
            <w:r w:rsidRPr="00DF1880">
              <w:rPr>
                <w:color w:val="000000" w:themeColor="text1"/>
              </w:rPr>
              <w:t>0.001</w:t>
            </w:r>
          </w:p>
        </w:tc>
        <w:tc>
          <w:tcPr>
            <w:tcW w:w="992" w:type="dxa"/>
            <w:vAlign w:val="bottom"/>
          </w:tcPr>
          <w:p w14:paraId="7D00B32E" w14:textId="162C925B" w:rsidR="003737FD" w:rsidRPr="00DF1880" w:rsidRDefault="003737FD" w:rsidP="00A21DAE">
            <w:pPr>
              <w:spacing w:after="0"/>
              <w:rPr>
                <w:color w:val="000000" w:themeColor="text1"/>
              </w:rPr>
            </w:pPr>
            <w:r w:rsidRPr="00DF1880">
              <w:rPr>
                <w:color w:val="000000" w:themeColor="text1"/>
              </w:rPr>
              <w:t>-0.001</w:t>
            </w:r>
          </w:p>
        </w:tc>
      </w:tr>
      <w:tr w:rsidR="001C4D5C" w:rsidRPr="00DF1880" w14:paraId="7FADC832" w14:textId="77777777" w:rsidTr="00E665AB">
        <w:tc>
          <w:tcPr>
            <w:tcW w:w="636" w:type="dxa"/>
            <w:vAlign w:val="bottom"/>
          </w:tcPr>
          <w:p w14:paraId="194C007C" w14:textId="46F7640E"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13BB4142" w14:textId="1BC6535E"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11C33AE6" w14:textId="2278EE4E" w:rsidR="003737FD" w:rsidRPr="00DF1880" w:rsidRDefault="003737FD" w:rsidP="00A21DAE">
            <w:pPr>
              <w:spacing w:after="0"/>
              <w:rPr>
                <w:color w:val="000000" w:themeColor="text1"/>
              </w:rPr>
            </w:pPr>
            <w:r w:rsidRPr="00DF1880">
              <w:rPr>
                <w:color w:val="000000" w:themeColor="text1"/>
              </w:rPr>
              <w:t>0.488</w:t>
            </w:r>
          </w:p>
        </w:tc>
        <w:tc>
          <w:tcPr>
            <w:tcW w:w="658" w:type="dxa"/>
            <w:vAlign w:val="bottom"/>
          </w:tcPr>
          <w:p w14:paraId="09B74CB2" w14:textId="145ADFCF"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5805F28C" w14:textId="7D48C7E3"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7736D34D" w14:textId="6C293870"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0D552723" w14:textId="04670CF6" w:rsidR="003737FD" w:rsidRPr="00DF1880" w:rsidRDefault="003737FD" w:rsidP="00A21DAE">
            <w:pPr>
              <w:spacing w:after="0"/>
              <w:rPr>
                <w:color w:val="000000" w:themeColor="text1"/>
              </w:rPr>
            </w:pPr>
            <w:r w:rsidRPr="00DF1880">
              <w:rPr>
                <w:color w:val="000000" w:themeColor="text1"/>
              </w:rPr>
              <w:t>-0.011</w:t>
            </w:r>
          </w:p>
        </w:tc>
        <w:tc>
          <w:tcPr>
            <w:tcW w:w="851" w:type="dxa"/>
            <w:vAlign w:val="bottom"/>
          </w:tcPr>
          <w:p w14:paraId="16CB2E6D" w14:textId="0068FEFB" w:rsidR="003737FD" w:rsidRPr="00DF1880" w:rsidRDefault="003737FD" w:rsidP="00A21DAE">
            <w:pPr>
              <w:spacing w:after="0"/>
              <w:rPr>
                <w:color w:val="000000" w:themeColor="text1"/>
              </w:rPr>
            </w:pPr>
            <w:r w:rsidRPr="00DF1880">
              <w:rPr>
                <w:color w:val="000000" w:themeColor="text1"/>
              </w:rPr>
              <w:t>-0.031</w:t>
            </w:r>
          </w:p>
        </w:tc>
        <w:tc>
          <w:tcPr>
            <w:tcW w:w="992" w:type="dxa"/>
            <w:vAlign w:val="bottom"/>
          </w:tcPr>
          <w:p w14:paraId="0BC0D4BB" w14:textId="570A8CD8" w:rsidR="003737FD" w:rsidRPr="00DF1880" w:rsidRDefault="003737FD" w:rsidP="00A21DAE">
            <w:pPr>
              <w:spacing w:after="0"/>
              <w:rPr>
                <w:color w:val="000000" w:themeColor="text1"/>
              </w:rPr>
            </w:pPr>
            <w:r w:rsidRPr="00DF1880">
              <w:rPr>
                <w:color w:val="000000" w:themeColor="text1"/>
              </w:rPr>
              <w:t>-0.014</w:t>
            </w:r>
          </w:p>
        </w:tc>
      </w:tr>
      <w:tr w:rsidR="001C4D5C" w:rsidRPr="00DF1880" w14:paraId="310AC54A" w14:textId="77777777" w:rsidTr="00E665AB">
        <w:tc>
          <w:tcPr>
            <w:tcW w:w="636" w:type="dxa"/>
            <w:vAlign w:val="bottom"/>
          </w:tcPr>
          <w:p w14:paraId="48E62431" w14:textId="4ACA1402"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400759B9" w14:textId="456E7B46"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7509D396" w14:textId="3A7C1182" w:rsidR="003737FD" w:rsidRPr="00DF1880" w:rsidRDefault="003737FD" w:rsidP="00A21DAE">
            <w:pPr>
              <w:spacing w:after="0"/>
              <w:rPr>
                <w:color w:val="000000" w:themeColor="text1"/>
              </w:rPr>
            </w:pPr>
            <w:r w:rsidRPr="00DF1880">
              <w:rPr>
                <w:color w:val="000000" w:themeColor="text1"/>
              </w:rPr>
              <w:t>0.488</w:t>
            </w:r>
          </w:p>
        </w:tc>
        <w:tc>
          <w:tcPr>
            <w:tcW w:w="658" w:type="dxa"/>
            <w:vAlign w:val="bottom"/>
          </w:tcPr>
          <w:p w14:paraId="15072957" w14:textId="44B88357"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4EC9AE38" w14:textId="759375A5"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2A2D7C5A" w14:textId="3515415D"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2E0852A7" w14:textId="0B796188" w:rsidR="003737FD" w:rsidRPr="00DF1880" w:rsidRDefault="003737FD" w:rsidP="00A21DAE">
            <w:pPr>
              <w:spacing w:after="0"/>
              <w:rPr>
                <w:color w:val="000000" w:themeColor="text1"/>
              </w:rPr>
            </w:pPr>
            <w:r w:rsidRPr="00DF1880">
              <w:rPr>
                <w:color w:val="000000" w:themeColor="text1"/>
              </w:rPr>
              <w:t>-0.021</w:t>
            </w:r>
          </w:p>
        </w:tc>
        <w:tc>
          <w:tcPr>
            <w:tcW w:w="851" w:type="dxa"/>
            <w:vAlign w:val="bottom"/>
          </w:tcPr>
          <w:p w14:paraId="10578EDD" w14:textId="4A9F6297" w:rsidR="003737FD" w:rsidRPr="00DF1880" w:rsidRDefault="003737FD" w:rsidP="00A21DAE">
            <w:pPr>
              <w:spacing w:after="0"/>
              <w:rPr>
                <w:color w:val="000000" w:themeColor="text1"/>
              </w:rPr>
            </w:pPr>
            <w:r w:rsidRPr="00DF1880">
              <w:rPr>
                <w:color w:val="000000" w:themeColor="text1"/>
              </w:rPr>
              <w:t>-0.102</w:t>
            </w:r>
          </w:p>
        </w:tc>
        <w:tc>
          <w:tcPr>
            <w:tcW w:w="992" w:type="dxa"/>
            <w:vAlign w:val="bottom"/>
          </w:tcPr>
          <w:p w14:paraId="0A105EA0" w14:textId="5F961FEF" w:rsidR="003737FD" w:rsidRPr="00DF1880" w:rsidRDefault="003737FD" w:rsidP="00A21DAE">
            <w:pPr>
              <w:spacing w:after="0"/>
              <w:rPr>
                <w:color w:val="000000" w:themeColor="text1"/>
              </w:rPr>
            </w:pPr>
            <w:r w:rsidRPr="00DF1880">
              <w:rPr>
                <w:color w:val="000000" w:themeColor="text1"/>
              </w:rPr>
              <w:t>-0.065</w:t>
            </w:r>
          </w:p>
        </w:tc>
      </w:tr>
      <w:tr w:rsidR="001C4D5C" w:rsidRPr="00DF1880" w14:paraId="3997135B" w14:textId="77777777" w:rsidTr="00E665AB">
        <w:tc>
          <w:tcPr>
            <w:tcW w:w="636" w:type="dxa"/>
            <w:vAlign w:val="bottom"/>
          </w:tcPr>
          <w:p w14:paraId="053F8553" w14:textId="1D53EEF1"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70EA61AB" w14:textId="3802423B"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6AB1D6E1" w14:textId="49B3B17E" w:rsidR="003737FD" w:rsidRPr="00DF1880" w:rsidRDefault="003737FD" w:rsidP="00A21DAE">
            <w:pPr>
              <w:spacing w:after="0"/>
              <w:rPr>
                <w:color w:val="000000" w:themeColor="text1"/>
              </w:rPr>
            </w:pPr>
            <w:r w:rsidRPr="00DF1880">
              <w:rPr>
                <w:color w:val="000000" w:themeColor="text1"/>
              </w:rPr>
              <w:t>0.488</w:t>
            </w:r>
          </w:p>
        </w:tc>
        <w:tc>
          <w:tcPr>
            <w:tcW w:w="658" w:type="dxa"/>
            <w:vAlign w:val="bottom"/>
          </w:tcPr>
          <w:p w14:paraId="438D5605" w14:textId="0DAD035F"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2029E751" w14:textId="416709C3"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029BDEAE" w14:textId="28EE44CC"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30BA5AEE" w14:textId="57D22079" w:rsidR="003737FD" w:rsidRPr="00DF1880" w:rsidRDefault="003737FD" w:rsidP="00A21DAE">
            <w:pPr>
              <w:spacing w:after="0"/>
              <w:rPr>
                <w:color w:val="000000" w:themeColor="text1"/>
              </w:rPr>
            </w:pPr>
            <w:r w:rsidRPr="00DF1880">
              <w:rPr>
                <w:color w:val="000000" w:themeColor="text1"/>
              </w:rPr>
              <w:t>-0.009</w:t>
            </w:r>
          </w:p>
        </w:tc>
        <w:tc>
          <w:tcPr>
            <w:tcW w:w="851" w:type="dxa"/>
            <w:vAlign w:val="bottom"/>
          </w:tcPr>
          <w:p w14:paraId="783F2C42" w14:textId="33349E0C" w:rsidR="003737FD" w:rsidRPr="00DF1880" w:rsidRDefault="003737FD" w:rsidP="00A21DAE">
            <w:pPr>
              <w:spacing w:after="0"/>
              <w:rPr>
                <w:color w:val="000000" w:themeColor="text1"/>
              </w:rPr>
            </w:pPr>
            <w:r w:rsidRPr="00DF1880">
              <w:rPr>
                <w:color w:val="000000" w:themeColor="text1"/>
              </w:rPr>
              <w:t>-0.079</w:t>
            </w:r>
          </w:p>
        </w:tc>
        <w:tc>
          <w:tcPr>
            <w:tcW w:w="992" w:type="dxa"/>
            <w:vAlign w:val="bottom"/>
          </w:tcPr>
          <w:p w14:paraId="2A91E1FB" w14:textId="049FEEE8" w:rsidR="003737FD" w:rsidRPr="00DF1880" w:rsidRDefault="003737FD" w:rsidP="00A21DAE">
            <w:pPr>
              <w:spacing w:after="0"/>
              <w:rPr>
                <w:color w:val="000000" w:themeColor="text1"/>
              </w:rPr>
            </w:pPr>
            <w:r w:rsidRPr="00DF1880">
              <w:rPr>
                <w:color w:val="000000" w:themeColor="text1"/>
              </w:rPr>
              <w:t>-0.051</w:t>
            </w:r>
          </w:p>
        </w:tc>
      </w:tr>
      <w:tr w:rsidR="001C4D5C" w:rsidRPr="00DF1880" w14:paraId="3735698B" w14:textId="77777777" w:rsidTr="00E665AB">
        <w:tc>
          <w:tcPr>
            <w:tcW w:w="636" w:type="dxa"/>
            <w:vAlign w:val="bottom"/>
          </w:tcPr>
          <w:p w14:paraId="73CE543C" w14:textId="069CE4C5"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4D827B41" w14:textId="4C010CAB"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21BF5763" w14:textId="5F4FD150" w:rsidR="003737FD" w:rsidRPr="00DF1880" w:rsidRDefault="003737FD" w:rsidP="00A21DAE">
            <w:pPr>
              <w:spacing w:after="0"/>
              <w:rPr>
                <w:color w:val="000000" w:themeColor="text1"/>
              </w:rPr>
            </w:pPr>
            <w:r w:rsidRPr="00DF1880">
              <w:rPr>
                <w:color w:val="000000" w:themeColor="text1"/>
              </w:rPr>
              <w:t>0.488</w:t>
            </w:r>
          </w:p>
        </w:tc>
        <w:tc>
          <w:tcPr>
            <w:tcW w:w="658" w:type="dxa"/>
            <w:vAlign w:val="bottom"/>
          </w:tcPr>
          <w:p w14:paraId="44884496" w14:textId="141DD80F"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3ABBFD3E" w14:textId="57F683CD"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58EF09B1" w14:textId="272B2CD6"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6553A0CB" w14:textId="3E63CDA8" w:rsidR="003737FD" w:rsidRPr="00DF1880" w:rsidRDefault="003737FD" w:rsidP="00A21DAE">
            <w:pPr>
              <w:spacing w:after="0"/>
              <w:rPr>
                <w:color w:val="000000" w:themeColor="text1"/>
              </w:rPr>
            </w:pPr>
            <w:r w:rsidRPr="00DF1880">
              <w:rPr>
                <w:color w:val="000000" w:themeColor="text1"/>
              </w:rPr>
              <w:t>-0.019</w:t>
            </w:r>
          </w:p>
        </w:tc>
        <w:tc>
          <w:tcPr>
            <w:tcW w:w="851" w:type="dxa"/>
            <w:vAlign w:val="bottom"/>
          </w:tcPr>
          <w:p w14:paraId="544C6F40" w14:textId="15D57D8D" w:rsidR="003737FD" w:rsidRPr="00DF1880" w:rsidRDefault="003737FD" w:rsidP="00A21DAE">
            <w:pPr>
              <w:spacing w:after="0"/>
              <w:rPr>
                <w:color w:val="000000" w:themeColor="text1"/>
              </w:rPr>
            </w:pPr>
            <w:r w:rsidRPr="00DF1880">
              <w:rPr>
                <w:color w:val="000000" w:themeColor="text1"/>
              </w:rPr>
              <w:t>-0.02</w:t>
            </w:r>
          </w:p>
        </w:tc>
        <w:tc>
          <w:tcPr>
            <w:tcW w:w="992" w:type="dxa"/>
            <w:vAlign w:val="bottom"/>
          </w:tcPr>
          <w:p w14:paraId="1354CC7C" w14:textId="3A3E43B1" w:rsidR="003737FD" w:rsidRPr="00DF1880" w:rsidRDefault="003737FD" w:rsidP="00A21DAE">
            <w:pPr>
              <w:spacing w:after="0"/>
              <w:rPr>
                <w:color w:val="000000" w:themeColor="text1"/>
              </w:rPr>
            </w:pPr>
            <w:r w:rsidRPr="00DF1880">
              <w:rPr>
                <w:color w:val="000000" w:themeColor="text1"/>
              </w:rPr>
              <w:t>0</w:t>
            </w:r>
          </w:p>
        </w:tc>
      </w:tr>
      <w:tr w:rsidR="001C4D5C" w:rsidRPr="00DF1880" w14:paraId="6BF50335" w14:textId="77777777" w:rsidTr="00E665AB">
        <w:tc>
          <w:tcPr>
            <w:tcW w:w="636" w:type="dxa"/>
            <w:vAlign w:val="bottom"/>
          </w:tcPr>
          <w:p w14:paraId="171ED1B1" w14:textId="01B7C35B"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145F1EC3" w14:textId="01CE3CAD"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202BDFCE" w14:textId="5FFA5851" w:rsidR="003737FD" w:rsidRPr="00DF1880" w:rsidRDefault="003737FD" w:rsidP="00A21DAE">
            <w:pPr>
              <w:spacing w:after="0"/>
              <w:rPr>
                <w:color w:val="000000" w:themeColor="text1"/>
              </w:rPr>
            </w:pPr>
            <w:r w:rsidRPr="00DF1880">
              <w:rPr>
                <w:color w:val="000000" w:themeColor="text1"/>
              </w:rPr>
              <w:t>0.488</w:t>
            </w:r>
          </w:p>
        </w:tc>
        <w:tc>
          <w:tcPr>
            <w:tcW w:w="658" w:type="dxa"/>
            <w:vAlign w:val="bottom"/>
          </w:tcPr>
          <w:p w14:paraId="4E35A7D2" w14:textId="221B175B"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7B73EFCA" w14:textId="045BBA88"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29C303AF" w14:textId="4E0F96EC"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3971083F" w14:textId="471DB952" w:rsidR="003737FD" w:rsidRPr="00DF1880" w:rsidRDefault="003737FD" w:rsidP="00A21DAE">
            <w:pPr>
              <w:spacing w:after="0"/>
              <w:rPr>
                <w:color w:val="000000" w:themeColor="text1"/>
              </w:rPr>
            </w:pPr>
            <w:r w:rsidRPr="00DF1880">
              <w:rPr>
                <w:color w:val="000000" w:themeColor="text1"/>
              </w:rPr>
              <w:t>-0.02</w:t>
            </w:r>
          </w:p>
        </w:tc>
        <w:tc>
          <w:tcPr>
            <w:tcW w:w="851" w:type="dxa"/>
            <w:vAlign w:val="bottom"/>
          </w:tcPr>
          <w:p w14:paraId="40563127" w14:textId="5A5B539B" w:rsidR="003737FD" w:rsidRPr="00DF1880" w:rsidRDefault="003737FD" w:rsidP="00A21DAE">
            <w:pPr>
              <w:spacing w:after="0"/>
              <w:rPr>
                <w:color w:val="000000" w:themeColor="text1"/>
              </w:rPr>
            </w:pPr>
            <w:r w:rsidRPr="00DF1880">
              <w:rPr>
                <w:color w:val="000000" w:themeColor="text1"/>
              </w:rPr>
              <w:t>-0.024</w:t>
            </w:r>
          </w:p>
        </w:tc>
        <w:tc>
          <w:tcPr>
            <w:tcW w:w="992" w:type="dxa"/>
            <w:vAlign w:val="bottom"/>
          </w:tcPr>
          <w:p w14:paraId="45A87DF5" w14:textId="7CA352D2" w:rsidR="003737FD" w:rsidRPr="00DF1880" w:rsidRDefault="003737FD" w:rsidP="00A21DAE">
            <w:pPr>
              <w:spacing w:after="0"/>
              <w:rPr>
                <w:color w:val="000000" w:themeColor="text1"/>
              </w:rPr>
            </w:pPr>
            <w:r w:rsidRPr="00DF1880">
              <w:rPr>
                <w:color w:val="000000" w:themeColor="text1"/>
              </w:rPr>
              <w:t>-0.004</w:t>
            </w:r>
          </w:p>
        </w:tc>
      </w:tr>
      <w:tr w:rsidR="001C4D5C" w:rsidRPr="00DF1880" w14:paraId="6884EB49" w14:textId="77777777" w:rsidTr="00E665AB">
        <w:tc>
          <w:tcPr>
            <w:tcW w:w="636" w:type="dxa"/>
            <w:vAlign w:val="bottom"/>
          </w:tcPr>
          <w:p w14:paraId="3188F4FA" w14:textId="20AD499D"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6E2AE3DF" w14:textId="32EDC14F"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7E74E608" w14:textId="661DD328" w:rsidR="003737FD" w:rsidRPr="00DF1880" w:rsidRDefault="003737FD" w:rsidP="00A21DAE">
            <w:pPr>
              <w:spacing w:after="0"/>
              <w:rPr>
                <w:color w:val="000000" w:themeColor="text1"/>
              </w:rPr>
            </w:pPr>
            <w:r w:rsidRPr="00DF1880">
              <w:rPr>
                <w:color w:val="000000" w:themeColor="text1"/>
              </w:rPr>
              <w:t>0.488</w:t>
            </w:r>
          </w:p>
        </w:tc>
        <w:tc>
          <w:tcPr>
            <w:tcW w:w="658" w:type="dxa"/>
            <w:vAlign w:val="bottom"/>
          </w:tcPr>
          <w:p w14:paraId="65A9C334" w14:textId="213A8F1B"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3CB29D4C" w14:textId="5E90D606"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2B494CAB" w14:textId="756F8E80"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360F10B7" w14:textId="53BABB09" w:rsidR="003737FD" w:rsidRPr="00DF1880" w:rsidRDefault="003737FD" w:rsidP="00A21DAE">
            <w:pPr>
              <w:spacing w:after="0"/>
              <w:rPr>
                <w:color w:val="000000" w:themeColor="text1"/>
              </w:rPr>
            </w:pPr>
            <w:r w:rsidRPr="00DF1880">
              <w:rPr>
                <w:color w:val="000000" w:themeColor="text1"/>
              </w:rPr>
              <w:t>0.008</w:t>
            </w:r>
          </w:p>
        </w:tc>
        <w:tc>
          <w:tcPr>
            <w:tcW w:w="851" w:type="dxa"/>
            <w:vAlign w:val="bottom"/>
          </w:tcPr>
          <w:p w14:paraId="7B011917" w14:textId="3DA62FE5" w:rsidR="003737FD" w:rsidRPr="00DF1880" w:rsidRDefault="003737FD" w:rsidP="00A21DAE">
            <w:pPr>
              <w:spacing w:after="0"/>
              <w:rPr>
                <w:color w:val="000000" w:themeColor="text1"/>
              </w:rPr>
            </w:pPr>
            <w:r w:rsidRPr="00DF1880">
              <w:rPr>
                <w:color w:val="000000" w:themeColor="text1"/>
              </w:rPr>
              <w:t>-0.019</w:t>
            </w:r>
          </w:p>
        </w:tc>
        <w:tc>
          <w:tcPr>
            <w:tcW w:w="992" w:type="dxa"/>
            <w:vAlign w:val="bottom"/>
          </w:tcPr>
          <w:p w14:paraId="742C74AC" w14:textId="2B88460D" w:rsidR="003737FD" w:rsidRPr="00DF1880" w:rsidRDefault="003737FD" w:rsidP="00A21DAE">
            <w:pPr>
              <w:spacing w:after="0"/>
              <w:rPr>
                <w:color w:val="000000" w:themeColor="text1"/>
              </w:rPr>
            </w:pPr>
            <w:r w:rsidRPr="00DF1880">
              <w:rPr>
                <w:color w:val="000000" w:themeColor="text1"/>
              </w:rPr>
              <w:t>-0.017</w:t>
            </w:r>
          </w:p>
        </w:tc>
      </w:tr>
      <w:tr w:rsidR="001C4D5C" w:rsidRPr="00DF1880" w14:paraId="06EBB0BC" w14:textId="77777777" w:rsidTr="00E665AB">
        <w:tc>
          <w:tcPr>
            <w:tcW w:w="636" w:type="dxa"/>
            <w:vAlign w:val="bottom"/>
          </w:tcPr>
          <w:p w14:paraId="4E4332A6" w14:textId="25F41CBE"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02FAF010" w14:textId="20FF6B75" w:rsidR="003737FD" w:rsidRPr="00DF1880" w:rsidRDefault="003737FD" w:rsidP="00A21DAE">
            <w:pPr>
              <w:spacing w:after="0"/>
              <w:rPr>
                <w:color w:val="000000" w:themeColor="text1"/>
              </w:rPr>
            </w:pPr>
            <w:r w:rsidRPr="00DF1880">
              <w:rPr>
                <w:color w:val="000000" w:themeColor="text1"/>
              </w:rPr>
              <w:t>10.5</w:t>
            </w:r>
          </w:p>
        </w:tc>
        <w:tc>
          <w:tcPr>
            <w:tcW w:w="1325" w:type="dxa"/>
            <w:vAlign w:val="bottom"/>
          </w:tcPr>
          <w:p w14:paraId="6FD83C8C" w14:textId="01CA3775" w:rsidR="003737FD" w:rsidRPr="00DF1880" w:rsidRDefault="003737FD" w:rsidP="00A21DAE">
            <w:pPr>
              <w:spacing w:after="0"/>
              <w:rPr>
                <w:color w:val="000000" w:themeColor="text1"/>
              </w:rPr>
            </w:pPr>
            <w:r w:rsidRPr="00DF1880">
              <w:rPr>
                <w:color w:val="000000" w:themeColor="text1"/>
              </w:rPr>
              <w:t>0.488</w:t>
            </w:r>
          </w:p>
        </w:tc>
        <w:tc>
          <w:tcPr>
            <w:tcW w:w="658" w:type="dxa"/>
            <w:vAlign w:val="bottom"/>
          </w:tcPr>
          <w:p w14:paraId="5597C38B" w14:textId="45BE2FB6"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3A357FA4" w14:textId="2C393967"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316E8FBE" w14:textId="2A5BFE8F"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798D4BB4" w14:textId="26417B22" w:rsidR="003737FD" w:rsidRPr="00DF1880" w:rsidRDefault="003737FD" w:rsidP="00A21DAE">
            <w:pPr>
              <w:spacing w:after="0"/>
              <w:rPr>
                <w:color w:val="000000" w:themeColor="text1"/>
              </w:rPr>
            </w:pPr>
            <w:r w:rsidRPr="00DF1880">
              <w:rPr>
                <w:color w:val="000000" w:themeColor="text1"/>
              </w:rPr>
              <w:t>-0.005</w:t>
            </w:r>
          </w:p>
        </w:tc>
        <w:tc>
          <w:tcPr>
            <w:tcW w:w="851" w:type="dxa"/>
            <w:vAlign w:val="bottom"/>
          </w:tcPr>
          <w:p w14:paraId="3C9E36DF" w14:textId="391D9042" w:rsidR="003737FD" w:rsidRPr="00DF1880" w:rsidRDefault="003737FD" w:rsidP="00A21DAE">
            <w:pPr>
              <w:spacing w:after="0"/>
              <w:rPr>
                <w:color w:val="000000" w:themeColor="text1"/>
              </w:rPr>
            </w:pPr>
            <w:r w:rsidRPr="00DF1880">
              <w:rPr>
                <w:color w:val="000000" w:themeColor="text1"/>
              </w:rPr>
              <w:t>-0.039</w:t>
            </w:r>
          </w:p>
        </w:tc>
        <w:tc>
          <w:tcPr>
            <w:tcW w:w="992" w:type="dxa"/>
            <w:vAlign w:val="bottom"/>
          </w:tcPr>
          <w:p w14:paraId="1CABD3DE" w14:textId="3E3403B3" w:rsidR="003737FD" w:rsidRPr="00DF1880" w:rsidRDefault="003737FD" w:rsidP="00A21DAE">
            <w:pPr>
              <w:spacing w:after="0"/>
              <w:rPr>
                <w:color w:val="000000" w:themeColor="text1"/>
              </w:rPr>
            </w:pPr>
            <w:r w:rsidRPr="00DF1880">
              <w:rPr>
                <w:color w:val="000000" w:themeColor="text1"/>
              </w:rPr>
              <w:t>-0.022</w:t>
            </w:r>
          </w:p>
        </w:tc>
      </w:tr>
      <w:tr w:rsidR="001C4D5C" w:rsidRPr="00DF1880" w14:paraId="20BC0D4C" w14:textId="77777777" w:rsidTr="00E665AB">
        <w:tc>
          <w:tcPr>
            <w:tcW w:w="636" w:type="dxa"/>
            <w:vAlign w:val="bottom"/>
          </w:tcPr>
          <w:p w14:paraId="1AE7E1E8" w14:textId="6C7ECE0E" w:rsidR="003737FD" w:rsidRPr="00DF1880" w:rsidRDefault="003737FD" w:rsidP="00A21DAE">
            <w:pPr>
              <w:spacing w:after="0"/>
              <w:rPr>
                <w:color w:val="000000" w:themeColor="text1"/>
              </w:rPr>
            </w:pPr>
            <w:r w:rsidRPr="00DF1880">
              <w:rPr>
                <w:color w:val="000000" w:themeColor="text1"/>
              </w:rPr>
              <w:lastRenderedPageBreak/>
              <w:t>0.5</w:t>
            </w:r>
          </w:p>
        </w:tc>
        <w:tc>
          <w:tcPr>
            <w:tcW w:w="728" w:type="dxa"/>
            <w:vAlign w:val="bottom"/>
          </w:tcPr>
          <w:p w14:paraId="4CD2514E" w14:textId="57B3DBBB"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3B85F6E0" w14:textId="2A017D76"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1D5CCB8A" w14:textId="1636DA42"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0BF930A6" w14:textId="515FC6E7"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71CBF6AA" w14:textId="625E7D35"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38C2D7F6" w14:textId="5DF64CAB" w:rsidR="003737FD" w:rsidRPr="00DF1880" w:rsidRDefault="003737FD" w:rsidP="00A21DAE">
            <w:pPr>
              <w:spacing w:after="0"/>
              <w:rPr>
                <w:color w:val="000000" w:themeColor="text1"/>
              </w:rPr>
            </w:pPr>
            <w:r w:rsidRPr="00DF1880">
              <w:rPr>
                <w:color w:val="000000" w:themeColor="text1"/>
              </w:rPr>
              <w:t>0.003</w:t>
            </w:r>
          </w:p>
        </w:tc>
        <w:tc>
          <w:tcPr>
            <w:tcW w:w="851" w:type="dxa"/>
            <w:vAlign w:val="bottom"/>
          </w:tcPr>
          <w:p w14:paraId="25E3CA1E" w14:textId="4CE823F9" w:rsidR="003737FD" w:rsidRPr="00DF1880" w:rsidRDefault="003737FD" w:rsidP="00A21DAE">
            <w:pPr>
              <w:spacing w:after="0"/>
              <w:rPr>
                <w:color w:val="000000" w:themeColor="text1"/>
              </w:rPr>
            </w:pPr>
            <w:r w:rsidRPr="00DF1880">
              <w:rPr>
                <w:color w:val="000000" w:themeColor="text1"/>
              </w:rPr>
              <w:t>-0.032</w:t>
            </w:r>
          </w:p>
        </w:tc>
        <w:tc>
          <w:tcPr>
            <w:tcW w:w="992" w:type="dxa"/>
            <w:vAlign w:val="bottom"/>
          </w:tcPr>
          <w:p w14:paraId="2ECD9AE5" w14:textId="00B8D7DC" w:rsidR="003737FD" w:rsidRPr="00DF1880" w:rsidRDefault="003737FD" w:rsidP="00A21DAE">
            <w:pPr>
              <w:spacing w:after="0"/>
              <w:rPr>
                <w:color w:val="000000" w:themeColor="text1"/>
              </w:rPr>
            </w:pPr>
            <w:r w:rsidRPr="00DF1880">
              <w:rPr>
                <w:color w:val="000000" w:themeColor="text1"/>
              </w:rPr>
              <w:t>-0.02</w:t>
            </w:r>
          </w:p>
        </w:tc>
      </w:tr>
      <w:tr w:rsidR="001C4D5C" w:rsidRPr="00DF1880" w14:paraId="25FAC7D4" w14:textId="77777777" w:rsidTr="00E665AB">
        <w:tc>
          <w:tcPr>
            <w:tcW w:w="636" w:type="dxa"/>
            <w:vAlign w:val="bottom"/>
          </w:tcPr>
          <w:p w14:paraId="6956E8BC" w14:textId="4E3DC293"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462B631E" w14:textId="325E6F53"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0986422E" w14:textId="6BE193FF"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7EA58EBD" w14:textId="47F79D77"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3061D30F" w14:textId="0160B394"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33EABD98" w14:textId="75D5E3F8"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4F782D36" w14:textId="29978B92" w:rsidR="003737FD" w:rsidRPr="00DF1880" w:rsidRDefault="003737FD" w:rsidP="00A21DAE">
            <w:pPr>
              <w:spacing w:after="0"/>
              <w:rPr>
                <w:color w:val="000000" w:themeColor="text1"/>
              </w:rPr>
            </w:pPr>
            <w:r w:rsidRPr="00DF1880">
              <w:rPr>
                <w:color w:val="000000" w:themeColor="text1"/>
              </w:rPr>
              <w:t>0.014</w:t>
            </w:r>
          </w:p>
        </w:tc>
        <w:tc>
          <w:tcPr>
            <w:tcW w:w="851" w:type="dxa"/>
            <w:vAlign w:val="bottom"/>
          </w:tcPr>
          <w:p w14:paraId="506B44E9" w14:textId="35D22367" w:rsidR="003737FD" w:rsidRPr="00DF1880" w:rsidRDefault="003737FD" w:rsidP="00A21DAE">
            <w:pPr>
              <w:spacing w:after="0"/>
              <w:rPr>
                <w:color w:val="000000" w:themeColor="text1"/>
              </w:rPr>
            </w:pPr>
            <w:r w:rsidRPr="00DF1880">
              <w:rPr>
                <w:color w:val="000000" w:themeColor="text1"/>
              </w:rPr>
              <w:t>-0.018</w:t>
            </w:r>
          </w:p>
        </w:tc>
        <w:tc>
          <w:tcPr>
            <w:tcW w:w="992" w:type="dxa"/>
            <w:vAlign w:val="bottom"/>
          </w:tcPr>
          <w:p w14:paraId="3E3F85BF" w14:textId="59A4E535" w:rsidR="003737FD" w:rsidRPr="00DF1880" w:rsidRDefault="003737FD" w:rsidP="00A21DAE">
            <w:pPr>
              <w:spacing w:after="0"/>
              <w:rPr>
                <w:color w:val="000000" w:themeColor="text1"/>
              </w:rPr>
            </w:pPr>
            <w:r w:rsidRPr="00DF1880">
              <w:rPr>
                <w:color w:val="000000" w:themeColor="text1"/>
              </w:rPr>
              <w:t>-0.015</w:t>
            </w:r>
          </w:p>
        </w:tc>
      </w:tr>
      <w:tr w:rsidR="001C4D5C" w:rsidRPr="00DF1880" w14:paraId="68E06D55" w14:textId="77777777" w:rsidTr="00E665AB">
        <w:tc>
          <w:tcPr>
            <w:tcW w:w="636" w:type="dxa"/>
            <w:vAlign w:val="bottom"/>
          </w:tcPr>
          <w:p w14:paraId="20D0E8E2" w14:textId="25FA0456"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0982E9EA" w14:textId="0385282B"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7E54783E" w14:textId="2662B3B1"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0995D23F" w14:textId="33945E60"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53AF67C5" w14:textId="5DF550E1"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0B2CC2D7" w14:textId="272CB6EF"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4F3B7684" w14:textId="7972B794" w:rsidR="003737FD" w:rsidRPr="00DF1880" w:rsidRDefault="003737FD" w:rsidP="00A21DAE">
            <w:pPr>
              <w:spacing w:after="0"/>
              <w:rPr>
                <w:color w:val="000000" w:themeColor="text1"/>
              </w:rPr>
            </w:pPr>
            <w:r w:rsidRPr="00DF1880">
              <w:rPr>
                <w:color w:val="000000" w:themeColor="text1"/>
              </w:rPr>
              <w:t>-0.015</w:t>
            </w:r>
          </w:p>
        </w:tc>
        <w:tc>
          <w:tcPr>
            <w:tcW w:w="851" w:type="dxa"/>
            <w:vAlign w:val="bottom"/>
          </w:tcPr>
          <w:p w14:paraId="373E7993" w14:textId="40F990EB" w:rsidR="003737FD" w:rsidRPr="00DF1880" w:rsidRDefault="003737FD" w:rsidP="00A21DAE">
            <w:pPr>
              <w:spacing w:after="0"/>
              <w:rPr>
                <w:color w:val="000000" w:themeColor="text1"/>
              </w:rPr>
            </w:pPr>
            <w:r w:rsidRPr="00DF1880">
              <w:rPr>
                <w:color w:val="000000" w:themeColor="text1"/>
              </w:rPr>
              <w:t>-0.138</w:t>
            </w:r>
          </w:p>
        </w:tc>
        <w:tc>
          <w:tcPr>
            <w:tcW w:w="992" w:type="dxa"/>
            <w:vAlign w:val="bottom"/>
          </w:tcPr>
          <w:p w14:paraId="72CACB26" w14:textId="41394D6E" w:rsidR="003737FD" w:rsidRPr="00DF1880" w:rsidRDefault="003737FD" w:rsidP="00A21DAE">
            <w:pPr>
              <w:spacing w:after="0"/>
              <w:rPr>
                <w:color w:val="000000" w:themeColor="text1"/>
              </w:rPr>
            </w:pPr>
            <w:r w:rsidRPr="00DF1880">
              <w:rPr>
                <w:color w:val="000000" w:themeColor="text1"/>
              </w:rPr>
              <w:t>-0.106</w:t>
            </w:r>
          </w:p>
        </w:tc>
      </w:tr>
      <w:tr w:rsidR="001C4D5C" w:rsidRPr="00DF1880" w14:paraId="3A0A1A4F" w14:textId="77777777" w:rsidTr="00E665AB">
        <w:tc>
          <w:tcPr>
            <w:tcW w:w="636" w:type="dxa"/>
            <w:vAlign w:val="bottom"/>
          </w:tcPr>
          <w:p w14:paraId="04CF51E4" w14:textId="4E5C486E"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20853C8C" w14:textId="45538B23"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32707A7C" w14:textId="310D9C20"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2017C6A8" w14:textId="722B4C5E"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4B2CEC2E" w14:textId="021D9CB3"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156D6FB0" w14:textId="45113DE4"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226277A6" w14:textId="41803CE1" w:rsidR="003737FD" w:rsidRPr="00DF1880" w:rsidRDefault="003737FD" w:rsidP="00A21DAE">
            <w:pPr>
              <w:spacing w:after="0"/>
              <w:rPr>
                <w:color w:val="000000" w:themeColor="text1"/>
              </w:rPr>
            </w:pPr>
            <w:r w:rsidRPr="00DF1880">
              <w:rPr>
                <w:color w:val="000000" w:themeColor="text1"/>
              </w:rPr>
              <w:t>0.003</w:t>
            </w:r>
          </w:p>
        </w:tc>
        <w:tc>
          <w:tcPr>
            <w:tcW w:w="851" w:type="dxa"/>
            <w:vAlign w:val="bottom"/>
          </w:tcPr>
          <w:p w14:paraId="3694E470" w14:textId="6FAC678A" w:rsidR="003737FD" w:rsidRPr="00DF1880" w:rsidRDefault="003737FD" w:rsidP="00A21DAE">
            <w:pPr>
              <w:spacing w:after="0"/>
              <w:rPr>
                <w:color w:val="000000" w:themeColor="text1"/>
              </w:rPr>
            </w:pPr>
            <w:r w:rsidRPr="00DF1880">
              <w:rPr>
                <w:color w:val="000000" w:themeColor="text1"/>
              </w:rPr>
              <w:t>-0.124</w:t>
            </w:r>
          </w:p>
        </w:tc>
        <w:tc>
          <w:tcPr>
            <w:tcW w:w="992" w:type="dxa"/>
            <w:vAlign w:val="bottom"/>
          </w:tcPr>
          <w:p w14:paraId="090C5AF5" w14:textId="440D173D" w:rsidR="003737FD" w:rsidRPr="00DF1880" w:rsidRDefault="003737FD" w:rsidP="00A21DAE">
            <w:pPr>
              <w:spacing w:after="0"/>
              <w:rPr>
                <w:color w:val="000000" w:themeColor="text1"/>
              </w:rPr>
            </w:pPr>
            <w:r w:rsidRPr="00DF1880">
              <w:rPr>
                <w:color w:val="000000" w:themeColor="text1"/>
              </w:rPr>
              <w:t>-0.101</w:t>
            </w:r>
          </w:p>
        </w:tc>
      </w:tr>
      <w:tr w:rsidR="001C4D5C" w:rsidRPr="00DF1880" w14:paraId="174F0F27" w14:textId="77777777" w:rsidTr="00E665AB">
        <w:tc>
          <w:tcPr>
            <w:tcW w:w="636" w:type="dxa"/>
            <w:vAlign w:val="bottom"/>
          </w:tcPr>
          <w:p w14:paraId="30A0101B" w14:textId="45414D9C"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0796B99F" w14:textId="754B3A54"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3C5BCC1F" w14:textId="62098E7E"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28B2A66B" w14:textId="23AC59DB"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68A71296" w14:textId="25FFF77C"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6C80FBC7" w14:textId="67C60A1D"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2B47E1BA" w14:textId="337EF1F9" w:rsidR="003737FD" w:rsidRPr="00DF1880" w:rsidRDefault="003737FD" w:rsidP="00A21DAE">
            <w:pPr>
              <w:spacing w:after="0"/>
              <w:rPr>
                <w:color w:val="000000" w:themeColor="text1"/>
              </w:rPr>
            </w:pPr>
            <w:r w:rsidRPr="00DF1880">
              <w:rPr>
                <w:color w:val="000000" w:themeColor="text1"/>
              </w:rPr>
              <w:t>0.023</w:t>
            </w:r>
          </w:p>
        </w:tc>
        <w:tc>
          <w:tcPr>
            <w:tcW w:w="851" w:type="dxa"/>
            <w:vAlign w:val="bottom"/>
          </w:tcPr>
          <w:p w14:paraId="7FAB6DB7" w14:textId="2815A577" w:rsidR="003737FD" w:rsidRPr="00DF1880" w:rsidRDefault="003737FD" w:rsidP="00A21DAE">
            <w:pPr>
              <w:spacing w:after="0"/>
              <w:rPr>
                <w:color w:val="000000" w:themeColor="text1"/>
              </w:rPr>
            </w:pPr>
            <w:r w:rsidRPr="00DF1880">
              <w:rPr>
                <w:color w:val="000000" w:themeColor="text1"/>
              </w:rPr>
              <w:t>0.009</w:t>
            </w:r>
          </w:p>
        </w:tc>
        <w:tc>
          <w:tcPr>
            <w:tcW w:w="992" w:type="dxa"/>
            <w:vAlign w:val="bottom"/>
          </w:tcPr>
          <w:p w14:paraId="6E9CFAD1" w14:textId="61798F0F" w:rsidR="003737FD" w:rsidRPr="00DF1880" w:rsidRDefault="003737FD" w:rsidP="00A21DAE">
            <w:pPr>
              <w:spacing w:after="0"/>
              <w:rPr>
                <w:color w:val="000000" w:themeColor="text1"/>
              </w:rPr>
            </w:pPr>
            <w:r w:rsidRPr="00DF1880">
              <w:rPr>
                <w:color w:val="000000" w:themeColor="text1"/>
              </w:rPr>
              <w:t>0.004</w:t>
            </w:r>
          </w:p>
        </w:tc>
      </w:tr>
      <w:tr w:rsidR="001C4D5C" w:rsidRPr="00DF1880" w14:paraId="3CDF6D39" w14:textId="77777777" w:rsidTr="00E665AB">
        <w:tc>
          <w:tcPr>
            <w:tcW w:w="636" w:type="dxa"/>
            <w:vAlign w:val="bottom"/>
          </w:tcPr>
          <w:p w14:paraId="4F04FBF2" w14:textId="0F722192"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0D425646" w14:textId="287E9FD4"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44F4695C" w14:textId="1CC64DED"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6F7AD585" w14:textId="7EA842A1"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565E4D1F" w14:textId="181109E9"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7AC17733" w14:textId="60B5E704"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6B06D0AB" w14:textId="3D6C6736" w:rsidR="003737FD" w:rsidRPr="00DF1880" w:rsidRDefault="003737FD" w:rsidP="00A21DAE">
            <w:pPr>
              <w:spacing w:after="0"/>
              <w:rPr>
                <w:color w:val="000000" w:themeColor="text1"/>
              </w:rPr>
            </w:pPr>
            <w:r w:rsidRPr="00DF1880">
              <w:rPr>
                <w:color w:val="000000" w:themeColor="text1"/>
              </w:rPr>
              <w:t>-0.008</w:t>
            </w:r>
          </w:p>
        </w:tc>
        <w:tc>
          <w:tcPr>
            <w:tcW w:w="851" w:type="dxa"/>
            <w:vAlign w:val="bottom"/>
          </w:tcPr>
          <w:p w14:paraId="7F8014BF" w14:textId="02C04588" w:rsidR="003737FD" w:rsidRPr="00DF1880" w:rsidRDefault="003737FD" w:rsidP="00A21DAE">
            <w:pPr>
              <w:spacing w:after="0"/>
              <w:rPr>
                <w:color w:val="000000" w:themeColor="text1"/>
              </w:rPr>
            </w:pPr>
            <w:r w:rsidRPr="00DF1880">
              <w:rPr>
                <w:color w:val="000000" w:themeColor="text1"/>
              </w:rPr>
              <w:t>-0.025</w:t>
            </w:r>
          </w:p>
        </w:tc>
        <w:tc>
          <w:tcPr>
            <w:tcW w:w="992" w:type="dxa"/>
            <w:vAlign w:val="bottom"/>
          </w:tcPr>
          <w:p w14:paraId="6FA8E17D" w14:textId="25382DC0" w:rsidR="003737FD" w:rsidRPr="00DF1880" w:rsidRDefault="003737FD" w:rsidP="00A21DAE">
            <w:pPr>
              <w:spacing w:after="0"/>
              <w:rPr>
                <w:color w:val="000000" w:themeColor="text1"/>
              </w:rPr>
            </w:pPr>
            <w:r w:rsidRPr="00DF1880">
              <w:rPr>
                <w:color w:val="000000" w:themeColor="text1"/>
              </w:rPr>
              <w:t>0.001</w:t>
            </w:r>
          </w:p>
        </w:tc>
      </w:tr>
      <w:tr w:rsidR="001C4D5C" w:rsidRPr="00DF1880" w14:paraId="295FBDC6" w14:textId="77777777" w:rsidTr="00E665AB">
        <w:tc>
          <w:tcPr>
            <w:tcW w:w="636" w:type="dxa"/>
            <w:vAlign w:val="bottom"/>
          </w:tcPr>
          <w:p w14:paraId="626E0470" w14:textId="773FF332"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31AD29A2" w14:textId="6B61AAD7"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5B2309BC" w14:textId="1CE3E6AE"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6A3961FD" w14:textId="6E155C54"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367107F1" w14:textId="4483E86B"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294A8B02" w14:textId="13782BE9"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2BC39921" w14:textId="043957B9" w:rsidR="003737FD" w:rsidRPr="00DF1880" w:rsidRDefault="003737FD" w:rsidP="00A21DAE">
            <w:pPr>
              <w:spacing w:after="0"/>
              <w:rPr>
                <w:color w:val="000000" w:themeColor="text1"/>
              </w:rPr>
            </w:pPr>
            <w:r w:rsidRPr="00DF1880">
              <w:rPr>
                <w:color w:val="000000" w:themeColor="text1"/>
              </w:rPr>
              <w:t>-0.016</w:t>
            </w:r>
          </w:p>
        </w:tc>
        <w:tc>
          <w:tcPr>
            <w:tcW w:w="851" w:type="dxa"/>
            <w:vAlign w:val="bottom"/>
          </w:tcPr>
          <w:p w14:paraId="09D652D2" w14:textId="26E71206" w:rsidR="003737FD" w:rsidRPr="00DF1880" w:rsidRDefault="003737FD" w:rsidP="00A21DAE">
            <w:pPr>
              <w:spacing w:after="0"/>
              <w:rPr>
                <w:color w:val="000000" w:themeColor="text1"/>
              </w:rPr>
            </w:pPr>
            <w:r w:rsidRPr="00DF1880">
              <w:rPr>
                <w:color w:val="000000" w:themeColor="text1"/>
              </w:rPr>
              <w:t>-0.087</w:t>
            </w:r>
          </w:p>
        </w:tc>
        <w:tc>
          <w:tcPr>
            <w:tcW w:w="992" w:type="dxa"/>
            <w:vAlign w:val="bottom"/>
          </w:tcPr>
          <w:p w14:paraId="7E33EEDE" w14:textId="09AB4467" w:rsidR="003737FD" w:rsidRPr="00DF1880" w:rsidRDefault="003737FD" w:rsidP="00A21DAE">
            <w:pPr>
              <w:spacing w:after="0"/>
              <w:rPr>
                <w:color w:val="000000" w:themeColor="text1"/>
              </w:rPr>
            </w:pPr>
            <w:r w:rsidRPr="00DF1880">
              <w:rPr>
                <w:color w:val="000000" w:themeColor="text1"/>
              </w:rPr>
              <w:t>-0.041</w:t>
            </w:r>
          </w:p>
        </w:tc>
      </w:tr>
      <w:tr w:rsidR="001C4D5C" w:rsidRPr="00DF1880" w14:paraId="3652C499" w14:textId="77777777" w:rsidTr="00E665AB">
        <w:tc>
          <w:tcPr>
            <w:tcW w:w="636" w:type="dxa"/>
            <w:vAlign w:val="bottom"/>
          </w:tcPr>
          <w:p w14:paraId="590029F9" w14:textId="0A6BDD31"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76571583" w14:textId="671155FF" w:rsidR="003737FD" w:rsidRPr="00DF1880" w:rsidRDefault="003737FD" w:rsidP="00A21DAE">
            <w:pPr>
              <w:spacing w:after="0"/>
              <w:rPr>
                <w:color w:val="000000" w:themeColor="text1"/>
              </w:rPr>
            </w:pPr>
            <w:r w:rsidRPr="00DF1880">
              <w:rPr>
                <w:color w:val="000000" w:themeColor="text1"/>
              </w:rPr>
              <w:t>18.6</w:t>
            </w:r>
          </w:p>
        </w:tc>
        <w:tc>
          <w:tcPr>
            <w:tcW w:w="1325" w:type="dxa"/>
            <w:vAlign w:val="bottom"/>
          </w:tcPr>
          <w:p w14:paraId="05E13D8D" w14:textId="1F1D167E" w:rsidR="003737FD" w:rsidRPr="00DF1880" w:rsidRDefault="003737FD" w:rsidP="00A21DAE">
            <w:pPr>
              <w:spacing w:after="0"/>
              <w:rPr>
                <w:color w:val="000000" w:themeColor="text1"/>
              </w:rPr>
            </w:pPr>
            <w:r w:rsidRPr="00DF1880">
              <w:rPr>
                <w:color w:val="000000" w:themeColor="text1"/>
              </w:rPr>
              <w:t>1.027</w:t>
            </w:r>
          </w:p>
        </w:tc>
        <w:tc>
          <w:tcPr>
            <w:tcW w:w="658" w:type="dxa"/>
            <w:vAlign w:val="bottom"/>
          </w:tcPr>
          <w:p w14:paraId="2D03008C" w14:textId="39F4A71B"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6738C8C8" w14:textId="79BB8DA6"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087B9D44" w14:textId="2B360727"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094CEFCE" w14:textId="52BD21BB" w:rsidR="003737FD" w:rsidRPr="00DF1880" w:rsidRDefault="003737FD" w:rsidP="00A21DAE">
            <w:pPr>
              <w:spacing w:after="0"/>
              <w:rPr>
                <w:color w:val="000000" w:themeColor="text1"/>
              </w:rPr>
            </w:pPr>
            <w:r w:rsidRPr="00DF1880">
              <w:rPr>
                <w:color w:val="000000" w:themeColor="text1"/>
              </w:rPr>
              <w:t>0.019</w:t>
            </w:r>
          </w:p>
        </w:tc>
        <w:tc>
          <w:tcPr>
            <w:tcW w:w="851" w:type="dxa"/>
            <w:vAlign w:val="bottom"/>
          </w:tcPr>
          <w:p w14:paraId="67986ADB" w14:textId="3CC3F679" w:rsidR="003737FD" w:rsidRPr="00DF1880" w:rsidRDefault="003737FD" w:rsidP="00A21DAE">
            <w:pPr>
              <w:spacing w:after="0"/>
              <w:rPr>
                <w:color w:val="000000" w:themeColor="text1"/>
              </w:rPr>
            </w:pPr>
            <w:r w:rsidRPr="00DF1880">
              <w:rPr>
                <w:color w:val="000000" w:themeColor="text1"/>
              </w:rPr>
              <w:t>-0.053</w:t>
            </w:r>
          </w:p>
        </w:tc>
        <w:tc>
          <w:tcPr>
            <w:tcW w:w="992" w:type="dxa"/>
            <w:vAlign w:val="bottom"/>
          </w:tcPr>
          <w:p w14:paraId="5D48362A" w14:textId="44D35D3E" w:rsidR="003737FD" w:rsidRPr="00DF1880" w:rsidRDefault="003737FD" w:rsidP="00A21DAE">
            <w:pPr>
              <w:spacing w:after="0"/>
              <w:rPr>
                <w:color w:val="000000" w:themeColor="text1"/>
              </w:rPr>
            </w:pPr>
            <w:r w:rsidRPr="00DF1880">
              <w:rPr>
                <w:color w:val="000000" w:themeColor="text1"/>
              </w:rPr>
              <w:t>-0.035</w:t>
            </w:r>
          </w:p>
        </w:tc>
      </w:tr>
      <w:tr w:rsidR="001C4D5C" w:rsidRPr="00DF1880" w14:paraId="79A0FF36" w14:textId="77777777" w:rsidTr="00E665AB">
        <w:tc>
          <w:tcPr>
            <w:tcW w:w="636" w:type="dxa"/>
            <w:vAlign w:val="bottom"/>
          </w:tcPr>
          <w:p w14:paraId="204CE52B" w14:textId="7BACF2D4"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41007651" w14:textId="34ECB104"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49C7D725" w14:textId="774FC5FC"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1295787E" w14:textId="4A6B4517"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0B3C2948" w14:textId="1046569B"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1E0868C7" w14:textId="75752437"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43A867EB" w14:textId="29FB3CC1" w:rsidR="003737FD" w:rsidRPr="00DF1880" w:rsidRDefault="003737FD" w:rsidP="00A21DAE">
            <w:pPr>
              <w:spacing w:after="0"/>
              <w:rPr>
                <w:color w:val="000000" w:themeColor="text1"/>
              </w:rPr>
            </w:pPr>
            <w:r w:rsidRPr="00DF1880">
              <w:rPr>
                <w:color w:val="000000" w:themeColor="text1"/>
              </w:rPr>
              <w:t>-0.01</w:t>
            </w:r>
          </w:p>
        </w:tc>
        <w:tc>
          <w:tcPr>
            <w:tcW w:w="851" w:type="dxa"/>
            <w:vAlign w:val="bottom"/>
          </w:tcPr>
          <w:p w14:paraId="2EA7831B" w14:textId="26568BCF" w:rsidR="003737FD" w:rsidRPr="00DF1880" w:rsidRDefault="003737FD" w:rsidP="00A21DAE">
            <w:pPr>
              <w:spacing w:after="0"/>
              <w:rPr>
                <w:color w:val="000000" w:themeColor="text1"/>
              </w:rPr>
            </w:pPr>
            <w:r w:rsidRPr="00DF1880">
              <w:rPr>
                <w:color w:val="000000" w:themeColor="text1"/>
              </w:rPr>
              <w:t>-0.022</w:t>
            </w:r>
          </w:p>
        </w:tc>
        <w:tc>
          <w:tcPr>
            <w:tcW w:w="992" w:type="dxa"/>
            <w:vAlign w:val="bottom"/>
          </w:tcPr>
          <w:p w14:paraId="6B5D6964" w14:textId="613E59EA" w:rsidR="003737FD" w:rsidRPr="00DF1880" w:rsidRDefault="003737FD" w:rsidP="00A21DAE">
            <w:pPr>
              <w:spacing w:after="0"/>
              <w:rPr>
                <w:color w:val="000000" w:themeColor="text1"/>
              </w:rPr>
            </w:pPr>
            <w:r w:rsidRPr="00DF1880">
              <w:rPr>
                <w:color w:val="000000" w:themeColor="text1"/>
              </w:rPr>
              <w:t>-0.009</w:t>
            </w:r>
          </w:p>
        </w:tc>
      </w:tr>
      <w:tr w:rsidR="001C4D5C" w:rsidRPr="00DF1880" w14:paraId="6DA99913" w14:textId="77777777" w:rsidTr="00E665AB">
        <w:tc>
          <w:tcPr>
            <w:tcW w:w="636" w:type="dxa"/>
            <w:vAlign w:val="bottom"/>
          </w:tcPr>
          <w:p w14:paraId="306BAB63" w14:textId="300C5E6B"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2D9AB6AE" w14:textId="658F04BD"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235EF027" w14:textId="3AB5A6A5"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0C2FD1D3" w14:textId="65C6D591"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21915456" w14:textId="17FBFC69"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5F5D220F" w14:textId="390F0EBA"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12F089D8" w14:textId="11B4D375" w:rsidR="003737FD" w:rsidRPr="00DF1880" w:rsidRDefault="003737FD" w:rsidP="00A21DAE">
            <w:pPr>
              <w:spacing w:after="0"/>
              <w:rPr>
                <w:color w:val="000000" w:themeColor="text1"/>
              </w:rPr>
            </w:pPr>
            <w:r w:rsidRPr="00DF1880">
              <w:rPr>
                <w:color w:val="000000" w:themeColor="text1"/>
              </w:rPr>
              <w:t>0.007</w:t>
            </w:r>
          </w:p>
        </w:tc>
        <w:tc>
          <w:tcPr>
            <w:tcW w:w="851" w:type="dxa"/>
            <w:vAlign w:val="bottom"/>
          </w:tcPr>
          <w:p w14:paraId="30E4E8A1" w14:textId="6120F9D5" w:rsidR="003737FD" w:rsidRPr="00DF1880" w:rsidRDefault="003737FD" w:rsidP="00A21DAE">
            <w:pPr>
              <w:spacing w:after="0"/>
              <w:rPr>
                <w:color w:val="000000" w:themeColor="text1"/>
              </w:rPr>
            </w:pPr>
            <w:r w:rsidRPr="00DF1880">
              <w:rPr>
                <w:color w:val="000000" w:themeColor="text1"/>
              </w:rPr>
              <w:t>-0.005</w:t>
            </w:r>
          </w:p>
        </w:tc>
        <w:tc>
          <w:tcPr>
            <w:tcW w:w="992" w:type="dxa"/>
            <w:vAlign w:val="bottom"/>
          </w:tcPr>
          <w:p w14:paraId="58BD3510" w14:textId="491D4169" w:rsidR="003737FD" w:rsidRPr="00DF1880" w:rsidRDefault="003737FD" w:rsidP="00A21DAE">
            <w:pPr>
              <w:spacing w:after="0"/>
              <w:rPr>
                <w:color w:val="000000" w:themeColor="text1"/>
              </w:rPr>
            </w:pPr>
            <w:r w:rsidRPr="00DF1880">
              <w:rPr>
                <w:color w:val="000000" w:themeColor="text1"/>
              </w:rPr>
              <w:t>-0.006</w:t>
            </w:r>
          </w:p>
        </w:tc>
      </w:tr>
      <w:tr w:rsidR="001C4D5C" w:rsidRPr="00DF1880" w14:paraId="34392F3E" w14:textId="77777777" w:rsidTr="00E665AB">
        <w:tc>
          <w:tcPr>
            <w:tcW w:w="636" w:type="dxa"/>
            <w:vAlign w:val="bottom"/>
          </w:tcPr>
          <w:p w14:paraId="1E626E2F" w14:textId="02633B9B"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4129B35A" w14:textId="33F25059"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77D258F6" w14:textId="72013229"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5BABCA54" w14:textId="32EE38D8"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687DE72F" w14:textId="78078A4F"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411ADAC7" w14:textId="545202B7"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3E47E2EE" w14:textId="693F16CC" w:rsidR="003737FD" w:rsidRPr="00DF1880" w:rsidRDefault="003737FD" w:rsidP="00A21DAE">
            <w:pPr>
              <w:spacing w:after="0"/>
              <w:rPr>
                <w:color w:val="000000" w:themeColor="text1"/>
              </w:rPr>
            </w:pPr>
            <w:r w:rsidRPr="00DF1880">
              <w:rPr>
                <w:color w:val="000000" w:themeColor="text1"/>
              </w:rPr>
              <w:t>0.005</w:t>
            </w:r>
          </w:p>
        </w:tc>
        <w:tc>
          <w:tcPr>
            <w:tcW w:w="851" w:type="dxa"/>
            <w:vAlign w:val="bottom"/>
          </w:tcPr>
          <w:p w14:paraId="66D987BF" w14:textId="345A74AA" w:rsidR="003737FD" w:rsidRPr="00DF1880" w:rsidRDefault="003737FD" w:rsidP="00A21DAE">
            <w:pPr>
              <w:spacing w:after="0"/>
              <w:rPr>
                <w:color w:val="000000" w:themeColor="text1"/>
              </w:rPr>
            </w:pPr>
            <w:r w:rsidRPr="00DF1880">
              <w:rPr>
                <w:color w:val="000000" w:themeColor="text1"/>
              </w:rPr>
              <w:t>-0.082</w:t>
            </w:r>
          </w:p>
        </w:tc>
        <w:tc>
          <w:tcPr>
            <w:tcW w:w="992" w:type="dxa"/>
            <w:vAlign w:val="bottom"/>
          </w:tcPr>
          <w:p w14:paraId="42398892" w14:textId="0D3A6E76" w:rsidR="003737FD" w:rsidRPr="00DF1880" w:rsidRDefault="003737FD" w:rsidP="00A21DAE">
            <w:pPr>
              <w:spacing w:after="0"/>
              <w:rPr>
                <w:color w:val="000000" w:themeColor="text1"/>
              </w:rPr>
            </w:pPr>
            <w:r w:rsidRPr="00DF1880">
              <w:rPr>
                <w:color w:val="000000" w:themeColor="text1"/>
              </w:rPr>
              <w:t>-0.068</w:t>
            </w:r>
          </w:p>
        </w:tc>
      </w:tr>
      <w:tr w:rsidR="001C4D5C" w:rsidRPr="00DF1880" w14:paraId="4324F407" w14:textId="77777777" w:rsidTr="00E665AB">
        <w:tc>
          <w:tcPr>
            <w:tcW w:w="636" w:type="dxa"/>
            <w:vAlign w:val="bottom"/>
          </w:tcPr>
          <w:p w14:paraId="10D62E13" w14:textId="15AC4A09"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03B24C7F" w14:textId="0DA0F258"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6A2D6373" w14:textId="727DE0D9"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6A4D1F45" w14:textId="6227DE97"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2BB59ADF" w14:textId="2E932724"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10319B3" w14:textId="5E515336"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1EFDED2D" w14:textId="70F2353A" w:rsidR="003737FD" w:rsidRPr="00DF1880" w:rsidRDefault="003737FD" w:rsidP="00A21DAE">
            <w:pPr>
              <w:spacing w:after="0"/>
              <w:rPr>
                <w:color w:val="000000" w:themeColor="text1"/>
              </w:rPr>
            </w:pPr>
            <w:r w:rsidRPr="00DF1880">
              <w:rPr>
                <w:color w:val="000000" w:themeColor="text1"/>
              </w:rPr>
              <w:t>0.004</w:t>
            </w:r>
          </w:p>
        </w:tc>
        <w:tc>
          <w:tcPr>
            <w:tcW w:w="851" w:type="dxa"/>
            <w:vAlign w:val="bottom"/>
          </w:tcPr>
          <w:p w14:paraId="0E80A8A6" w14:textId="16F0E084" w:rsidR="003737FD" w:rsidRPr="00DF1880" w:rsidRDefault="003737FD" w:rsidP="00A21DAE">
            <w:pPr>
              <w:spacing w:after="0"/>
              <w:rPr>
                <w:color w:val="000000" w:themeColor="text1"/>
              </w:rPr>
            </w:pPr>
            <w:r w:rsidRPr="00DF1880">
              <w:rPr>
                <w:color w:val="000000" w:themeColor="text1"/>
              </w:rPr>
              <w:t>-0.067</w:t>
            </w:r>
          </w:p>
        </w:tc>
        <w:tc>
          <w:tcPr>
            <w:tcW w:w="992" w:type="dxa"/>
            <w:vAlign w:val="bottom"/>
          </w:tcPr>
          <w:p w14:paraId="78D29ED9" w14:textId="31E1F7E7" w:rsidR="003737FD" w:rsidRPr="00DF1880" w:rsidRDefault="003737FD" w:rsidP="00A21DAE">
            <w:pPr>
              <w:spacing w:after="0"/>
              <w:rPr>
                <w:color w:val="000000" w:themeColor="text1"/>
              </w:rPr>
            </w:pPr>
            <w:r w:rsidRPr="00DF1880">
              <w:rPr>
                <w:color w:val="000000" w:themeColor="text1"/>
              </w:rPr>
              <w:t>-0.052</w:t>
            </w:r>
          </w:p>
        </w:tc>
      </w:tr>
      <w:tr w:rsidR="001C4D5C" w:rsidRPr="00DF1880" w14:paraId="0BBB73C2" w14:textId="77777777" w:rsidTr="00E665AB">
        <w:tc>
          <w:tcPr>
            <w:tcW w:w="636" w:type="dxa"/>
            <w:vAlign w:val="bottom"/>
          </w:tcPr>
          <w:p w14:paraId="7BB27A7E" w14:textId="44F02B7D"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09123EB2" w14:textId="4CC13AB1"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1BFBDD27" w14:textId="2BF581CD"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285FD445" w14:textId="048165BA"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7F5F3042" w14:textId="73283249"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01CB41FA" w14:textId="681E10AE"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6DAEB9CE" w14:textId="6472CE48" w:rsidR="003737FD" w:rsidRPr="00DF1880" w:rsidRDefault="003737FD" w:rsidP="00A21DAE">
            <w:pPr>
              <w:spacing w:after="0"/>
              <w:rPr>
                <w:color w:val="000000" w:themeColor="text1"/>
              </w:rPr>
            </w:pPr>
            <w:r w:rsidRPr="00DF1880">
              <w:rPr>
                <w:color w:val="000000" w:themeColor="text1"/>
              </w:rPr>
              <w:t>-0.003</w:t>
            </w:r>
          </w:p>
        </w:tc>
        <w:tc>
          <w:tcPr>
            <w:tcW w:w="851" w:type="dxa"/>
            <w:vAlign w:val="bottom"/>
          </w:tcPr>
          <w:p w14:paraId="631B178F" w14:textId="23608FA7" w:rsidR="003737FD" w:rsidRPr="00DF1880" w:rsidRDefault="003737FD" w:rsidP="00A21DAE">
            <w:pPr>
              <w:spacing w:after="0"/>
              <w:rPr>
                <w:color w:val="000000" w:themeColor="text1"/>
              </w:rPr>
            </w:pPr>
            <w:r w:rsidRPr="00DF1880">
              <w:rPr>
                <w:color w:val="000000" w:themeColor="text1"/>
              </w:rPr>
              <w:t>-0.005</w:t>
            </w:r>
          </w:p>
        </w:tc>
        <w:tc>
          <w:tcPr>
            <w:tcW w:w="992" w:type="dxa"/>
            <w:vAlign w:val="bottom"/>
          </w:tcPr>
          <w:p w14:paraId="2163C64E" w14:textId="4A73B7EF" w:rsidR="003737FD" w:rsidRPr="00DF1880" w:rsidRDefault="003737FD" w:rsidP="00A21DAE">
            <w:pPr>
              <w:spacing w:after="0"/>
              <w:rPr>
                <w:color w:val="000000" w:themeColor="text1"/>
              </w:rPr>
            </w:pPr>
            <w:r w:rsidRPr="00DF1880">
              <w:rPr>
                <w:color w:val="000000" w:themeColor="text1"/>
              </w:rPr>
              <w:t>-0.002</w:t>
            </w:r>
          </w:p>
        </w:tc>
      </w:tr>
      <w:tr w:rsidR="001C4D5C" w:rsidRPr="00DF1880" w14:paraId="231DA04D" w14:textId="77777777" w:rsidTr="00E665AB">
        <w:tc>
          <w:tcPr>
            <w:tcW w:w="636" w:type="dxa"/>
            <w:vAlign w:val="bottom"/>
          </w:tcPr>
          <w:p w14:paraId="31548FA7" w14:textId="5464237D"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1417B9A9" w14:textId="20B2602F"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6D3A4083" w14:textId="7620A285"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6EC9E3AA" w14:textId="5D07B20A"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522FD72F" w14:textId="0B460EDD"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105F0B9B" w14:textId="19B4F6F9"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294CF182" w14:textId="4E737B42" w:rsidR="003737FD" w:rsidRPr="00DF1880" w:rsidRDefault="003737FD" w:rsidP="00A21DAE">
            <w:pPr>
              <w:spacing w:after="0"/>
              <w:rPr>
                <w:color w:val="000000" w:themeColor="text1"/>
              </w:rPr>
            </w:pPr>
            <w:r w:rsidRPr="00DF1880">
              <w:rPr>
                <w:color w:val="000000" w:themeColor="text1"/>
              </w:rPr>
              <w:t>-0.004</w:t>
            </w:r>
          </w:p>
        </w:tc>
        <w:tc>
          <w:tcPr>
            <w:tcW w:w="851" w:type="dxa"/>
            <w:vAlign w:val="bottom"/>
          </w:tcPr>
          <w:p w14:paraId="07D9C48C" w14:textId="3F4C73C9" w:rsidR="003737FD" w:rsidRPr="00DF1880" w:rsidRDefault="003737FD" w:rsidP="00A21DAE">
            <w:pPr>
              <w:spacing w:after="0"/>
              <w:rPr>
                <w:color w:val="000000" w:themeColor="text1"/>
              </w:rPr>
            </w:pPr>
            <w:r w:rsidRPr="00DF1880">
              <w:rPr>
                <w:color w:val="000000" w:themeColor="text1"/>
              </w:rPr>
              <w:t>-0.006</w:t>
            </w:r>
          </w:p>
        </w:tc>
        <w:tc>
          <w:tcPr>
            <w:tcW w:w="992" w:type="dxa"/>
            <w:vAlign w:val="bottom"/>
          </w:tcPr>
          <w:p w14:paraId="4855EACD" w14:textId="7302B391" w:rsidR="003737FD" w:rsidRPr="00DF1880" w:rsidRDefault="003737FD" w:rsidP="00A21DAE">
            <w:pPr>
              <w:spacing w:after="0"/>
              <w:rPr>
                <w:color w:val="000000" w:themeColor="text1"/>
              </w:rPr>
            </w:pPr>
            <w:r w:rsidRPr="00DF1880">
              <w:rPr>
                <w:color w:val="000000" w:themeColor="text1"/>
              </w:rPr>
              <w:t>0.001</w:t>
            </w:r>
          </w:p>
        </w:tc>
      </w:tr>
      <w:tr w:rsidR="001C4D5C" w:rsidRPr="00DF1880" w14:paraId="1A7100E9" w14:textId="77777777" w:rsidTr="00E665AB">
        <w:tc>
          <w:tcPr>
            <w:tcW w:w="636" w:type="dxa"/>
            <w:vAlign w:val="bottom"/>
          </w:tcPr>
          <w:p w14:paraId="429B7E0B" w14:textId="49AFC1CE"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623F3E31" w14:textId="76AAC6B0"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2F41C19B" w14:textId="10953963"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08AD2F0E" w14:textId="47C750B9"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76F2D418" w14:textId="4470A72B"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5CBF9CC5" w14:textId="30C9EDEB"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3DEE1BBE" w14:textId="4DB92D48" w:rsidR="003737FD" w:rsidRPr="00DF1880" w:rsidRDefault="003737FD" w:rsidP="00A21DAE">
            <w:pPr>
              <w:spacing w:after="0"/>
              <w:rPr>
                <w:color w:val="000000" w:themeColor="text1"/>
              </w:rPr>
            </w:pPr>
            <w:r w:rsidRPr="00DF1880">
              <w:rPr>
                <w:color w:val="000000" w:themeColor="text1"/>
              </w:rPr>
              <w:t>0.006</w:t>
            </w:r>
          </w:p>
        </w:tc>
        <w:tc>
          <w:tcPr>
            <w:tcW w:w="851" w:type="dxa"/>
            <w:vAlign w:val="bottom"/>
          </w:tcPr>
          <w:p w14:paraId="72AB0A42" w14:textId="540B05FC" w:rsidR="003737FD" w:rsidRPr="00DF1880" w:rsidRDefault="003737FD" w:rsidP="00A21DAE">
            <w:pPr>
              <w:spacing w:after="0"/>
              <w:rPr>
                <w:color w:val="000000" w:themeColor="text1"/>
              </w:rPr>
            </w:pPr>
            <w:r w:rsidRPr="00DF1880">
              <w:rPr>
                <w:color w:val="000000" w:themeColor="text1"/>
              </w:rPr>
              <w:t>-0.025</w:t>
            </w:r>
          </w:p>
        </w:tc>
        <w:tc>
          <w:tcPr>
            <w:tcW w:w="992" w:type="dxa"/>
            <w:vAlign w:val="bottom"/>
          </w:tcPr>
          <w:p w14:paraId="26B575B2" w14:textId="45F184CA" w:rsidR="003737FD" w:rsidRPr="00DF1880" w:rsidRDefault="003737FD" w:rsidP="00A21DAE">
            <w:pPr>
              <w:spacing w:after="0"/>
              <w:rPr>
                <w:color w:val="000000" w:themeColor="text1"/>
              </w:rPr>
            </w:pPr>
            <w:r w:rsidRPr="00DF1880">
              <w:rPr>
                <w:color w:val="000000" w:themeColor="text1"/>
              </w:rPr>
              <w:t>-0.011</w:t>
            </w:r>
          </w:p>
        </w:tc>
      </w:tr>
      <w:tr w:rsidR="001C4D5C" w:rsidRPr="00DF1880" w14:paraId="6A665005" w14:textId="77777777" w:rsidTr="00E665AB">
        <w:tc>
          <w:tcPr>
            <w:tcW w:w="636" w:type="dxa"/>
            <w:vAlign w:val="bottom"/>
          </w:tcPr>
          <w:p w14:paraId="7C3CBCEA" w14:textId="5D8016F7"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412847C8" w14:textId="15FDFCEA" w:rsidR="003737FD" w:rsidRPr="00DF1880" w:rsidRDefault="003737FD" w:rsidP="00A21DAE">
            <w:pPr>
              <w:spacing w:after="0"/>
              <w:rPr>
                <w:color w:val="000000" w:themeColor="text1"/>
              </w:rPr>
            </w:pPr>
            <w:r w:rsidRPr="00DF1880">
              <w:rPr>
                <w:color w:val="000000" w:themeColor="text1"/>
              </w:rPr>
              <w:t>20</w:t>
            </w:r>
          </w:p>
        </w:tc>
        <w:tc>
          <w:tcPr>
            <w:tcW w:w="1325" w:type="dxa"/>
            <w:vAlign w:val="bottom"/>
          </w:tcPr>
          <w:p w14:paraId="4156975A" w14:textId="4BDC6829" w:rsidR="003737FD" w:rsidRPr="00DF1880" w:rsidRDefault="003737FD" w:rsidP="00A21DAE">
            <w:pPr>
              <w:spacing w:after="0"/>
              <w:rPr>
                <w:color w:val="000000" w:themeColor="text1"/>
              </w:rPr>
            </w:pPr>
            <w:r w:rsidRPr="00DF1880">
              <w:rPr>
                <w:color w:val="000000" w:themeColor="text1"/>
              </w:rPr>
              <w:t>0.5</w:t>
            </w:r>
          </w:p>
        </w:tc>
        <w:tc>
          <w:tcPr>
            <w:tcW w:w="658" w:type="dxa"/>
            <w:vAlign w:val="bottom"/>
          </w:tcPr>
          <w:p w14:paraId="31F92D6A" w14:textId="6194CDDA"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3F500D8E" w14:textId="24A9FFAF"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D24D673" w14:textId="28C2AE19"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09440021" w14:textId="4F9DC089" w:rsidR="003737FD" w:rsidRPr="00DF1880" w:rsidRDefault="003737FD" w:rsidP="00A21DAE">
            <w:pPr>
              <w:spacing w:after="0"/>
              <w:rPr>
                <w:color w:val="000000" w:themeColor="text1"/>
              </w:rPr>
            </w:pPr>
            <w:r w:rsidRPr="00DF1880">
              <w:rPr>
                <w:color w:val="000000" w:themeColor="text1"/>
              </w:rPr>
              <w:t>-0.001</w:t>
            </w:r>
          </w:p>
        </w:tc>
        <w:tc>
          <w:tcPr>
            <w:tcW w:w="851" w:type="dxa"/>
            <w:vAlign w:val="bottom"/>
          </w:tcPr>
          <w:p w14:paraId="10C59954" w14:textId="71F01E3C" w:rsidR="003737FD" w:rsidRPr="00DF1880" w:rsidRDefault="003737FD" w:rsidP="00A21DAE">
            <w:pPr>
              <w:spacing w:after="0"/>
              <w:rPr>
                <w:color w:val="000000" w:themeColor="text1"/>
              </w:rPr>
            </w:pPr>
            <w:r w:rsidRPr="00DF1880">
              <w:rPr>
                <w:color w:val="000000" w:themeColor="text1"/>
              </w:rPr>
              <w:t>-0.036</w:t>
            </w:r>
          </w:p>
        </w:tc>
        <w:tc>
          <w:tcPr>
            <w:tcW w:w="992" w:type="dxa"/>
            <w:vAlign w:val="bottom"/>
          </w:tcPr>
          <w:p w14:paraId="0797ECDB" w14:textId="23C4D52A" w:rsidR="003737FD" w:rsidRPr="00DF1880" w:rsidRDefault="003737FD" w:rsidP="00A21DAE">
            <w:pPr>
              <w:spacing w:after="0"/>
              <w:rPr>
                <w:color w:val="000000" w:themeColor="text1"/>
              </w:rPr>
            </w:pPr>
            <w:r w:rsidRPr="00DF1880">
              <w:rPr>
                <w:color w:val="000000" w:themeColor="text1"/>
              </w:rPr>
              <w:t>-0.018</w:t>
            </w:r>
          </w:p>
        </w:tc>
      </w:tr>
      <w:tr w:rsidR="001C4D5C" w:rsidRPr="00DF1880" w14:paraId="0E6D5917" w14:textId="77777777" w:rsidTr="00E665AB">
        <w:tc>
          <w:tcPr>
            <w:tcW w:w="636" w:type="dxa"/>
            <w:vAlign w:val="bottom"/>
          </w:tcPr>
          <w:p w14:paraId="7218AE13" w14:textId="51327F5A"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37DAFC13" w14:textId="194C8A65"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67053167" w14:textId="28661158"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4D4527B7" w14:textId="6EB42FD6"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1117583" w14:textId="119C20E7"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45D62138" w14:textId="2DA6F0A5"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42C53A49" w14:textId="786AC2A7" w:rsidR="003737FD" w:rsidRPr="00DF1880" w:rsidRDefault="003737FD" w:rsidP="00A21DAE">
            <w:pPr>
              <w:spacing w:after="0"/>
              <w:rPr>
                <w:color w:val="000000" w:themeColor="text1"/>
              </w:rPr>
            </w:pPr>
            <w:r w:rsidRPr="00DF1880">
              <w:rPr>
                <w:color w:val="000000" w:themeColor="text1"/>
              </w:rPr>
              <w:t>0.006</w:t>
            </w:r>
          </w:p>
        </w:tc>
        <w:tc>
          <w:tcPr>
            <w:tcW w:w="851" w:type="dxa"/>
            <w:vAlign w:val="bottom"/>
          </w:tcPr>
          <w:p w14:paraId="2359CD4D" w14:textId="32BA8345" w:rsidR="003737FD" w:rsidRPr="00DF1880" w:rsidRDefault="003737FD" w:rsidP="00A21DAE">
            <w:pPr>
              <w:spacing w:after="0"/>
              <w:rPr>
                <w:color w:val="000000" w:themeColor="text1"/>
              </w:rPr>
            </w:pPr>
            <w:r w:rsidRPr="00DF1880">
              <w:rPr>
                <w:color w:val="000000" w:themeColor="text1"/>
              </w:rPr>
              <w:t>-0.03</w:t>
            </w:r>
          </w:p>
        </w:tc>
        <w:tc>
          <w:tcPr>
            <w:tcW w:w="992" w:type="dxa"/>
            <w:vAlign w:val="bottom"/>
          </w:tcPr>
          <w:p w14:paraId="4725C117" w14:textId="384AB89F" w:rsidR="003737FD" w:rsidRPr="00DF1880" w:rsidRDefault="003737FD" w:rsidP="00A21DAE">
            <w:pPr>
              <w:spacing w:after="0"/>
              <w:rPr>
                <w:color w:val="000000" w:themeColor="text1"/>
              </w:rPr>
            </w:pPr>
            <w:r w:rsidRPr="00DF1880">
              <w:rPr>
                <w:color w:val="000000" w:themeColor="text1"/>
              </w:rPr>
              <w:t>-0.019</w:t>
            </w:r>
          </w:p>
        </w:tc>
      </w:tr>
      <w:tr w:rsidR="001C4D5C" w:rsidRPr="00DF1880" w14:paraId="7086C680" w14:textId="77777777" w:rsidTr="00E665AB">
        <w:tc>
          <w:tcPr>
            <w:tcW w:w="636" w:type="dxa"/>
            <w:vAlign w:val="bottom"/>
          </w:tcPr>
          <w:p w14:paraId="13FF70A5" w14:textId="25997B56"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499120A4" w14:textId="0C1D6857"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5F9DFDFB" w14:textId="5F3879C4"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4B256E2F" w14:textId="14A43BD5"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600DF68" w14:textId="7B9815DE"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1A878CEC" w14:textId="148BEE65"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5D360230" w14:textId="57455F33" w:rsidR="003737FD" w:rsidRPr="00DF1880" w:rsidRDefault="003737FD" w:rsidP="00A21DAE">
            <w:pPr>
              <w:spacing w:after="0"/>
              <w:rPr>
                <w:color w:val="000000" w:themeColor="text1"/>
              </w:rPr>
            </w:pPr>
            <w:r w:rsidRPr="00DF1880">
              <w:rPr>
                <w:color w:val="000000" w:themeColor="text1"/>
              </w:rPr>
              <w:t>0.001</w:t>
            </w:r>
          </w:p>
        </w:tc>
        <w:tc>
          <w:tcPr>
            <w:tcW w:w="851" w:type="dxa"/>
            <w:vAlign w:val="bottom"/>
          </w:tcPr>
          <w:p w14:paraId="7BFEDE13" w14:textId="1B61FE72" w:rsidR="003737FD" w:rsidRPr="00DF1880" w:rsidRDefault="003737FD" w:rsidP="00A21DAE">
            <w:pPr>
              <w:spacing w:after="0"/>
              <w:rPr>
                <w:color w:val="000000" w:themeColor="text1"/>
              </w:rPr>
            </w:pPr>
            <w:r w:rsidRPr="00DF1880">
              <w:rPr>
                <w:color w:val="000000" w:themeColor="text1"/>
              </w:rPr>
              <w:t>-0.056</w:t>
            </w:r>
          </w:p>
        </w:tc>
        <w:tc>
          <w:tcPr>
            <w:tcW w:w="992" w:type="dxa"/>
            <w:vAlign w:val="bottom"/>
          </w:tcPr>
          <w:p w14:paraId="7B9A7BA8" w14:textId="196B29DE" w:rsidR="003737FD" w:rsidRPr="00DF1880" w:rsidRDefault="003737FD" w:rsidP="00A21DAE">
            <w:pPr>
              <w:spacing w:after="0"/>
              <w:rPr>
                <w:color w:val="000000" w:themeColor="text1"/>
              </w:rPr>
            </w:pPr>
            <w:r w:rsidRPr="00DF1880">
              <w:rPr>
                <w:color w:val="000000" w:themeColor="text1"/>
              </w:rPr>
              <w:t>-0.034</w:t>
            </w:r>
          </w:p>
        </w:tc>
      </w:tr>
      <w:tr w:rsidR="001C4D5C" w:rsidRPr="00DF1880" w14:paraId="57AB466F" w14:textId="77777777" w:rsidTr="00E665AB">
        <w:tc>
          <w:tcPr>
            <w:tcW w:w="636" w:type="dxa"/>
            <w:vAlign w:val="bottom"/>
          </w:tcPr>
          <w:p w14:paraId="7D7A210B" w14:textId="3F31E3F1"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5152AFA3" w14:textId="78027A86"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6C28D7CE" w14:textId="12236F0D"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75EBE0A2" w14:textId="74680FAD"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515AF25" w14:textId="572E4466"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5BED07DD" w14:textId="2502F444"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2F539901" w14:textId="7D61AE2A" w:rsidR="003737FD" w:rsidRPr="00DF1880" w:rsidRDefault="003737FD" w:rsidP="00A21DAE">
            <w:pPr>
              <w:spacing w:after="0"/>
              <w:rPr>
                <w:color w:val="000000" w:themeColor="text1"/>
              </w:rPr>
            </w:pPr>
            <w:r w:rsidRPr="00DF1880">
              <w:rPr>
                <w:color w:val="000000" w:themeColor="text1"/>
              </w:rPr>
              <w:t>-0.008</w:t>
            </w:r>
          </w:p>
        </w:tc>
        <w:tc>
          <w:tcPr>
            <w:tcW w:w="851" w:type="dxa"/>
            <w:vAlign w:val="bottom"/>
          </w:tcPr>
          <w:p w14:paraId="35218E89" w14:textId="27637CD1" w:rsidR="003737FD" w:rsidRPr="00DF1880" w:rsidRDefault="003737FD" w:rsidP="00A21DAE">
            <w:pPr>
              <w:spacing w:after="0"/>
              <w:rPr>
                <w:color w:val="000000" w:themeColor="text1"/>
              </w:rPr>
            </w:pPr>
            <w:r w:rsidRPr="00DF1880">
              <w:rPr>
                <w:color w:val="000000" w:themeColor="text1"/>
              </w:rPr>
              <w:t>-0.126</w:t>
            </w:r>
          </w:p>
        </w:tc>
        <w:tc>
          <w:tcPr>
            <w:tcW w:w="992" w:type="dxa"/>
            <w:vAlign w:val="bottom"/>
          </w:tcPr>
          <w:p w14:paraId="6365E912" w14:textId="2EB825A2" w:rsidR="003737FD" w:rsidRPr="00DF1880" w:rsidRDefault="003737FD" w:rsidP="00A21DAE">
            <w:pPr>
              <w:spacing w:after="0"/>
              <w:rPr>
                <w:color w:val="000000" w:themeColor="text1"/>
              </w:rPr>
            </w:pPr>
            <w:r w:rsidRPr="00DF1880">
              <w:rPr>
                <w:color w:val="000000" w:themeColor="text1"/>
              </w:rPr>
              <w:t>-0.094</w:t>
            </w:r>
          </w:p>
        </w:tc>
      </w:tr>
      <w:tr w:rsidR="001C4D5C" w:rsidRPr="00DF1880" w14:paraId="01AE515A" w14:textId="77777777" w:rsidTr="00E665AB">
        <w:tc>
          <w:tcPr>
            <w:tcW w:w="636" w:type="dxa"/>
            <w:vAlign w:val="bottom"/>
          </w:tcPr>
          <w:p w14:paraId="60B9E391" w14:textId="69888B2B"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565C2A4F" w14:textId="364FF03A"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28D00379" w14:textId="33BFA15C"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4F220C94" w14:textId="599E1A6A"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68495883" w14:textId="2168461A"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60D5961E" w14:textId="38561502"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7CECF8C0" w14:textId="5970C517" w:rsidR="003737FD" w:rsidRPr="00DF1880" w:rsidRDefault="003737FD" w:rsidP="00A21DAE">
            <w:pPr>
              <w:spacing w:after="0"/>
              <w:rPr>
                <w:color w:val="000000" w:themeColor="text1"/>
              </w:rPr>
            </w:pPr>
            <w:r w:rsidRPr="00DF1880">
              <w:rPr>
                <w:color w:val="000000" w:themeColor="text1"/>
              </w:rPr>
              <w:t>0.007</w:t>
            </w:r>
          </w:p>
        </w:tc>
        <w:tc>
          <w:tcPr>
            <w:tcW w:w="851" w:type="dxa"/>
            <w:vAlign w:val="bottom"/>
          </w:tcPr>
          <w:p w14:paraId="2A0FE79F" w14:textId="5645FB9D" w:rsidR="003737FD" w:rsidRPr="00DF1880" w:rsidRDefault="003737FD" w:rsidP="00A21DAE">
            <w:pPr>
              <w:spacing w:after="0"/>
              <w:rPr>
                <w:color w:val="000000" w:themeColor="text1"/>
              </w:rPr>
            </w:pPr>
            <w:r w:rsidRPr="00DF1880">
              <w:rPr>
                <w:color w:val="000000" w:themeColor="text1"/>
              </w:rPr>
              <w:t>-0.13</w:t>
            </w:r>
          </w:p>
        </w:tc>
        <w:tc>
          <w:tcPr>
            <w:tcW w:w="992" w:type="dxa"/>
            <w:vAlign w:val="bottom"/>
          </w:tcPr>
          <w:p w14:paraId="3F357AA1" w14:textId="55D2A454" w:rsidR="003737FD" w:rsidRPr="00DF1880" w:rsidRDefault="003737FD" w:rsidP="00A21DAE">
            <w:pPr>
              <w:spacing w:after="0"/>
              <w:rPr>
                <w:color w:val="000000" w:themeColor="text1"/>
              </w:rPr>
            </w:pPr>
            <w:r w:rsidRPr="00DF1880">
              <w:rPr>
                <w:color w:val="000000" w:themeColor="text1"/>
              </w:rPr>
              <w:t>-0.101</w:t>
            </w:r>
          </w:p>
        </w:tc>
      </w:tr>
      <w:tr w:rsidR="001C4D5C" w:rsidRPr="00DF1880" w14:paraId="23B3E00B" w14:textId="77777777" w:rsidTr="00E665AB">
        <w:tc>
          <w:tcPr>
            <w:tcW w:w="636" w:type="dxa"/>
            <w:vAlign w:val="bottom"/>
          </w:tcPr>
          <w:p w14:paraId="17739B87" w14:textId="0CF712BF"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49223581" w14:textId="7D96CFE5"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406B6DD4" w14:textId="1DB29255"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7461414B" w14:textId="66A49062"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5212CDEF" w14:textId="5243E0B5"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3673350C" w14:textId="1110692E"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7CC6E46C" w14:textId="3D9FD2FE" w:rsidR="003737FD" w:rsidRPr="00DF1880" w:rsidRDefault="003737FD" w:rsidP="00A21DAE">
            <w:pPr>
              <w:spacing w:after="0"/>
              <w:rPr>
                <w:color w:val="000000" w:themeColor="text1"/>
              </w:rPr>
            </w:pPr>
            <w:r w:rsidRPr="00DF1880">
              <w:rPr>
                <w:color w:val="000000" w:themeColor="text1"/>
              </w:rPr>
              <w:t>-0.005</w:t>
            </w:r>
          </w:p>
        </w:tc>
        <w:tc>
          <w:tcPr>
            <w:tcW w:w="851" w:type="dxa"/>
            <w:vAlign w:val="bottom"/>
          </w:tcPr>
          <w:p w14:paraId="753605FB" w14:textId="376E267A" w:rsidR="003737FD" w:rsidRPr="00DF1880" w:rsidRDefault="003737FD" w:rsidP="00A21DAE">
            <w:pPr>
              <w:spacing w:after="0"/>
              <w:rPr>
                <w:color w:val="000000" w:themeColor="text1"/>
              </w:rPr>
            </w:pPr>
            <w:r w:rsidRPr="00DF1880">
              <w:rPr>
                <w:color w:val="000000" w:themeColor="text1"/>
              </w:rPr>
              <w:t>-0.019</w:t>
            </w:r>
          </w:p>
        </w:tc>
        <w:tc>
          <w:tcPr>
            <w:tcW w:w="992" w:type="dxa"/>
            <w:vAlign w:val="bottom"/>
          </w:tcPr>
          <w:p w14:paraId="34906D0A" w14:textId="17C6E5BF" w:rsidR="003737FD" w:rsidRPr="00DF1880" w:rsidRDefault="003737FD" w:rsidP="00A21DAE">
            <w:pPr>
              <w:spacing w:after="0"/>
              <w:rPr>
                <w:color w:val="000000" w:themeColor="text1"/>
              </w:rPr>
            </w:pPr>
            <w:r w:rsidRPr="00DF1880">
              <w:rPr>
                <w:color w:val="000000" w:themeColor="text1"/>
              </w:rPr>
              <w:t>-0.007</w:t>
            </w:r>
          </w:p>
        </w:tc>
      </w:tr>
      <w:tr w:rsidR="001C4D5C" w:rsidRPr="00DF1880" w14:paraId="52C7BEC0" w14:textId="77777777" w:rsidTr="00E665AB">
        <w:tc>
          <w:tcPr>
            <w:tcW w:w="636" w:type="dxa"/>
            <w:vAlign w:val="bottom"/>
          </w:tcPr>
          <w:p w14:paraId="46A6BD71" w14:textId="4468988B"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05BE81C7" w14:textId="7BB0E342"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78856E14" w14:textId="4C0B6837"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31DCFDB6" w14:textId="6CA9EEF4"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05FE001E" w14:textId="4E40F2D6" w:rsidR="003737FD" w:rsidRPr="00DF1880" w:rsidRDefault="003737FD" w:rsidP="00A21DAE">
            <w:pPr>
              <w:spacing w:after="0"/>
              <w:rPr>
                <w:color w:val="000000" w:themeColor="text1"/>
              </w:rPr>
            </w:pPr>
            <w:r w:rsidRPr="00DF1880">
              <w:rPr>
                <w:color w:val="000000" w:themeColor="text1"/>
              </w:rPr>
              <w:t>10</w:t>
            </w:r>
          </w:p>
        </w:tc>
        <w:tc>
          <w:tcPr>
            <w:tcW w:w="871" w:type="dxa"/>
            <w:gridSpan w:val="2"/>
            <w:vAlign w:val="bottom"/>
          </w:tcPr>
          <w:p w14:paraId="7C573FEF" w14:textId="2CB0E0AC"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3A3CA724" w14:textId="18A7F3AA" w:rsidR="003737FD" w:rsidRPr="00DF1880" w:rsidRDefault="003737FD" w:rsidP="00A21DAE">
            <w:pPr>
              <w:spacing w:after="0"/>
              <w:rPr>
                <w:color w:val="000000" w:themeColor="text1"/>
              </w:rPr>
            </w:pPr>
            <w:r w:rsidRPr="00DF1880">
              <w:rPr>
                <w:color w:val="000000" w:themeColor="text1"/>
              </w:rPr>
              <w:t>0.002</w:t>
            </w:r>
          </w:p>
        </w:tc>
        <w:tc>
          <w:tcPr>
            <w:tcW w:w="851" w:type="dxa"/>
            <w:vAlign w:val="bottom"/>
          </w:tcPr>
          <w:p w14:paraId="43E4D889" w14:textId="7E3B77AD" w:rsidR="003737FD" w:rsidRPr="00DF1880" w:rsidRDefault="003737FD" w:rsidP="00A21DAE">
            <w:pPr>
              <w:spacing w:after="0"/>
              <w:rPr>
                <w:color w:val="000000" w:themeColor="text1"/>
              </w:rPr>
            </w:pPr>
            <w:r w:rsidRPr="00DF1880">
              <w:rPr>
                <w:color w:val="000000" w:themeColor="text1"/>
              </w:rPr>
              <w:t>-0.017</w:t>
            </w:r>
          </w:p>
        </w:tc>
        <w:tc>
          <w:tcPr>
            <w:tcW w:w="992" w:type="dxa"/>
            <w:vAlign w:val="bottom"/>
          </w:tcPr>
          <w:p w14:paraId="3D53CC0C" w14:textId="4A6B2D85" w:rsidR="003737FD" w:rsidRPr="00DF1880" w:rsidRDefault="003737FD" w:rsidP="00A21DAE">
            <w:pPr>
              <w:spacing w:after="0"/>
              <w:rPr>
                <w:color w:val="000000" w:themeColor="text1"/>
              </w:rPr>
            </w:pPr>
            <w:r w:rsidRPr="00DF1880">
              <w:rPr>
                <w:color w:val="000000" w:themeColor="text1"/>
              </w:rPr>
              <w:t>-0.004</w:t>
            </w:r>
          </w:p>
        </w:tc>
      </w:tr>
      <w:tr w:rsidR="001C4D5C" w:rsidRPr="00DF1880" w14:paraId="02833042" w14:textId="77777777" w:rsidTr="00E665AB">
        <w:tc>
          <w:tcPr>
            <w:tcW w:w="636" w:type="dxa"/>
            <w:vAlign w:val="bottom"/>
          </w:tcPr>
          <w:p w14:paraId="53EDB626" w14:textId="0CBE22F5"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6171A6F2" w14:textId="754FCA19"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601E7544" w14:textId="11090AA9"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0B85AC5D" w14:textId="22EAA653"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22322C86" w14:textId="1EFB8915"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79E2E81E" w14:textId="32C6B6AF" w:rsidR="003737FD" w:rsidRPr="00DF1880" w:rsidRDefault="003737FD" w:rsidP="00A21DAE">
            <w:pPr>
              <w:spacing w:after="0"/>
              <w:rPr>
                <w:color w:val="000000" w:themeColor="text1"/>
              </w:rPr>
            </w:pPr>
            <w:r w:rsidRPr="00DF1880">
              <w:rPr>
                <w:color w:val="000000" w:themeColor="text1"/>
              </w:rPr>
              <w:t>2</w:t>
            </w:r>
          </w:p>
        </w:tc>
        <w:tc>
          <w:tcPr>
            <w:tcW w:w="1143" w:type="dxa"/>
            <w:gridSpan w:val="2"/>
            <w:vAlign w:val="bottom"/>
          </w:tcPr>
          <w:p w14:paraId="10EFC621" w14:textId="0C5B1911" w:rsidR="003737FD" w:rsidRPr="00DF1880" w:rsidRDefault="003737FD" w:rsidP="00A21DAE">
            <w:pPr>
              <w:spacing w:after="0"/>
              <w:rPr>
                <w:color w:val="000000" w:themeColor="text1"/>
              </w:rPr>
            </w:pPr>
            <w:r w:rsidRPr="00DF1880">
              <w:rPr>
                <w:color w:val="000000" w:themeColor="text1"/>
              </w:rPr>
              <w:t>0.018</w:t>
            </w:r>
          </w:p>
        </w:tc>
        <w:tc>
          <w:tcPr>
            <w:tcW w:w="851" w:type="dxa"/>
            <w:vAlign w:val="bottom"/>
          </w:tcPr>
          <w:p w14:paraId="5990A3F2" w14:textId="1DDD4B37" w:rsidR="003737FD" w:rsidRPr="00DF1880" w:rsidRDefault="003737FD" w:rsidP="00A21DAE">
            <w:pPr>
              <w:spacing w:after="0"/>
              <w:rPr>
                <w:color w:val="000000" w:themeColor="text1"/>
              </w:rPr>
            </w:pPr>
            <w:r w:rsidRPr="00DF1880">
              <w:rPr>
                <w:color w:val="000000" w:themeColor="text1"/>
              </w:rPr>
              <w:t>-0.054</w:t>
            </w:r>
          </w:p>
        </w:tc>
        <w:tc>
          <w:tcPr>
            <w:tcW w:w="992" w:type="dxa"/>
            <w:vAlign w:val="bottom"/>
          </w:tcPr>
          <w:p w14:paraId="1CEE7174" w14:textId="4D9B2CA2" w:rsidR="003737FD" w:rsidRPr="00DF1880" w:rsidRDefault="003737FD" w:rsidP="00A21DAE">
            <w:pPr>
              <w:spacing w:after="0"/>
              <w:rPr>
                <w:color w:val="000000" w:themeColor="text1"/>
              </w:rPr>
            </w:pPr>
            <w:r w:rsidRPr="00DF1880">
              <w:rPr>
                <w:color w:val="000000" w:themeColor="text1"/>
              </w:rPr>
              <w:t>-0.026</w:t>
            </w:r>
          </w:p>
        </w:tc>
      </w:tr>
      <w:tr w:rsidR="001C4D5C" w:rsidRPr="00DF1880" w14:paraId="3B7DBE41" w14:textId="77777777" w:rsidTr="00E665AB">
        <w:tc>
          <w:tcPr>
            <w:tcW w:w="636" w:type="dxa"/>
            <w:vAlign w:val="bottom"/>
          </w:tcPr>
          <w:p w14:paraId="7DDF0188" w14:textId="550C30C5" w:rsidR="003737FD" w:rsidRPr="00DF1880" w:rsidRDefault="003737FD" w:rsidP="00A21DAE">
            <w:pPr>
              <w:spacing w:after="0"/>
              <w:rPr>
                <w:color w:val="000000" w:themeColor="text1"/>
              </w:rPr>
            </w:pPr>
            <w:r w:rsidRPr="00DF1880">
              <w:rPr>
                <w:color w:val="000000" w:themeColor="text1"/>
              </w:rPr>
              <w:t>0.5</w:t>
            </w:r>
          </w:p>
        </w:tc>
        <w:tc>
          <w:tcPr>
            <w:tcW w:w="728" w:type="dxa"/>
            <w:vAlign w:val="bottom"/>
          </w:tcPr>
          <w:p w14:paraId="6F4AA907" w14:textId="4FB7E150" w:rsidR="003737FD" w:rsidRPr="00DF1880" w:rsidRDefault="003737FD" w:rsidP="00A21DAE">
            <w:pPr>
              <w:spacing w:after="0"/>
              <w:rPr>
                <w:color w:val="000000" w:themeColor="text1"/>
              </w:rPr>
            </w:pPr>
            <w:r w:rsidRPr="00DF1880">
              <w:rPr>
                <w:color w:val="000000" w:themeColor="text1"/>
              </w:rPr>
              <w:t>38.2</w:t>
            </w:r>
          </w:p>
        </w:tc>
        <w:tc>
          <w:tcPr>
            <w:tcW w:w="1325" w:type="dxa"/>
            <w:vAlign w:val="bottom"/>
          </w:tcPr>
          <w:p w14:paraId="1E437498" w14:textId="5C4B9B8B" w:rsidR="003737FD" w:rsidRPr="00DF1880" w:rsidRDefault="003737FD" w:rsidP="00A21DAE">
            <w:pPr>
              <w:spacing w:after="0"/>
              <w:rPr>
                <w:color w:val="000000" w:themeColor="text1"/>
              </w:rPr>
            </w:pPr>
            <w:r w:rsidRPr="00DF1880">
              <w:rPr>
                <w:color w:val="000000" w:themeColor="text1"/>
              </w:rPr>
              <w:t>1.013</w:t>
            </w:r>
          </w:p>
        </w:tc>
        <w:tc>
          <w:tcPr>
            <w:tcW w:w="658" w:type="dxa"/>
            <w:vAlign w:val="bottom"/>
          </w:tcPr>
          <w:p w14:paraId="1CDCB939" w14:textId="5B9B0966" w:rsidR="003737FD" w:rsidRPr="00DF1880" w:rsidRDefault="003737FD" w:rsidP="00A21DAE">
            <w:pPr>
              <w:spacing w:after="0"/>
              <w:rPr>
                <w:color w:val="000000" w:themeColor="text1"/>
              </w:rPr>
            </w:pPr>
            <w:r w:rsidRPr="00DF1880">
              <w:rPr>
                <w:color w:val="000000" w:themeColor="text1"/>
              </w:rPr>
              <w:t>25</w:t>
            </w:r>
          </w:p>
        </w:tc>
        <w:tc>
          <w:tcPr>
            <w:tcW w:w="871" w:type="dxa"/>
            <w:gridSpan w:val="2"/>
            <w:vAlign w:val="bottom"/>
          </w:tcPr>
          <w:p w14:paraId="5ABA768E" w14:textId="65C46917" w:rsidR="003737FD" w:rsidRPr="00DF1880" w:rsidRDefault="003737FD" w:rsidP="00A21DAE">
            <w:pPr>
              <w:spacing w:after="0"/>
              <w:rPr>
                <w:color w:val="000000" w:themeColor="text1"/>
              </w:rPr>
            </w:pPr>
            <w:r w:rsidRPr="00DF1880">
              <w:rPr>
                <w:color w:val="000000" w:themeColor="text1"/>
              </w:rPr>
              <w:t>20</w:t>
            </w:r>
          </w:p>
        </w:tc>
        <w:tc>
          <w:tcPr>
            <w:tcW w:w="871" w:type="dxa"/>
            <w:gridSpan w:val="2"/>
            <w:vAlign w:val="bottom"/>
          </w:tcPr>
          <w:p w14:paraId="3E62FDED" w14:textId="3B008BCB" w:rsidR="003737FD" w:rsidRPr="00DF1880" w:rsidRDefault="003737FD" w:rsidP="00A21DAE">
            <w:pPr>
              <w:spacing w:after="0"/>
              <w:rPr>
                <w:color w:val="000000" w:themeColor="text1"/>
              </w:rPr>
            </w:pPr>
            <w:r w:rsidRPr="00DF1880">
              <w:rPr>
                <w:color w:val="000000" w:themeColor="text1"/>
              </w:rPr>
              <w:t>5</w:t>
            </w:r>
          </w:p>
        </w:tc>
        <w:tc>
          <w:tcPr>
            <w:tcW w:w="1143" w:type="dxa"/>
            <w:gridSpan w:val="2"/>
            <w:vAlign w:val="bottom"/>
          </w:tcPr>
          <w:p w14:paraId="76B44CDA" w14:textId="1EFFCEED" w:rsidR="003737FD" w:rsidRPr="00DF1880" w:rsidRDefault="003737FD" w:rsidP="00A21DAE">
            <w:pPr>
              <w:spacing w:after="0"/>
              <w:rPr>
                <w:color w:val="000000" w:themeColor="text1"/>
              </w:rPr>
            </w:pPr>
            <w:r w:rsidRPr="00DF1880">
              <w:rPr>
                <w:color w:val="000000" w:themeColor="text1"/>
              </w:rPr>
              <w:t>-0.017</w:t>
            </w:r>
          </w:p>
        </w:tc>
        <w:tc>
          <w:tcPr>
            <w:tcW w:w="851" w:type="dxa"/>
            <w:vAlign w:val="bottom"/>
          </w:tcPr>
          <w:p w14:paraId="7DF54CA4" w14:textId="56B22E51" w:rsidR="003737FD" w:rsidRPr="00DF1880" w:rsidRDefault="003737FD" w:rsidP="00A21DAE">
            <w:pPr>
              <w:spacing w:after="0"/>
              <w:rPr>
                <w:color w:val="000000" w:themeColor="text1"/>
              </w:rPr>
            </w:pPr>
            <w:r w:rsidRPr="00DF1880">
              <w:rPr>
                <w:color w:val="000000" w:themeColor="text1"/>
              </w:rPr>
              <w:t>-0.093</w:t>
            </w:r>
          </w:p>
        </w:tc>
        <w:tc>
          <w:tcPr>
            <w:tcW w:w="992" w:type="dxa"/>
            <w:vAlign w:val="bottom"/>
          </w:tcPr>
          <w:p w14:paraId="468A1CC0" w14:textId="0CA7B990" w:rsidR="003737FD" w:rsidRPr="00DF1880" w:rsidRDefault="003737FD" w:rsidP="00A21DAE">
            <w:pPr>
              <w:spacing w:after="0"/>
              <w:rPr>
                <w:color w:val="000000" w:themeColor="text1"/>
              </w:rPr>
            </w:pPr>
            <w:r w:rsidRPr="00DF1880">
              <w:rPr>
                <w:color w:val="000000" w:themeColor="text1"/>
              </w:rPr>
              <w:t>-0.069</w:t>
            </w:r>
          </w:p>
        </w:tc>
      </w:tr>
    </w:tbl>
    <w:p w14:paraId="44179E16" w14:textId="68C39BED" w:rsidR="005B2EC3" w:rsidRPr="00DF1880" w:rsidRDefault="005B2EC3" w:rsidP="0099405B">
      <w:pPr>
        <w:rPr>
          <w:color w:val="000000" w:themeColor="text1"/>
        </w:rPr>
      </w:pPr>
      <w:r w:rsidRPr="00DF1880">
        <w:rPr>
          <w:color w:val="000000" w:themeColor="text1"/>
        </w:rPr>
        <w:t xml:space="preserve">Table </w:t>
      </w:r>
      <w:r w:rsidR="00E365DE" w:rsidRPr="00DF1880">
        <w:rPr>
          <w:color w:val="000000" w:themeColor="text1"/>
        </w:rPr>
        <w:t>3</w:t>
      </w:r>
      <w:r w:rsidRPr="00DF1880">
        <w:rPr>
          <w:color w:val="000000" w:themeColor="text1"/>
        </w:rPr>
        <w:t xml:space="preserve">. Average performance obtained for each </w:t>
      </w:r>
      <w:r w:rsidR="005C504D" w:rsidRPr="00DF1880">
        <w:rPr>
          <w:color w:val="000000" w:themeColor="text1"/>
        </w:rPr>
        <w:t xml:space="preserve">combination of </w:t>
      </w:r>
      <w:r w:rsidRPr="00DF1880">
        <w:rPr>
          <w:color w:val="000000" w:themeColor="text1"/>
        </w:rPr>
        <w:t>parameter</w:t>
      </w:r>
      <w:r w:rsidR="005C504D" w:rsidRPr="00DF1880">
        <w:rPr>
          <w:color w:val="000000" w:themeColor="text1"/>
        </w:rPr>
        <w:t>s</w:t>
      </w:r>
      <w:r w:rsidRPr="00DF1880">
        <w:rPr>
          <w:color w:val="000000" w:themeColor="text1"/>
        </w:rPr>
        <w:t xml:space="preserve"> in experiment 2.</w:t>
      </w:r>
    </w:p>
    <w:p w14:paraId="23D1E4CA" w14:textId="6C939D27" w:rsidR="00520DE1" w:rsidRPr="00DF1880" w:rsidRDefault="00520DE1" w:rsidP="0099405B">
      <w:pPr>
        <w:rPr>
          <w:color w:val="000000" w:themeColor="text1"/>
        </w:rPr>
      </w:pPr>
    </w:p>
    <w:p w14:paraId="79ED7257" w14:textId="7A29EA92" w:rsidR="00CB3D7E" w:rsidRPr="00DF1880" w:rsidRDefault="00E076C5" w:rsidP="0099405B">
      <w:pPr>
        <w:rPr>
          <w:color w:val="000000" w:themeColor="text1"/>
        </w:rPr>
      </w:pPr>
      <w:r w:rsidRPr="00DF1880">
        <w:rPr>
          <w:color w:val="000000" w:themeColor="text1"/>
        </w:rPr>
        <w:t>T</w:t>
      </w:r>
      <w:r w:rsidR="008E75CA" w:rsidRPr="00DF1880">
        <w:rPr>
          <w:color w:val="000000" w:themeColor="text1"/>
        </w:rPr>
        <w:t>he standard</w:t>
      </w:r>
      <w:r w:rsidR="00DC61AF" w:rsidRPr="00DF1880">
        <w:rPr>
          <w:color w:val="000000" w:themeColor="text1"/>
        </w:rPr>
        <w:t xml:space="preserve"> </w:t>
      </w:r>
      <w:r w:rsidR="000F6D9D" w:rsidRPr="00DF1880">
        <w:rPr>
          <w:color w:val="000000" w:themeColor="text1"/>
        </w:rPr>
        <w:t xml:space="preserve">(T,S) </w:t>
      </w:r>
      <w:r w:rsidR="00DC61AF" w:rsidRPr="00DF1880">
        <w:rPr>
          <w:color w:val="000000" w:themeColor="text1"/>
        </w:rPr>
        <w:t>method is biased</w:t>
      </w:r>
      <w:r w:rsidR="0059381A" w:rsidRPr="00DF1880">
        <w:rPr>
          <w:color w:val="000000" w:themeColor="text1"/>
        </w:rPr>
        <w:t>,</w:t>
      </w:r>
      <w:r w:rsidR="00DC61AF" w:rsidRPr="00DF1880">
        <w:rPr>
          <w:color w:val="000000" w:themeColor="text1"/>
        </w:rPr>
        <w:t xml:space="preserve"> leading</w:t>
      </w:r>
      <w:r w:rsidR="001428B6" w:rsidRPr="00DF1880">
        <w:rPr>
          <w:color w:val="000000" w:themeColor="text1"/>
        </w:rPr>
        <w:t xml:space="preserve"> to </w:t>
      </w:r>
      <w:r w:rsidR="00DC61AF" w:rsidRPr="00DF1880">
        <w:rPr>
          <w:color w:val="000000" w:themeColor="text1"/>
        </w:rPr>
        <w:t>fill-rate</w:t>
      </w:r>
      <w:r w:rsidR="00AB17F4" w:rsidRPr="00DF1880">
        <w:rPr>
          <w:color w:val="000000" w:themeColor="text1"/>
        </w:rPr>
        <w:t>s</w:t>
      </w:r>
      <w:r w:rsidR="00DC61AF" w:rsidRPr="00DF1880">
        <w:rPr>
          <w:color w:val="000000" w:themeColor="text1"/>
        </w:rPr>
        <w:t xml:space="preserve"> </w:t>
      </w:r>
      <w:r w:rsidR="005C504D" w:rsidRPr="00DF1880">
        <w:rPr>
          <w:color w:val="000000" w:themeColor="text1"/>
        </w:rPr>
        <w:t>tha</w:t>
      </w:r>
      <w:r w:rsidR="00355FA5" w:rsidRPr="00DF1880">
        <w:rPr>
          <w:color w:val="000000" w:themeColor="text1"/>
        </w:rPr>
        <w:t>t</w:t>
      </w:r>
      <w:r w:rsidR="005C504D" w:rsidRPr="00DF1880">
        <w:rPr>
          <w:color w:val="000000" w:themeColor="text1"/>
        </w:rPr>
        <w:t xml:space="preserve"> are </w:t>
      </w:r>
      <w:r w:rsidR="00424DF7" w:rsidRPr="00DF1880">
        <w:rPr>
          <w:color w:val="000000" w:themeColor="text1"/>
        </w:rPr>
        <w:t>always</w:t>
      </w:r>
      <w:r w:rsidR="003E50D6" w:rsidRPr="00DF1880">
        <w:rPr>
          <w:color w:val="000000" w:themeColor="text1"/>
        </w:rPr>
        <w:t xml:space="preserve"> </w:t>
      </w:r>
      <w:r w:rsidR="00DC61AF" w:rsidRPr="00DF1880">
        <w:rPr>
          <w:color w:val="000000" w:themeColor="text1"/>
        </w:rPr>
        <w:t>lower than the target</w:t>
      </w:r>
      <w:r w:rsidR="001428B6" w:rsidRPr="00DF1880">
        <w:rPr>
          <w:color w:val="000000" w:themeColor="text1"/>
        </w:rPr>
        <w:t xml:space="preserve"> </w:t>
      </w:r>
      <w:r w:rsidR="003F57FE" w:rsidRPr="00DF1880">
        <w:rPr>
          <w:color w:val="000000" w:themeColor="text1"/>
        </w:rPr>
        <w:t>(</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r>
          <w:rPr>
            <w:rFonts w:ascii="Cambria Math" w:hAnsi="Cambria Math"/>
            <w:color w:val="000000" w:themeColor="text1"/>
          </w:rPr>
          <m:t>&lt;0</m:t>
        </m:r>
      </m:oMath>
      <w:r w:rsidR="003F57FE" w:rsidRPr="00DF1880">
        <w:rPr>
          <w:color w:val="000000" w:themeColor="text1"/>
        </w:rPr>
        <w:t>)</w:t>
      </w:r>
      <w:r w:rsidR="0026538D" w:rsidRPr="00DF1880">
        <w:rPr>
          <w:color w:val="000000" w:themeColor="text1"/>
        </w:rPr>
        <w:t xml:space="preserve"> in experiment</w:t>
      </w:r>
      <w:r w:rsidR="000237A2" w:rsidRPr="00DF1880">
        <w:rPr>
          <w:color w:val="000000" w:themeColor="text1"/>
        </w:rPr>
        <w:t xml:space="preserve"> 1</w:t>
      </w:r>
      <w:r w:rsidR="007D3344" w:rsidRPr="00DF1880">
        <w:rPr>
          <w:color w:val="000000" w:themeColor="text1"/>
        </w:rPr>
        <w:t xml:space="preserve"> (</w:t>
      </w:r>
      <w:r w:rsidR="000237A2" w:rsidRPr="00DF1880">
        <w:rPr>
          <w:color w:val="000000" w:themeColor="text1"/>
        </w:rPr>
        <w:t xml:space="preserve">Table </w:t>
      </w:r>
      <w:r w:rsidR="00E365DE" w:rsidRPr="00DF1880">
        <w:rPr>
          <w:color w:val="000000" w:themeColor="text1"/>
        </w:rPr>
        <w:t>2</w:t>
      </w:r>
      <w:r w:rsidR="007D3344" w:rsidRPr="00DF1880">
        <w:rPr>
          <w:color w:val="000000" w:themeColor="text1"/>
        </w:rPr>
        <w:t>)</w:t>
      </w:r>
      <w:r w:rsidR="00355FA5" w:rsidRPr="00DF1880">
        <w:rPr>
          <w:color w:val="000000" w:themeColor="text1"/>
        </w:rPr>
        <w:t>,</w:t>
      </w:r>
      <w:r w:rsidR="000237A2" w:rsidRPr="00DF1880">
        <w:rPr>
          <w:color w:val="000000" w:themeColor="text1"/>
        </w:rPr>
        <w:t xml:space="preserve"> and </w:t>
      </w:r>
      <w:r w:rsidR="00E17228" w:rsidRPr="00DF1880">
        <w:rPr>
          <w:color w:val="000000" w:themeColor="text1"/>
        </w:rPr>
        <w:t xml:space="preserve">lower than the target </w:t>
      </w:r>
      <w:r w:rsidR="000237A2" w:rsidRPr="00DF1880">
        <w:rPr>
          <w:color w:val="000000" w:themeColor="text1"/>
        </w:rPr>
        <w:t>93.7% of the times in</w:t>
      </w:r>
      <w:r w:rsidR="007D3344" w:rsidRPr="00DF1880">
        <w:rPr>
          <w:color w:val="000000" w:themeColor="text1"/>
        </w:rPr>
        <w:t xml:space="preserve"> </w:t>
      </w:r>
      <w:r w:rsidR="000237A2" w:rsidRPr="00DF1880">
        <w:rPr>
          <w:color w:val="000000" w:themeColor="text1"/>
        </w:rPr>
        <w:t>experiment 2</w:t>
      </w:r>
      <w:r w:rsidR="007D3344" w:rsidRPr="00DF1880">
        <w:rPr>
          <w:color w:val="000000" w:themeColor="text1"/>
        </w:rPr>
        <w:t xml:space="preserve"> (</w:t>
      </w:r>
      <w:r w:rsidR="000237A2" w:rsidRPr="00DF1880">
        <w:rPr>
          <w:color w:val="000000" w:themeColor="text1"/>
        </w:rPr>
        <w:t xml:space="preserve">Table </w:t>
      </w:r>
      <w:r w:rsidR="00E365DE" w:rsidRPr="00DF1880">
        <w:rPr>
          <w:color w:val="000000" w:themeColor="text1"/>
        </w:rPr>
        <w:t>3</w:t>
      </w:r>
      <w:r w:rsidR="007D3344" w:rsidRPr="00DF1880">
        <w:rPr>
          <w:color w:val="000000" w:themeColor="text1"/>
        </w:rPr>
        <w:t>)</w:t>
      </w:r>
      <w:r w:rsidR="000237A2" w:rsidRPr="00DF1880">
        <w:rPr>
          <w:color w:val="000000" w:themeColor="text1"/>
        </w:rPr>
        <w:t xml:space="preserve">. </w:t>
      </w:r>
      <w:r w:rsidR="008C25C7" w:rsidRPr="00DF1880">
        <w:rPr>
          <w:color w:val="000000" w:themeColor="text1"/>
        </w:rPr>
        <w:t>I</w:t>
      </w:r>
      <w:r w:rsidR="00241FB4" w:rsidRPr="00DF1880">
        <w:rPr>
          <w:color w:val="000000" w:themeColor="text1"/>
        </w:rPr>
        <w:t>n the p</w:t>
      </w:r>
      <w:r w:rsidR="0059381A" w:rsidRPr="00DF1880">
        <w:rPr>
          <w:color w:val="000000" w:themeColor="text1"/>
        </w:rPr>
        <w:t>roposed method</w:t>
      </w:r>
      <w:r w:rsidR="00022ED9" w:rsidRPr="00DF1880">
        <w:rPr>
          <w:color w:val="000000" w:themeColor="text1"/>
        </w:rPr>
        <w:t>,</w:t>
      </w:r>
      <w:r w:rsidR="0059381A" w:rsidRPr="00DF1880">
        <w:rPr>
          <w:color w:val="000000" w:themeColor="text1"/>
        </w:rPr>
        <w:t xml:space="preserve"> </w:t>
      </w:r>
      <w:r w:rsidR="008C25C7" w:rsidRPr="00DF1880">
        <w:rPr>
          <w:color w:val="000000" w:themeColor="text1"/>
        </w:rPr>
        <w:t xml:space="preserve">this bias is corrected </w:t>
      </w:r>
      <w:r w:rsidR="0059381A" w:rsidRPr="00DF1880">
        <w:rPr>
          <w:color w:val="000000" w:themeColor="text1"/>
        </w:rPr>
        <w:t>and, as a result, the</w:t>
      </w:r>
      <w:r w:rsidR="00241FB4" w:rsidRPr="00DF1880">
        <w:rPr>
          <w:color w:val="000000" w:themeColor="text1"/>
        </w:rPr>
        <w:t xml:space="preserve">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oMath>
      <w:r w:rsidR="00434209" w:rsidRPr="0008725C">
        <w:rPr>
          <w:color w:val="000000" w:themeColor="text1"/>
        </w:rPr>
        <w:t xml:space="preserve"> </w:t>
      </w:r>
      <w:r w:rsidR="0059381A" w:rsidRPr="00DF1880">
        <w:rPr>
          <w:color w:val="000000" w:themeColor="text1"/>
        </w:rPr>
        <w:t xml:space="preserve">values </w:t>
      </w:r>
      <w:r w:rsidR="00434209" w:rsidRPr="00DF1880">
        <w:rPr>
          <w:color w:val="000000" w:themeColor="text1"/>
        </w:rPr>
        <w:t>are</w:t>
      </w:r>
      <w:r w:rsidR="005E457D" w:rsidRPr="00DF1880">
        <w:rPr>
          <w:color w:val="000000" w:themeColor="text1"/>
        </w:rPr>
        <w:t xml:space="preserve"> affected only by random error and </w:t>
      </w:r>
      <w:r w:rsidR="0052403C" w:rsidRPr="00DF1880">
        <w:rPr>
          <w:color w:val="000000" w:themeColor="text1"/>
        </w:rPr>
        <w:t xml:space="preserve">thus </w:t>
      </w:r>
      <w:r w:rsidR="005E457D" w:rsidRPr="00DF1880">
        <w:rPr>
          <w:color w:val="000000" w:themeColor="text1"/>
        </w:rPr>
        <w:t>characterized by varying signs.</w:t>
      </w:r>
      <w:r w:rsidR="00D501E7" w:rsidRPr="00DF1880">
        <w:rPr>
          <w:color w:val="000000" w:themeColor="text1"/>
        </w:rPr>
        <w:t xml:space="preserve"> </w:t>
      </w:r>
      <w:r w:rsidR="00415220" w:rsidRPr="00DF1880">
        <w:rPr>
          <w:color w:val="000000" w:themeColor="text1"/>
        </w:rPr>
        <w:t xml:space="preserve">On average the new method produces a </w:t>
      </w:r>
      <w:r w:rsidR="00891248" w:rsidRPr="00DF1880">
        <w:rPr>
          <w:color w:val="000000" w:themeColor="text1"/>
        </w:rPr>
        <w:t>9.78</w:t>
      </w:r>
      <w:r w:rsidR="00415220" w:rsidRPr="00DF1880">
        <w:rPr>
          <w:color w:val="000000" w:themeColor="text1"/>
        </w:rPr>
        <w:t xml:space="preserve">% fill-rate performance increase </w:t>
      </w:r>
      <w:r w:rsidR="00EF076D" w:rsidRPr="00DF1880">
        <w:rPr>
          <w:color w:val="000000" w:themeColor="text1"/>
        </w:rPr>
        <w:t>for perishable items</w:t>
      </w:r>
      <w:r w:rsidR="003D6481" w:rsidRPr="00DF1880">
        <w:rPr>
          <w:color w:val="000000" w:themeColor="text1"/>
        </w:rPr>
        <w:t xml:space="preserve"> in experiment </w:t>
      </w:r>
      <w:r w:rsidR="00B55C36" w:rsidRPr="00DF1880">
        <w:rPr>
          <w:color w:val="000000" w:themeColor="text1"/>
        </w:rPr>
        <w:t xml:space="preserve">1 </w:t>
      </w:r>
      <w:r w:rsidR="003D6481" w:rsidRPr="00DF1880">
        <w:rPr>
          <w:color w:val="000000" w:themeColor="text1"/>
        </w:rPr>
        <w:t xml:space="preserve">and a 5.53% increase in </w:t>
      </w:r>
      <w:r w:rsidR="00B55C36" w:rsidRPr="00DF1880">
        <w:rPr>
          <w:color w:val="000000" w:themeColor="text1"/>
        </w:rPr>
        <w:t>experiment 2</w:t>
      </w:r>
      <w:r w:rsidR="003D6481" w:rsidRPr="00DF1880">
        <w:rPr>
          <w:color w:val="000000" w:themeColor="text1"/>
        </w:rPr>
        <w:t>.</w:t>
      </w:r>
    </w:p>
    <w:p w14:paraId="46C96069" w14:textId="381C1A40" w:rsidR="00761EBF" w:rsidRPr="00DF1880" w:rsidRDefault="00777BB6" w:rsidP="0099405B">
      <w:pPr>
        <w:rPr>
          <w:color w:val="000000" w:themeColor="text1"/>
        </w:rPr>
      </w:pPr>
      <w:r w:rsidRPr="00DF1880">
        <w:rPr>
          <w:color w:val="000000" w:themeColor="text1"/>
        </w:rPr>
        <w:t>A</w:t>
      </w:r>
      <w:r w:rsidR="004409FA" w:rsidRPr="00DF1880">
        <w:rPr>
          <w:color w:val="000000" w:themeColor="text1"/>
        </w:rPr>
        <w:t xml:space="preserve"> linear regression is fitted over the non-averaged simulation results using </w:t>
      </w:r>
      <m:oMath>
        <m:r>
          <w:rPr>
            <w:rFonts w:ascii="Cambria Math" w:hAnsi="Cambria Math"/>
            <w:color w:val="000000" w:themeColor="text1"/>
          </w:rPr>
          <m:t>p</m:t>
        </m:r>
      </m:oMath>
      <w:r w:rsidR="004409FA" w:rsidRPr="00DF1880">
        <w:rPr>
          <w:color w:val="000000" w:themeColor="text1"/>
        </w:rPr>
        <w:t xml:space="preserve">, </w:t>
      </w:r>
      <m:oMath>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oMath>
      <w:r w:rsidR="0082119E" w:rsidRPr="0008725C">
        <w:rPr>
          <w:rFonts w:eastAsiaTheme="minorEastAsia"/>
          <w:color w:val="000000" w:themeColor="text1"/>
        </w:rPr>
        <w:t xml:space="preserve">, </w:t>
      </w:r>
      <m:oMath>
        <m:f>
          <m:fPr>
            <m:ctrlPr>
              <w:rPr>
                <w:rFonts w:ascii="Cambria Math" w:hAnsi="Cambria Math"/>
                <w:i/>
                <w:color w:val="000000" w:themeColor="text1"/>
              </w:rPr>
            </m:ctrlPr>
          </m:fPr>
          <m:num>
            <m:rad>
              <m:radPr>
                <m:degHide m:val="1"/>
                <m:ctrlPr>
                  <w:rPr>
                    <w:rFonts w:ascii="Cambria Math" w:hAnsi="Cambria Math"/>
                    <w:i/>
                    <w:color w:val="000000" w:themeColor="text1"/>
                  </w:rPr>
                </m:ctrlPr>
              </m:radPr>
              <m:deg/>
              <m:e>
                <m:r>
                  <w:rPr>
                    <w:rFonts w:ascii="Cambria Math" w:hAnsi="Cambria Math"/>
                    <w:color w:val="000000" w:themeColor="text1"/>
                  </w:rPr>
                  <m:t>MSE</m:t>
                </m:r>
                <m:d>
                  <m:dPr>
                    <m:ctrlPr>
                      <w:rPr>
                        <w:rFonts w:ascii="Cambria Math" w:hAnsi="Cambria Math"/>
                        <w:i/>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den>
        </m:f>
      </m:oMath>
      <w:r w:rsidRPr="0008725C">
        <w:rPr>
          <w:color w:val="000000" w:themeColor="text1"/>
        </w:rPr>
        <w:t xml:space="preserve"> and</w:t>
      </w:r>
      <w:r w:rsidR="004409FA" w:rsidRPr="00DF1880">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n</m:t>
            </m:r>
          </m:e>
          <m:sub>
            <m:r>
              <w:rPr>
                <w:rFonts w:ascii="Cambria Math" w:hAnsi="Cambria Math"/>
                <w:color w:val="000000" w:themeColor="text1"/>
              </w:rPr>
              <m:t>e</m:t>
            </m:r>
          </m:sub>
        </m:sSub>
      </m:oMath>
      <w:r w:rsidR="00205AAF" w:rsidRPr="0008725C">
        <w:rPr>
          <w:rFonts w:eastAsiaTheme="minorEastAsia"/>
          <w:color w:val="000000" w:themeColor="text1"/>
        </w:rPr>
        <w:t>,</w:t>
      </w:r>
      <w:r w:rsidR="004409FA" w:rsidRPr="00DF1880">
        <w:rPr>
          <w:color w:val="000000" w:themeColor="text1"/>
        </w:rPr>
        <w:t xml:space="preserve"> </w:t>
      </w:r>
      <w:r w:rsidR="00205AAF" w:rsidRPr="00DF1880">
        <w:rPr>
          <w:color w:val="000000" w:themeColor="text1"/>
        </w:rPr>
        <w:t>in the first experiment</w:t>
      </w:r>
      <w:r w:rsidR="00CE5DEC" w:rsidRPr="00DF1880">
        <w:rPr>
          <w:color w:val="000000" w:themeColor="text1"/>
        </w:rPr>
        <w:t>,</w:t>
      </w:r>
      <w:r w:rsidR="00205AAF" w:rsidRPr="00DF1880">
        <w:rPr>
          <w:color w:val="000000" w:themeColor="text1"/>
        </w:rPr>
        <w:t xml:space="preserve"> and </w:t>
      </w:r>
      <m:oMath>
        <m:r>
          <w:rPr>
            <w:rFonts w:ascii="Cambria Math" w:hAnsi="Cambria Math"/>
            <w:color w:val="000000" w:themeColor="text1"/>
          </w:rPr>
          <m:t>p</m:t>
        </m:r>
      </m:oMath>
      <w:r w:rsidR="00205AAF" w:rsidRPr="00DF1880">
        <w:rPr>
          <w:color w:val="000000" w:themeColor="text1"/>
        </w:rPr>
        <w:t xml:space="preserve">, </w:t>
      </w:r>
      <m:oMath>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oMath>
      <w:r w:rsidR="00205AAF" w:rsidRPr="0008725C">
        <w:rPr>
          <w:rFonts w:eastAsiaTheme="minorEastAsia"/>
          <w:color w:val="000000" w:themeColor="text1"/>
        </w:rPr>
        <w:t xml:space="preserve">, </w:t>
      </w:r>
      <m:oMath>
        <m:f>
          <m:fPr>
            <m:ctrlPr>
              <w:rPr>
                <w:rFonts w:ascii="Cambria Math" w:hAnsi="Cambria Math"/>
                <w:i/>
                <w:color w:val="000000" w:themeColor="text1"/>
              </w:rPr>
            </m:ctrlPr>
          </m:fPr>
          <m:num>
            <m:rad>
              <m:radPr>
                <m:degHide m:val="1"/>
                <m:ctrlPr>
                  <w:rPr>
                    <w:rFonts w:ascii="Cambria Math" w:hAnsi="Cambria Math"/>
                    <w:i/>
                    <w:color w:val="000000" w:themeColor="text1"/>
                  </w:rPr>
                </m:ctrlPr>
              </m:radPr>
              <m:deg/>
              <m:e>
                <m:r>
                  <w:rPr>
                    <w:rFonts w:ascii="Cambria Math" w:hAnsi="Cambria Math"/>
                    <w:color w:val="000000" w:themeColor="text1"/>
                  </w:rPr>
                  <m:t>MSE</m:t>
                </m:r>
                <m:d>
                  <m:dPr>
                    <m:ctrlPr>
                      <w:rPr>
                        <w:rFonts w:ascii="Cambria Math" w:hAnsi="Cambria Math"/>
                        <w:i/>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den>
        </m:f>
      </m:oMath>
      <w:r w:rsidR="00205AAF" w:rsidRPr="0008725C">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n</m:t>
            </m:r>
          </m:e>
          <m:sub>
            <m:r>
              <w:rPr>
                <w:rFonts w:ascii="Cambria Math" w:hAnsi="Cambria Math"/>
                <w:color w:val="000000" w:themeColor="text1"/>
              </w:rPr>
              <m:t>e</m:t>
            </m:r>
          </m:sub>
        </m:sSub>
      </m:oMath>
      <w:r w:rsidR="00205AAF" w:rsidRPr="0008725C">
        <w:rPr>
          <w:rFonts w:eastAsiaTheme="minorEastAsia"/>
          <w:color w:val="000000" w:themeColor="text1"/>
        </w:rPr>
        <w:t xml:space="preserve">, </w:t>
      </w:r>
      <m:oMath>
        <m:r>
          <w:rPr>
            <w:rFonts w:ascii="Cambria Math" w:eastAsiaTheme="minorEastAsia" w:hAnsi="Cambria Math"/>
            <w:color w:val="000000" w:themeColor="text1"/>
          </w:rPr>
          <m:t>t</m:t>
        </m:r>
      </m:oMath>
      <w:r w:rsidR="00CE5DEC" w:rsidRPr="00DF1880">
        <w:rPr>
          <w:rFonts w:eastAsiaTheme="minorEastAsia"/>
          <w:color w:val="000000" w:themeColor="text1"/>
        </w:rPr>
        <w:t xml:space="preserve"> and</w:t>
      </w:r>
      <w:r w:rsidR="00205AAF" w:rsidRPr="00DF1880">
        <w:rPr>
          <w:rFonts w:eastAsiaTheme="minorEastAsia"/>
          <w:color w:val="000000" w:themeColor="text1"/>
        </w:rPr>
        <w:t xml:space="preserve"> </w:t>
      </w:r>
      <m:oMath>
        <m:r>
          <w:rPr>
            <w:rFonts w:ascii="Cambria Math" w:eastAsiaTheme="minorEastAsia" w:hAnsi="Cambria Math"/>
            <w:color w:val="000000" w:themeColor="text1"/>
          </w:rPr>
          <m:t>l</m:t>
        </m:r>
      </m:oMath>
      <w:r w:rsidR="00205AAF" w:rsidRPr="00DF1880">
        <w:rPr>
          <w:rFonts w:eastAsiaTheme="minorEastAsia"/>
          <w:color w:val="000000" w:themeColor="text1"/>
        </w:rPr>
        <w:t>,</w:t>
      </w:r>
      <w:r w:rsidR="00205AAF" w:rsidRPr="00DF1880">
        <w:rPr>
          <w:color w:val="000000" w:themeColor="text1"/>
        </w:rPr>
        <w:t xml:space="preserve"> in the second experiment, </w:t>
      </w:r>
      <w:r w:rsidR="004409FA" w:rsidRPr="00DF1880">
        <w:rPr>
          <w:color w:val="000000" w:themeColor="text1"/>
        </w:rPr>
        <w:t>as features</w:t>
      </w:r>
      <w:r w:rsidRPr="00DF1880">
        <w:rPr>
          <w:color w:val="000000" w:themeColor="text1"/>
        </w:rPr>
        <w:t xml:space="preserve"> to </w:t>
      </w:r>
      <w:r w:rsidR="00FC468D" w:rsidRPr="00DF1880">
        <w:rPr>
          <w:color w:val="000000" w:themeColor="text1"/>
        </w:rPr>
        <w:t xml:space="preserve">separately </w:t>
      </w:r>
      <w:r w:rsidRPr="00DF1880">
        <w:rPr>
          <w:color w:val="000000" w:themeColor="text1"/>
        </w:rPr>
        <w:t xml:space="preserve">predict </w:t>
      </w:r>
      <m:oMath>
        <m:r>
          <w:rPr>
            <w:rFonts w:ascii="Cambria Math" w:hAnsi="Cambria Math"/>
            <w:color w:val="000000" w:themeColor="text1"/>
          </w:rPr>
          <m:t>∆fr</m:t>
        </m:r>
      </m:oMath>
      <w:r w:rsidRPr="00DF1880">
        <w:rPr>
          <w:rFonts w:eastAsiaTheme="minorEastAsia"/>
          <w:color w:val="000000" w:themeColor="text1"/>
        </w:rPr>
        <w:t xml:space="preserve"> and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New</m:t>
            </m:r>
          </m:sub>
        </m:sSub>
      </m:oMath>
      <w:r w:rsidR="004409FA" w:rsidRPr="0008725C">
        <w:rPr>
          <w:color w:val="000000" w:themeColor="text1"/>
        </w:rPr>
        <w:t xml:space="preserve">. The values of </w:t>
      </w:r>
      <m:oMath>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oMath>
      <w:r w:rsidR="0032197B" w:rsidRPr="0008725C">
        <w:rPr>
          <w:rFonts w:eastAsiaTheme="minorEastAsia"/>
          <w:color w:val="000000" w:themeColor="text1"/>
        </w:rPr>
        <w:t xml:space="preserve"> and </w:t>
      </w:r>
      <m:oMath>
        <m:f>
          <m:fPr>
            <m:ctrlPr>
              <w:rPr>
                <w:rFonts w:ascii="Cambria Math" w:hAnsi="Cambria Math"/>
                <w:i/>
                <w:color w:val="000000" w:themeColor="text1"/>
              </w:rPr>
            </m:ctrlPr>
          </m:fPr>
          <m:num>
            <m:rad>
              <m:radPr>
                <m:degHide m:val="1"/>
                <m:ctrlPr>
                  <w:rPr>
                    <w:rFonts w:ascii="Cambria Math" w:hAnsi="Cambria Math"/>
                    <w:i/>
                    <w:color w:val="000000" w:themeColor="text1"/>
                  </w:rPr>
                </m:ctrlPr>
              </m:radPr>
              <m:deg/>
              <m:e>
                <m:r>
                  <w:rPr>
                    <w:rFonts w:ascii="Cambria Math" w:hAnsi="Cambria Math"/>
                    <w:color w:val="000000" w:themeColor="text1"/>
                  </w:rPr>
                  <m:t>MSE</m:t>
                </m:r>
                <m:d>
                  <m:dPr>
                    <m:ctrlPr>
                      <w:rPr>
                        <w:rFonts w:ascii="Cambria Math" w:hAnsi="Cambria Math"/>
                        <w:i/>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den>
        </m:f>
      </m:oMath>
      <w:r w:rsidR="004409FA" w:rsidRPr="0008725C">
        <w:rPr>
          <w:color w:val="000000" w:themeColor="text1"/>
        </w:rPr>
        <w:t xml:space="preserve"> used as features are obtained from the negative binomial distribution parameters used for data generation, they differ from those listed in Table</w:t>
      </w:r>
      <w:r w:rsidR="00434C76" w:rsidRPr="00DF1880">
        <w:rPr>
          <w:color w:val="000000" w:themeColor="text1"/>
        </w:rPr>
        <w:t>s</w:t>
      </w:r>
      <w:r w:rsidR="004409FA" w:rsidRPr="00DF1880">
        <w:rPr>
          <w:color w:val="000000" w:themeColor="text1"/>
        </w:rPr>
        <w:t xml:space="preserve"> </w:t>
      </w:r>
      <w:r w:rsidR="00E365DE" w:rsidRPr="00DF1880">
        <w:rPr>
          <w:color w:val="000000" w:themeColor="text1"/>
        </w:rPr>
        <w:t>2</w:t>
      </w:r>
      <w:r w:rsidR="004409FA" w:rsidRPr="00DF1880">
        <w:rPr>
          <w:color w:val="000000" w:themeColor="text1"/>
        </w:rPr>
        <w:t xml:space="preserve"> </w:t>
      </w:r>
      <w:r w:rsidR="00434C76" w:rsidRPr="00DF1880">
        <w:rPr>
          <w:color w:val="000000" w:themeColor="text1"/>
        </w:rPr>
        <w:t xml:space="preserve">and 3 </w:t>
      </w:r>
      <w:r w:rsidR="003E50D6" w:rsidRPr="00DF1880">
        <w:rPr>
          <w:color w:val="000000" w:themeColor="text1"/>
        </w:rPr>
        <w:t xml:space="preserve">as </w:t>
      </w:r>
      <w:r w:rsidR="004409FA" w:rsidRPr="00DF1880">
        <w:rPr>
          <w:color w:val="000000" w:themeColor="text1"/>
        </w:rPr>
        <w:t xml:space="preserve">one of the distribution parameters must be </w:t>
      </w:r>
      <w:r w:rsidR="003E50D6" w:rsidRPr="00DF1880">
        <w:rPr>
          <w:color w:val="000000" w:themeColor="text1"/>
        </w:rPr>
        <w:t xml:space="preserve">an </w:t>
      </w:r>
      <w:r w:rsidR="004409FA" w:rsidRPr="00DF1880">
        <w:rPr>
          <w:color w:val="000000" w:themeColor="text1"/>
        </w:rPr>
        <w:t xml:space="preserve">integer and is rounded when calculated from the original </w:t>
      </w:r>
      <m:oMath>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oMath>
      <w:r w:rsidR="00450C59" w:rsidRPr="0008725C">
        <w:rPr>
          <w:rFonts w:eastAsiaTheme="minorEastAsia"/>
          <w:color w:val="000000" w:themeColor="text1"/>
        </w:rPr>
        <w:t xml:space="preserve"> and </w:t>
      </w:r>
      <m:oMath>
        <m:f>
          <m:fPr>
            <m:ctrlPr>
              <w:rPr>
                <w:rFonts w:ascii="Cambria Math" w:hAnsi="Cambria Math"/>
                <w:i/>
                <w:color w:val="000000" w:themeColor="text1"/>
              </w:rPr>
            </m:ctrlPr>
          </m:fPr>
          <m:num>
            <m:rad>
              <m:radPr>
                <m:degHide m:val="1"/>
                <m:ctrlPr>
                  <w:rPr>
                    <w:rFonts w:ascii="Cambria Math" w:hAnsi="Cambria Math"/>
                    <w:i/>
                    <w:color w:val="000000" w:themeColor="text1"/>
                  </w:rPr>
                </m:ctrlPr>
              </m:radPr>
              <m:deg/>
              <m:e>
                <m:r>
                  <w:rPr>
                    <w:rFonts w:ascii="Cambria Math" w:hAnsi="Cambria Math"/>
                    <w:color w:val="000000" w:themeColor="text1"/>
                  </w:rPr>
                  <m:t>MSE</m:t>
                </m:r>
                <m:d>
                  <m:dPr>
                    <m:ctrlPr>
                      <w:rPr>
                        <w:rFonts w:ascii="Cambria Math" w:hAnsi="Cambria Math"/>
                        <w:i/>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den>
        </m:f>
      </m:oMath>
      <w:r w:rsidR="004409FA" w:rsidRPr="0008725C">
        <w:rPr>
          <w:color w:val="000000" w:themeColor="text1"/>
        </w:rPr>
        <w:t>.</w:t>
      </w:r>
      <w:r w:rsidR="00F204FE" w:rsidRPr="00DF1880">
        <w:rPr>
          <w:color w:val="000000" w:themeColor="text1"/>
        </w:rPr>
        <w:t xml:space="preserve"> </w:t>
      </w:r>
      <w:r w:rsidR="009A4A3F" w:rsidRPr="00DF1880">
        <w:rPr>
          <w:color w:val="000000" w:themeColor="text1"/>
        </w:rPr>
        <w:t xml:space="preserve">As a result, </w:t>
      </w:r>
      <m:oMath>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oMath>
      <w:r w:rsidR="009A4A3F" w:rsidRPr="0008725C">
        <w:rPr>
          <w:rFonts w:eastAsiaTheme="minorEastAsia"/>
          <w:color w:val="000000" w:themeColor="text1"/>
        </w:rPr>
        <w:t xml:space="preserve"> and </w:t>
      </w:r>
      <m:oMath>
        <m:f>
          <m:fPr>
            <m:ctrlPr>
              <w:rPr>
                <w:rFonts w:ascii="Cambria Math" w:hAnsi="Cambria Math"/>
                <w:i/>
                <w:color w:val="000000" w:themeColor="text1"/>
              </w:rPr>
            </m:ctrlPr>
          </m:fPr>
          <m:num>
            <m:rad>
              <m:radPr>
                <m:degHide m:val="1"/>
                <m:ctrlPr>
                  <w:rPr>
                    <w:rFonts w:ascii="Cambria Math" w:hAnsi="Cambria Math"/>
                    <w:i/>
                    <w:color w:val="000000" w:themeColor="text1"/>
                  </w:rPr>
                </m:ctrlPr>
              </m:radPr>
              <m:deg/>
              <m:e>
                <m:r>
                  <w:rPr>
                    <w:rFonts w:ascii="Cambria Math" w:hAnsi="Cambria Math"/>
                    <w:color w:val="000000" w:themeColor="text1"/>
                  </w:rPr>
                  <m:t>MSE</m:t>
                </m:r>
                <m:d>
                  <m:dPr>
                    <m:ctrlPr>
                      <w:rPr>
                        <w:rFonts w:ascii="Cambria Math" w:hAnsi="Cambria Math"/>
                        <w:i/>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den>
        </m:f>
      </m:oMath>
      <w:r w:rsidR="009A4A3F" w:rsidRPr="0008725C">
        <w:rPr>
          <w:rFonts w:eastAsiaTheme="minorEastAsia"/>
          <w:color w:val="000000" w:themeColor="text1"/>
        </w:rPr>
        <w:t xml:space="preserve"> are correlated </w:t>
      </w:r>
      <w:r w:rsidR="00424E2A" w:rsidRPr="00DF1880">
        <w:rPr>
          <w:rFonts w:eastAsiaTheme="minorEastAsia"/>
          <w:color w:val="000000" w:themeColor="text1"/>
        </w:rPr>
        <w:t>(</w:t>
      </w:r>
      <m:oMath>
        <m:r>
          <w:rPr>
            <w:rFonts w:ascii="Cambria Math" w:eastAsiaTheme="minorEastAsia" w:hAnsi="Cambria Math"/>
            <w:color w:val="000000" w:themeColor="text1"/>
          </w:rPr>
          <m:t>r=0.64</m:t>
        </m:r>
      </m:oMath>
      <w:r w:rsidR="00424E2A" w:rsidRPr="00DF1880">
        <w:rPr>
          <w:rFonts w:eastAsiaTheme="minorEastAsia"/>
          <w:color w:val="000000" w:themeColor="text1"/>
        </w:rPr>
        <w:t>)</w:t>
      </w:r>
      <w:r w:rsidR="00355FA5" w:rsidRPr="00DF1880">
        <w:rPr>
          <w:rFonts w:eastAsiaTheme="minorEastAsia"/>
          <w:color w:val="000000" w:themeColor="text1"/>
        </w:rPr>
        <w:t>,</w:t>
      </w:r>
      <w:r w:rsidR="00424E2A" w:rsidRPr="00DF1880">
        <w:rPr>
          <w:rFonts w:eastAsiaTheme="minorEastAsia"/>
          <w:color w:val="000000" w:themeColor="text1"/>
        </w:rPr>
        <w:t xml:space="preserve"> </w:t>
      </w:r>
      <w:r w:rsidR="009A4A3F" w:rsidRPr="00DF1880">
        <w:rPr>
          <w:rFonts w:eastAsiaTheme="minorEastAsia"/>
          <w:color w:val="000000" w:themeColor="text1"/>
        </w:rPr>
        <w:t>while the other</w:t>
      </w:r>
      <w:r w:rsidR="00131206" w:rsidRPr="00DF1880">
        <w:rPr>
          <w:rFonts w:eastAsiaTheme="minorEastAsia"/>
          <w:color w:val="000000" w:themeColor="text1"/>
        </w:rPr>
        <w:t>s</w:t>
      </w:r>
      <w:r w:rsidR="009A4A3F" w:rsidRPr="00DF1880">
        <w:rPr>
          <w:rFonts w:eastAsiaTheme="minorEastAsia"/>
          <w:color w:val="000000" w:themeColor="text1"/>
        </w:rPr>
        <w:t xml:space="preserve"> are not</w:t>
      </w:r>
      <w:r w:rsidR="00355FA5" w:rsidRPr="00DF1880">
        <w:rPr>
          <w:rFonts w:eastAsiaTheme="minorEastAsia"/>
          <w:color w:val="000000" w:themeColor="text1"/>
        </w:rPr>
        <w:t>.</w:t>
      </w:r>
      <w:r w:rsidR="00424E2A" w:rsidRPr="00DF1880">
        <w:rPr>
          <w:rFonts w:eastAsiaTheme="minorEastAsia"/>
          <w:color w:val="000000" w:themeColor="text1"/>
        </w:rPr>
        <w:t xml:space="preserve"> </w:t>
      </w:r>
      <w:r w:rsidR="00355FA5" w:rsidRPr="00DF1880">
        <w:rPr>
          <w:rFonts w:eastAsiaTheme="minorEastAsia"/>
          <w:color w:val="000000" w:themeColor="text1"/>
        </w:rPr>
        <w:t>The way this issue is handled is outline below</w:t>
      </w:r>
      <w:r w:rsidR="009A4A3F" w:rsidRPr="00DF1880">
        <w:rPr>
          <w:color w:val="000000" w:themeColor="text1"/>
        </w:rPr>
        <w:t>.</w:t>
      </w:r>
      <w:r w:rsidR="00424E2A" w:rsidRPr="00DF1880">
        <w:rPr>
          <w:color w:val="000000" w:themeColor="text1"/>
        </w:rPr>
        <w:t xml:space="preserve"> </w:t>
      </w:r>
      <w:r w:rsidR="00D65089" w:rsidRPr="00DF1880">
        <w:rPr>
          <w:color w:val="000000" w:themeColor="text1"/>
        </w:rPr>
        <w:t>T</w:t>
      </w:r>
      <w:r w:rsidR="00424E2A" w:rsidRPr="00DF1880">
        <w:rPr>
          <w:color w:val="000000" w:themeColor="text1"/>
        </w:rPr>
        <w:t>h</w:t>
      </w:r>
      <w:r w:rsidR="00D65089" w:rsidRPr="00DF1880">
        <w:rPr>
          <w:color w:val="000000" w:themeColor="text1"/>
        </w:rPr>
        <w:t>e linear regression</w:t>
      </w:r>
      <w:r w:rsidR="00410A04" w:rsidRPr="00DF1880">
        <w:rPr>
          <w:color w:val="000000" w:themeColor="text1"/>
        </w:rPr>
        <w:t>s</w:t>
      </w:r>
      <w:r w:rsidR="00D65089" w:rsidRPr="00DF1880">
        <w:rPr>
          <w:color w:val="000000" w:themeColor="text1"/>
        </w:rPr>
        <w:t xml:space="preserve"> </w:t>
      </w:r>
      <w:r w:rsidR="00F30E79" w:rsidRPr="00DF1880">
        <w:rPr>
          <w:color w:val="000000" w:themeColor="text1"/>
        </w:rPr>
        <w:t xml:space="preserve">coefficients and </w:t>
      </w:r>
      <w:r w:rsidR="00FA13BB" w:rsidRPr="00DF1880">
        <w:rPr>
          <w:color w:val="000000" w:themeColor="text1"/>
        </w:rPr>
        <w:t>their</w:t>
      </w:r>
      <w:r w:rsidR="00410A04" w:rsidRPr="00DF1880">
        <w:rPr>
          <w:color w:val="000000" w:themeColor="text1"/>
        </w:rPr>
        <w:t xml:space="preserve"> t-tests are summarized in Table </w:t>
      </w:r>
      <w:r w:rsidR="00434C76" w:rsidRPr="00DF1880">
        <w:rPr>
          <w:color w:val="000000" w:themeColor="text1"/>
        </w:rPr>
        <w:t>4</w:t>
      </w:r>
      <w:r w:rsidR="00571953" w:rsidRPr="00DF1880">
        <w:rPr>
          <w:color w:val="000000" w:themeColor="text1"/>
        </w:rPr>
        <w:t>.</w:t>
      </w:r>
    </w:p>
    <w:p w14:paraId="38E4F55C" w14:textId="77777777" w:rsidR="004569FE" w:rsidRPr="00DF1880" w:rsidRDefault="004569FE" w:rsidP="0099405B">
      <w:pPr>
        <w:rPr>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6"/>
        <w:gridCol w:w="1271"/>
        <w:gridCol w:w="1416"/>
        <w:gridCol w:w="1561"/>
        <w:gridCol w:w="1417"/>
        <w:gridCol w:w="1276"/>
      </w:tblGrid>
      <w:tr w:rsidR="00ED3FC8" w:rsidRPr="00DF1880" w14:paraId="51C556E1" w14:textId="77777777" w:rsidTr="008D0641">
        <w:tc>
          <w:tcPr>
            <w:tcW w:w="2907" w:type="dxa"/>
            <w:gridSpan w:val="2"/>
          </w:tcPr>
          <w:p w14:paraId="74847C50" w14:textId="2B20E64E" w:rsidR="00D43BAB" w:rsidRPr="00DF1880" w:rsidRDefault="00D43BAB" w:rsidP="00A21DAE">
            <w:pPr>
              <w:spacing w:after="0"/>
              <w:contextualSpacing/>
              <w:rPr>
                <w:color w:val="000000" w:themeColor="text1"/>
              </w:rPr>
            </w:pPr>
          </w:p>
        </w:tc>
        <w:tc>
          <w:tcPr>
            <w:tcW w:w="1416" w:type="dxa"/>
          </w:tcPr>
          <w:p w14:paraId="19A20047" w14:textId="77777777" w:rsidR="00D43BAB" w:rsidRPr="00DF1880" w:rsidRDefault="00D43BAB" w:rsidP="00A21DAE">
            <w:pPr>
              <w:spacing w:after="0"/>
              <w:contextualSpacing/>
              <w:rPr>
                <w:color w:val="000000" w:themeColor="text1"/>
              </w:rPr>
            </w:pPr>
            <w:r w:rsidRPr="00DF1880">
              <w:rPr>
                <w:color w:val="000000" w:themeColor="text1"/>
              </w:rPr>
              <w:t>Coefficient</w:t>
            </w:r>
          </w:p>
        </w:tc>
        <w:tc>
          <w:tcPr>
            <w:tcW w:w="1561" w:type="dxa"/>
          </w:tcPr>
          <w:p w14:paraId="76F156F7" w14:textId="77777777" w:rsidR="00D43BAB" w:rsidRPr="00DF1880" w:rsidRDefault="00D43BAB" w:rsidP="00A21DAE">
            <w:pPr>
              <w:spacing w:after="0"/>
              <w:contextualSpacing/>
              <w:rPr>
                <w:color w:val="000000" w:themeColor="text1"/>
              </w:rPr>
            </w:pPr>
            <w:r w:rsidRPr="00DF1880">
              <w:rPr>
                <w:color w:val="000000" w:themeColor="text1"/>
              </w:rPr>
              <w:t>Squared error</w:t>
            </w:r>
          </w:p>
        </w:tc>
        <w:tc>
          <w:tcPr>
            <w:tcW w:w="1417" w:type="dxa"/>
          </w:tcPr>
          <w:p w14:paraId="23A24442" w14:textId="77777777" w:rsidR="00D43BAB" w:rsidRPr="00DF1880" w:rsidRDefault="00D43BAB" w:rsidP="00A21DAE">
            <w:pPr>
              <w:spacing w:after="0"/>
              <w:contextualSpacing/>
              <w:rPr>
                <w:color w:val="000000" w:themeColor="text1"/>
              </w:rPr>
            </w:pPr>
            <w:r w:rsidRPr="00DF1880">
              <w:rPr>
                <w:color w:val="000000" w:themeColor="text1"/>
              </w:rPr>
              <w:t>T</w:t>
            </w:r>
          </w:p>
        </w:tc>
        <w:tc>
          <w:tcPr>
            <w:tcW w:w="1276" w:type="dxa"/>
          </w:tcPr>
          <w:p w14:paraId="23215BA4" w14:textId="77777777" w:rsidR="00D43BAB" w:rsidRPr="00DF1880" w:rsidRDefault="00D43BAB" w:rsidP="00A21DAE">
            <w:pPr>
              <w:spacing w:after="0"/>
              <w:contextualSpacing/>
              <w:rPr>
                <w:color w:val="000000" w:themeColor="text1"/>
              </w:rPr>
            </w:pPr>
            <w:r w:rsidRPr="00DF1880">
              <w:rPr>
                <w:color w:val="000000" w:themeColor="text1"/>
              </w:rPr>
              <w:t>p-value</w:t>
            </w:r>
          </w:p>
        </w:tc>
      </w:tr>
      <w:tr w:rsidR="00ED3FC8" w:rsidRPr="00DF1880" w14:paraId="13747B35" w14:textId="77777777" w:rsidTr="00C06BEE">
        <w:tc>
          <w:tcPr>
            <w:tcW w:w="1636" w:type="dxa"/>
            <w:vMerge w:val="restart"/>
          </w:tcPr>
          <w:p w14:paraId="0E0F0B3A" w14:textId="5F79EDF9" w:rsidR="00C06BEE" w:rsidRPr="00DF1880" w:rsidRDefault="00C06BEE" w:rsidP="00A21DAE">
            <w:pPr>
              <w:spacing w:after="0"/>
              <w:contextualSpacing/>
              <w:rPr>
                <w:color w:val="000000" w:themeColor="text1"/>
              </w:rPr>
            </w:pPr>
            <w:r w:rsidRPr="00DF1880">
              <w:rPr>
                <w:color w:val="000000" w:themeColor="text1"/>
              </w:rPr>
              <w:t>Experiment 1</w:t>
            </w:r>
          </w:p>
          <w:p w14:paraId="2EB5B344" w14:textId="6C359AA0" w:rsidR="00C06BEE" w:rsidRPr="0008725C" w:rsidRDefault="00C06BEE" w:rsidP="00A21DAE">
            <w:pPr>
              <w:spacing w:after="0"/>
              <w:contextualSpacing/>
              <w:rPr>
                <w:color w:val="000000" w:themeColor="text1"/>
              </w:rPr>
            </w:pPr>
            <m:oMathPara>
              <m:oMathParaPr>
                <m:jc m:val="left"/>
              </m:oMathParaP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oMath>
            </m:oMathPara>
          </w:p>
        </w:tc>
        <w:tc>
          <w:tcPr>
            <w:tcW w:w="1271" w:type="dxa"/>
          </w:tcPr>
          <w:p w14:paraId="1AA2C756" w14:textId="5713D3EB" w:rsidR="00C06BEE" w:rsidRPr="00DF1880" w:rsidRDefault="00C06BEE" w:rsidP="00A21DAE">
            <w:pPr>
              <w:spacing w:after="0"/>
              <w:contextualSpacing/>
              <w:rPr>
                <w:color w:val="000000" w:themeColor="text1"/>
              </w:rPr>
            </w:pPr>
            <w:r w:rsidRPr="00DF1880">
              <w:rPr>
                <w:color w:val="000000" w:themeColor="text1"/>
              </w:rPr>
              <w:t>Intercept</w:t>
            </w:r>
          </w:p>
        </w:tc>
        <w:tc>
          <w:tcPr>
            <w:tcW w:w="1416" w:type="dxa"/>
          </w:tcPr>
          <w:p w14:paraId="71C600A9" w14:textId="77777777" w:rsidR="00C06BEE" w:rsidRPr="00DF1880" w:rsidRDefault="00C06BEE" w:rsidP="00A21DAE">
            <w:pPr>
              <w:spacing w:after="0"/>
              <w:contextualSpacing/>
              <w:rPr>
                <w:color w:val="000000" w:themeColor="text1"/>
              </w:rPr>
            </w:pPr>
            <w:r w:rsidRPr="00DF1880">
              <w:rPr>
                <w:color w:val="000000" w:themeColor="text1"/>
              </w:rPr>
              <w:t>-0.021</w:t>
            </w:r>
          </w:p>
        </w:tc>
        <w:tc>
          <w:tcPr>
            <w:tcW w:w="1561" w:type="dxa"/>
          </w:tcPr>
          <w:p w14:paraId="54144C1A" w14:textId="77777777" w:rsidR="00C06BEE" w:rsidRPr="00DF1880" w:rsidRDefault="00C06BEE" w:rsidP="00A21DAE">
            <w:pPr>
              <w:spacing w:after="0"/>
              <w:contextualSpacing/>
              <w:rPr>
                <w:color w:val="000000" w:themeColor="text1"/>
              </w:rPr>
            </w:pPr>
            <w:r w:rsidRPr="00DF1880">
              <w:rPr>
                <w:color w:val="000000" w:themeColor="text1"/>
              </w:rPr>
              <w:t>0.042</w:t>
            </w:r>
          </w:p>
        </w:tc>
        <w:tc>
          <w:tcPr>
            <w:tcW w:w="1417" w:type="dxa"/>
          </w:tcPr>
          <w:p w14:paraId="29B87343" w14:textId="77777777" w:rsidR="00C06BEE" w:rsidRPr="00DF1880" w:rsidRDefault="00C06BEE" w:rsidP="00A21DAE">
            <w:pPr>
              <w:spacing w:after="0"/>
              <w:contextualSpacing/>
              <w:rPr>
                <w:color w:val="000000" w:themeColor="text1"/>
              </w:rPr>
            </w:pPr>
            <w:r w:rsidRPr="00DF1880">
              <w:rPr>
                <w:color w:val="000000" w:themeColor="text1"/>
              </w:rPr>
              <w:t>-0.490</w:t>
            </w:r>
          </w:p>
        </w:tc>
        <w:tc>
          <w:tcPr>
            <w:tcW w:w="1276" w:type="dxa"/>
          </w:tcPr>
          <w:p w14:paraId="242AA7CF" w14:textId="77777777" w:rsidR="00C06BEE" w:rsidRPr="00DF1880" w:rsidRDefault="00C06BEE" w:rsidP="00A21DAE">
            <w:pPr>
              <w:spacing w:after="0"/>
              <w:contextualSpacing/>
              <w:rPr>
                <w:color w:val="000000" w:themeColor="text1"/>
              </w:rPr>
            </w:pPr>
            <w:r w:rsidRPr="00DF1880">
              <w:rPr>
                <w:color w:val="000000" w:themeColor="text1"/>
              </w:rPr>
              <w:t>0.625</w:t>
            </w:r>
          </w:p>
        </w:tc>
      </w:tr>
      <w:tr w:rsidR="00ED3FC8" w:rsidRPr="00DF1880" w14:paraId="42D414A9" w14:textId="77777777" w:rsidTr="00C06BEE">
        <w:tc>
          <w:tcPr>
            <w:tcW w:w="1636" w:type="dxa"/>
            <w:vMerge/>
          </w:tcPr>
          <w:p w14:paraId="3BA4C07D" w14:textId="77777777" w:rsidR="00C06BEE" w:rsidRPr="00DF1880" w:rsidRDefault="00C06BEE" w:rsidP="00A21DAE">
            <w:pPr>
              <w:spacing w:after="0"/>
              <w:contextualSpacing/>
              <w:rPr>
                <w:rFonts w:eastAsia="SimSun"/>
                <w:color w:val="000000" w:themeColor="text1"/>
              </w:rPr>
            </w:pPr>
          </w:p>
        </w:tc>
        <w:tc>
          <w:tcPr>
            <w:tcW w:w="1271" w:type="dxa"/>
          </w:tcPr>
          <w:p w14:paraId="76A74CE8" w14:textId="0BAB09D4" w:rsidR="00C06BEE" w:rsidRPr="00DF1880" w:rsidRDefault="00C06BEE" w:rsidP="00A21DAE">
            <w:pPr>
              <w:spacing w:after="0"/>
              <w:contextualSpacing/>
              <w:rPr>
                <w:rFonts w:ascii="Arial" w:hAnsi="Arial"/>
                <w:color w:val="000000" w:themeColor="text1"/>
              </w:rPr>
            </w:pPr>
            <m:oMathPara>
              <m:oMath>
                <m:r>
                  <w:rPr>
                    <w:rFonts w:ascii="Cambria Math" w:hAnsi="Cambria Math"/>
                    <w:color w:val="000000" w:themeColor="text1"/>
                  </w:rPr>
                  <m:t>p</m:t>
                </m:r>
              </m:oMath>
            </m:oMathPara>
          </w:p>
        </w:tc>
        <w:tc>
          <w:tcPr>
            <w:tcW w:w="1416" w:type="dxa"/>
          </w:tcPr>
          <w:p w14:paraId="0B3E6A61" w14:textId="77777777" w:rsidR="00C06BEE" w:rsidRPr="00DF1880" w:rsidRDefault="00C06BEE" w:rsidP="00A21DAE">
            <w:pPr>
              <w:spacing w:after="0"/>
              <w:contextualSpacing/>
              <w:rPr>
                <w:color w:val="000000" w:themeColor="text1"/>
              </w:rPr>
            </w:pPr>
            <w:r w:rsidRPr="00DF1880">
              <w:rPr>
                <w:color w:val="000000" w:themeColor="text1"/>
              </w:rPr>
              <w:t>0.007</w:t>
            </w:r>
          </w:p>
        </w:tc>
        <w:tc>
          <w:tcPr>
            <w:tcW w:w="1561" w:type="dxa"/>
          </w:tcPr>
          <w:p w14:paraId="7483B5B8" w14:textId="77777777" w:rsidR="00C06BEE" w:rsidRPr="00DF1880" w:rsidRDefault="00C06BEE" w:rsidP="00A21DAE">
            <w:pPr>
              <w:spacing w:after="0"/>
              <w:contextualSpacing/>
              <w:rPr>
                <w:color w:val="000000" w:themeColor="text1"/>
              </w:rPr>
            </w:pPr>
            <w:r w:rsidRPr="00DF1880">
              <w:rPr>
                <w:color w:val="000000" w:themeColor="text1"/>
              </w:rPr>
              <w:t>0.035</w:t>
            </w:r>
          </w:p>
        </w:tc>
        <w:tc>
          <w:tcPr>
            <w:tcW w:w="1417" w:type="dxa"/>
          </w:tcPr>
          <w:p w14:paraId="7BDF53AB" w14:textId="77777777" w:rsidR="00C06BEE" w:rsidRPr="00DF1880" w:rsidRDefault="00C06BEE" w:rsidP="00A21DAE">
            <w:pPr>
              <w:spacing w:after="0"/>
              <w:contextualSpacing/>
              <w:rPr>
                <w:color w:val="000000" w:themeColor="text1"/>
              </w:rPr>
            </w:pPr>
            <w:r w:rsidRPr="00DF1880">
              <w:rPr>
                <w:color w:val="000000" w:themeColor="text1"/>
              </w:rPr>
              <w:t>0.209</w:t>
            </w:r>
          </w:p>
        </w:tc>
        <w:tc>
          <w:tcPr>
            <w:tcW w:w="1276" w:type="dxa"/>
          </w:tcPr>
          <w:p w14:paraId="4199C2D4" w14:textId="77777777" w:rsidR="00C06BEE" w:rsidRPr="00DF1880" w:rsidRDefault="00C06BEE" w:rsidP="00A21DAE">
            <w:pPr>
              <w:spacing w:after="0"/>
              <w:contextualSpacing/>
              <w:rPr>
                <w:color w:val="000000" w:themeColor="text1"/>
              </w:rPr>
            </w:pPr>
            <w:r w:rsidRPr="00DF1880">
              <w:rPr>
                <w:color w:val="000000" w:themeColor="text1"/>
              </w:rPr>
              <w:t>0.834</w:t>
            </w:r>
          </w:p>
        </w:tc>
      </w:tr>
      <w:tr w:rsidR="00ED3FC8" w:rsidRPr="00DF1880" w14:paraId="07F85CFD" w14:textId="77777777" w:rsidTr="00C06BEE">
        <w:tc>
          <w:tcPr>
            <w:tcW w:w="1636" w:type="dxa"/>
            <w:vMerge/>
          </w:tcPr>
          <w:p w14:paraId="5C15E66E" w14:textId="77777777" w:rsidR="00C06BEE" w:rsidRPr="00DF1880" w:rsidRDefault="00C06BEE" w:rsidP="00A21DAE">
            <w:pPr>
              <w:spacing w:after="0"/>
              <w:contextualSpacing/>
              <w:rPr>
                <w:rFonts w:eastAsia="Calibri"/>
                <w:color w:val="000000" w:themeColor="text1"/>
              </w:rPr>
            </w:pPr>
          </w:p>
        </w:tc>
        <w:tc>
          <w:tcPr>
            <w:tcW w:w="1271" w:type="dxa"/>
          </w:tcPr>
          <w:p w14:paraId="5D296279" w14:textId="3A795746" w:rsidR="00C06BEE" w:rsidRPr="0008725C" w:rsidRDefault="00C06BEE" w:rsidP="00A21DAE">
            <w:pPr>
              <w:spacing w:after="0"/>
              <w:contextualSpacing/>
              <w:rPr>
                <w:rFonts w:ascii="Arial" w:hAnsi="Arial"/>
                <w:color w:val="000000" w:themeColor="text1"/>
              </w:rPr>
            </w:pPr>
            <m:oMathPara>
              <m:oMath>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oMath>
            </m:oMathPara>
          </w:p>
        </w:tc>
        <w:tc>
          <w:tcPr>
            <w:tcW w:w="1416" w:type="dxa"/>
          </w:tcPr>
          <w:p w14:paraId="17B395F3" w14:textId="77777777" w:rsidR="00C06BEE" w:rsidRPr="00DF1880" w:rsidRDefault="00C06BEE" w:rsidP="00A21DAE">
            <w:pPr>
              <w:spacing w:after="0"/>
              <w:contextualSpacing/>
              <w:rPr>
                <w:color w:val="000000" w:themeColor="text1"/>
              </w:rPr>
            </w:pPr>
            <w:r w:rsidRPr="00DF1880">
              <w:rPr>
                <w:color w:val="000000" w:themeColor="text1"/>
              </w:rPr>
              <w:t>0.000</w:t>
            </w:r>
          </w:p>
        </w:tc>
        <w:tc>
          <w:tcPr>
            <w:tcW w:w="1561" w:type="dxa"/>
          </w:tcPr>
          <w:p w14:paraId="5F8C4485" w14:textId="77777777" w:rsidR="00C06BEE" w:rsidRPr="00DF1880" w:rsidRDefault="00C06BEE" w:rsidP="00A21DAE">
            <w:pPr>
              <w:spacing w:after="0"/>
              <w:contextualSpacing/>
              <w:rPr>
                <w:color w:val="000000" w:themeColor="text1"/>
              </w:rPr>
            </w:pPr>
            <w:r w:rsidRPr="00DF1880">
              <w:rPr>
                <w:color w:val="000000" w:themeColor="text1"/>
              </w:rPr>
              <w:t>0.001</w:t>
            </w:r>
          </w:p>
        </w:tc>
        <w:tc>
          <w:tcPr>
            <w:tcW w:w="1417" w:type="dxa"/>
          </w:tcPr>
          <w:p w14:paraId="232D99D4" w14:textId="77777777" w:rsidR="00C06BEE" w:rsidRPr="00DF1880" w:rsidRDefault="00C06BEE" w:rsidP="00A21DAE">
            <w:pPr>
              <w:spacing w:after="0"/>
              <w:contextualSpacing/>
              <w:rPr>
                <w:color w:val="000000" w:themeColor="text1"/>
              </w:rPr>
            </w:pPr>
            <w:r w:rsidRPr="00DF1880">
              <w:rPr>
                <w:color w:val="000000" w:themeColor="text1"/>
              </w:rPr>
              <w:t>0.501</w:t>
            </w:r>
          </w:p>
        </w:tc>
        <w:tc>
          <w:tcPr>
            <w:tcW w:w="1276" w:type="dxa"/>
          </w:tcPr>
          <w:p w14:paraId="277328FE" w14:textId="77777777" w:rsidR="00C06BEE" w:rsidRPr="00DF1880" w:rsidRDefault="00C06BEE" w:rsidP="00A21DAE">
            <w:pPr>
              <w:spacing w:after="0"/>
              <w:contextualSpacing/>
              <w:rPr>
                <w:color w:val="000000" w:themeColor="text1"/>
              </w:rPr>
            </w:pPr>
            <w:r w:rsidRPr="00DF1880">
              <w:rPr>
                <w:color w:val="000000" w:themeColor="text1"/>
              </w:rPr>
              <w:t>0.617</w:t>
            </w:r>
          </w:p>
        </w:tc>
      </w:tr>
      <w:tr w:rsidR="00ED3FC8" w:rsidRPr="00DF1880" w14:paraId="20031186" w14:textId="77777777" w:rsidTr="00C06BEE">
        <w:tc>
          <w:tcPr>
            <w:tcW w:w="1636" w:type="dxa"/>
            <w:vMerge/>
          </w:tcPr>
          <w:p w14:paraId="61F25B53" w14:textId="77777777" w:rsidR="00C06BEE" w:rsidRPr="00DF1880" w:rsidRDefault="00C06BEE" w:rsidP="00A21DAE">
            <w:pPr>
              <w:spacing w:after="0"/>
              <w:contextualSpacing/>
              <w:rPr>
                <w:rFonts w:eastAsia="Calibri"/>
                <w:color w:val="000000" w:themeColor="text1"/>
              </w:rPr>
            </w:pPr>
          </w:p>
        </w:tc>
        <w:tc>
          <w:tcPr>
            <w:tcW w:w="1271" w:type="dxa"/>
          </w:tcPr>
          <w:p w14:paraId="5E13F8AD" w14:textId="4F35E72C" w:rsidR="00C06BEE" w:rsidRPr="0008725C" w:rsidRDefault="00BB3FE9" w:rsidP="00A21DAE">
            <w:pPr>
              <w:spacing w:after="0"/>
              <w:contextualSpacing/>
              <w:rPr>
                <w:rFonts w:ascii="Arial" w:eastAsia="Calibri" w:hAnsi="Arial"/>
                <w:color w:val="000000" w:themeColor="text1"/>
              </w:rPr>
            </w:pPr>
            <m:oMathPara>
              <m:oMath>
                <m:f>
                  <m:fPr>
                    <m:ctrlPr>
                      <w:rPr>
                        <w:rFonts w:ascii="Cambria Math" w:hAnsi="Cambria Math"/>
                        <w:color w:val="000000" w:themeColor="text1"/>
                      </w:rPr>
                    </m:ctrlPr>
                  </m:fPr>
                  <m:num>
                    <m:rad>
                      <m:radPr>
                        <m:degHide m:val="1"/>
                        <m:ctrlPr>
                          <w:rPr>
                            <w:rFonts w:ascii="Cambria Math" w:hAnsi="Cambria Math"/>
                            <w:color w:val="000000" w:themeColor="text1"/>
                          </w:rPr>
                        </m:ctrlPr>
                      </m:radPr>
                      <m:deg/>
                      <m:e>
                        <m:r>
                          <w:rPr>
                            <w:rFonts w:ascii="Cambria Math" w:hAnsi="Cambria Math"/>
                            <w:color w:val="000000" w:themeColor="text1"/>
                          </w:rPr>
                          <m:t>MSE</m:t>
                        </m:r>
                        <m:d>
                          <m:dPr>
                            <m:ctrlPr>
                              <w:rPr>
                                <w:rFonts w:ascii="Cambria Math" w:hAnsi="Cambria Math"/>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den>
                </m:f>
              </m:oMath>
            </m:oMathPara>
          </w:p>
        </w:tc>
        <w:tc>
          <w:tcPr>
            <w:tcW w:w="1416" w:type="dxa"/>
          </w:tcPr>
          <w:p w14:paraId="3F37E97A" w14:textId="77777777" w:rsidR="00C06BEE" w:rsidRPr="00DF1880" w:rsidRDefault="00C06BEE" w:rsidP="00A21DAE">
            <w:pPr>
              <w:spacing w:after="0"/>
              <w:contextualSpacing/>
              <w:rPr>
                <w:color w:val="000000" w:themeColor="text1"/>
              </w:rPr>
            </w:pPr>
            <w:r w:rsidRPr="00DF1880">
              <w:rPr>
                <w:color w:val="000000" w:themeColor="text1"/>
              </w:rPr>
              <w:t>0.033</w:t>
            </w:r>
          </w:p>
        </w:tc>
        <w:tc>
          <w:tcPr>
            <w:tcW w:w="1561" w:type="dxa"/>
          </w:tcPr>
          <w:p w14:paraId="5F04C4FC" w14:textId="77777777" w:rsidR="00C06BEE" w:rsidRPr="00DF1880" w:rsidRDefault="00C06BEE" w:rsidP="00A21DAE">
            <w:pPr>
              <w:spacing w:after="0"/>
              <w:contextualSpacing/>
              <w:rPr>
                <w:color w:val="000000" w:themeColor="text1"/>
              </w:rPr>
            </w:pPr>
            <w:r w:rsidRPr="00DF1880">
              <w:rPr>
                <w:color w:val="000000" w:themeColor="text1"/>
              </w:rPr>
              <w:t>0.034</w:t>
            </w:r>
          </w:p>
        </w:tc>
        <w:tc>
          <w:tcPr>
            <w:tcW w:w="1417" w:type="dxa"/>
          </w:tcPr>
          <w:p w14:paraId="5505E551" w14:textId="77777777" w:rsidR="00C06BEE" w:rsidRPr="00DF1880" w:rsidRDefault="00C06BEE" w:rsidP="00A21DAE">
            <w:pPr>
              <w:spacing w:after="0"/>
              <w:contextualSpacing/>
              <w:rPr>
                <w:color w:val="000000" w:themeColor="text1"/>
              </w:rPr>
            </w:pPr>
            <w:r w:rsidRPr="00DF1880">
              <w:rPr>
                <w:color w:val="000000" w:themeColor="text1"/>
              </w:rPr>
              <w:t>0.968</w:t>
            </w:r>
          </w:p>
        </w:tc>
        <w:tc>
          <w:tcPr>
            <w:tcW w:w="1276" w:type="dxa"/>
          </w:tcPr>
          <w:p w14:paraId="5E3B323C" w14:textId="77777777" w:rsidR="00C06BEE" w:rsidRPr="00DF1880" w:rsidRDefault="00C06BEE" w:rsidP="00A21DAE">
            <w:pPr>
              <w:spacing w:after="0"/>
              <w:contextualSpacing/>
              <w:rPr>
                <w:color w:val="000000" w:themeColor="text1"/>
              </w:rPr>
            </w:pPr>
            <w:r w:rsidRPr="00DF1880">
              <w:rPr>
                <w:color w:val="000000" w:themeColor="text1"/>
              </w:rPr>
              <w:t>0.334</w:t>
            </w:r>
          </w:p>
        </w:tc>
      </w:tr>
      <w:tr w:rsidR="00ED3FC8" w:rsidRPr="00DF1880" w14:paraId="6850C1E8" w14:textId="77777777" w:rsidTr="00C06BEE">
        <w:tc>
          <w:tcPr>
            <w:tcW w:w="1636" w:type="dxa"/>
            <w:vMerge/>
          </w:tcPr>
          <w:p w14:paraId="6E93EFBA" w14:textId="77777777" w:rsidR="00C06BEE" w:rsidRPr="00DF1880" w:rsidRDefault="00C06BEE" w:rsidP="00A21DAE">
            <w:pPr>
              <w:spacing w:after="0"/>
              <w:contextualSpacing/>
              <w:rPr>
                <w:rFonts w:eastAsia="Calibri"/>
                <w:color w:val="000000" w:themeColor="text1"/>
              </w:rPr>
            </w:pPr>
          </w:p>
        </w:tc>
        <w:tc>
          <w:tcPr>
            <w:tcW w:w="1271" w:type="dxa"/>
          </w:tcPr>
          <w:p w14:paraId="30C40079" w14:textId="29A65EEA" w:rsidR="00C06BEE" w:rsidRPr="0008725C" w:rsidRDefault="00BB3FE9" w:rsidP="00A21DAE">
            <w:pPr>
              <w:spacing w:after="0"/>
              <w:contextualSpacing/>
              <w:rPr>
                <w:rFonts w:ascii="Arial" w:hAnsi="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e</m:t>
                    </m:r>
                  </m:sub>
                </m:sSub>
              </m:oMath>
            </m:oMathPara>
          </w:p>
        </w:tc>
        <w:tc>
          <w:tcPr>
            <w:tcW w:w="1416" w:type="dxa"/>
          </w:tcPr>
          <w:p w14:paraId="6A52DDAC" w14:textId="77777777" w:rsidR="00C06BEE" w:rsidRPr="00DF1880" w:rsidRDefault="00C06BEE" w:rsidP="00A21DAE">
            <w:pPr>
              <w:spacing w:after="0"/>
              <w:contextualSpacing/>
              <w:rPr>
                <w:color w:val="000000" w:themeColor="text1"/>
              </w:rPr>
            </w:pPr>
            <w:r w:rsidRPr="00DF1880">
              <w:rPr>
                <w:color w:val="000000" w:themeColor="text1"/>
              </w:rPr>
              <w:t>-0.002</w:t>
            </w:r>
          </w:p>
        </w:tc>
        <w:tc>
          <w:tcPr>
            <w:tcW w:w="1561" w:type="dxa"/>
          </w:tcPr>
          <w:p w14:paraId="080F06C6" w14:textId="77777777" w:rsidR="00C06BEE" w:rsidRPr="00DF1880" w:rsidRDefault="00C06BEE" w:rsidP="00A21DAE">
            <w:pPr>
              <w:spacing w:after="0"/>
              <w:contextualSpacing/>
              <w:rPr>
                <w:color w:val="000000" w:themeColor="text1"/>
              </w:rPr>
            </w:pPr>
            <w:r w:rsidRPr="00DF1880">
              <w:rPr>
                <w:color w:val="000000" w:themeColor="text1"/>
              </w:rPr>
              <w:t>0.003</w:t>
            </w:r>
          </w:p>
        </w:tc>
        <w:tc>
          <w:tcPr>
            <w:tcW w:w="1417" w:type="dxa"/>
          </w:tcPr>
          <w:p w14:paraId="43839400" w14:textId="77777777" w:rsidR="00C06BEE" w:rsidRPr="00DF1880" w:rsidRDefault="00C06BEE" w:rsidP="00A21DAE">
            <w:pPr>
              <w:spacing w:after="0"/>
              <w:contextualSpacing/>
              <w:rPr>
                <w:color w:val="000000" w:themeColor="text1"/>
              </w:rPr>
            </w:pPr>
            <w:r w:rsidRPr="00DF1880">
              <w:rPr>
                <w:color w:val="000000" w:themeColor="text1"/>
              </w:rPr>
              <w:t>-0.744</w:t>
            </w:r>
          </w:p>
        </w:tc>
        <w:tc>
          <w:tcPr>
            <w:tcW w:w="1276" w:type="dxa"/>
          </w:tcPr>
          <w:p w14:paraId="29D19513" w14:textId="77777777" w:rsidR="00C06BEE" w:rsidRPr="00DF1880" w:rsidRDefault="00C06BEE" w:rsidP="00A21DAE">
            <w:pPr>
              <w:spacing w:after="0"/>
              <w:contextualSpacing/>
              <w:rPr>
                <w:color w:val="000000" w:themeColor="text1"/>
              </w:rPr>
            </w:pPr>
            <w:r w:rsidRPr="00DF1880">
              <w:rPr>
                <w:color w:val="000000" w:themeColor="text1"/>
              </w:rPr>
              <w:t>0.458</w:t>
            </w:r>
          </w:p>
        </w:tc>
      </w:tr>
      <w:tr w:rsidR="00ED3FC8" w:rsidRPr="00DF1880" w14:paraId="61ECFB8C" w14:textId="77777777" w:rsidTr="00C06BEE">
        <w:tc>
          <w:tcPr>
            <w:tcW w:w="1636" w:type="dxa"/>
            <w:vMerge w:val="restart"/>
          </w:tcPr>
          <w:p w14:paraId="437ACF22" w14:textId="400D4937" w:rsidR="008D0641" w:rsidRPr="00DF1880" w:rsidRDefault="00AE2BC3" w:rsidP="00A21DAE">
            <w:pPr>
              <w:spacing w:after="0"/>
              <w:contextualSpacing/>
              <w:rPr>
                <w:color w:val="000000" w:themeColor="text1"/>
              </w:rPr>
            </w:pPr>
            <w:r w:rsidRPr="00DF1880">
              <w:rPr>
                <w:color w:val="000000" w:themeColor="text1"/>
              </w:rPr>
              <w:lastRenderedPageBreak/>
              <w:t xml:space="preserve">Experiment </w:t>
            </w:r>
            <w:r w:rsidR="008D0641" w:rsidRPr="00DF1880">
              <w:rPr>
                <w:color w:val="000000" w:themeColor="text1"/>
              </w:rPr>
              <w:t>1</w:t>
            </w:r>
          </w:p>
          <w:p w14:paraId="349F0DB2" w14:textId="39CB3346" w:rsidR="00AE2BC3" w:rsidRPr="0008725C" w:rsidRDefault="00AE2BC3" w:rsidP="00A21DAE">
            <w:pPr>
              <w:spacing w:after="0"/>
              <w:contextualSpacing/>
              <w:rPr>
                <w:color w:val="000000" w:themeColor="text1"/>
              </w:rPr>
            </w:pPr>
            <m:oMathPara>
              <m:oMathParaPr>
                <m:jc m:val="left"/>
              </m:oMathParaP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oMath>
            </m:oMathPara>
          </w:p>
        </w:tc>
        <w:tc>
          <w:tcPr>
            <w:tcW w:w="1271" w:type="dxa"/>
          </w:tcPr>
          <w:p w14:paraId="54DD3C35" w14:textId="29D7DEB0" w:rsidR="00AE2BC3" w:rsidRPr="00DF1880" w:rsidRDefault="00AE2BC3" w:rsidP="00A21DAE">
            <w:pPr>
              <w:spacing w:after="0"/>
              <w:contextualSpacing/>
              <w:rPr>
                <w:rFonts w:eastAsia="Calibri" w:cs="Arial"/>
                <w:color w:val="000000" w:themeColor="text1"/>
              </w:rPr>
            </w:pPr>
            <w:r w:rsidRPr="00DF1880">
              <w:rPr>
                <w:color w:val="000000" w:themeColor="text1"/>
              </w:rPr>
              <w:t>Intercept</w:t>
            </w:r>
          </w:p>
        </w:tc>
        <w:tc>
          <w:tcPr>
            <w:tcW w:w="1416" w:type="dxa"/>
          </w:tcPr>
          <w:p w14:paraId="465B8F3A" w14:textId="5986DD74" w:rsidR="00AE2BC3" w:rsidRPr="00DF1880" w:rsidRDefault="00AE2BC3" w:rsidP="00A21DAE">
            <w:pPr>
              <w:spacing w:after="0"/>
              <w:contextualSpacing/>
              <w:rPr>
                <w:color w:val="000000" w:themeColor="text1"/>
              </w:rPr>
            </w:pPr>
            <w:r w:rsidRPr="00DF1880">
              <w:rPr>
                <w:color w:val="000000" w:themeColor="text1"/>
              </w:rPr>
              <w:t>-0.520</w:t>
            </w:r>
          </w:p>
        </w:tc>
        <w:tc>
          <w:tcPr>
            <w:tcW w:w="1561" w:type="dxa"/>
          </w:tcPr>
          <w:p w14:paraId="419272F8" w14:textId="25EA8AFA" w:rsidR="00AE2BC3" w:rsidRPr="00DF1880" w:rsidRDefault="00AE2BC3" w:rsidP="00A21DAE">
            <w:pPr>
              <w:spacing w:after="0"/>
              <w:contextualSpacing/>
              <w:rPr>
                <w:color w:val="000000" w:themeColor="text1"/>
              </w:rPr>
            </w:pPr>
            <w:r w:rsidRPr="00DF1880">
              <w:rPr>
                <w:color w:val="000000" w:themeColor="text1"/>
              </w:rPr>
              <w:t>0.044</w:t>
            </w:r>
          </w:p>
        </w:tc>
        <w:tc>
          <w:tcPr>
            <w:tcW w:w="1417" w:type="dxa"/>
          </w:tcPr>
          <w:p w14:paraId="2A517833" w14:textId="31E25883" w:rsidR="00AE2BC3" w:rsidRPr="00DF1880" w:rsidRDefault="00AE2BC3" w:rsidP="00A21DAE">
            <w:pPr>
              <w:spacing w:after="0"/>
              <w:contextualSpacing/>
              <w:rPr>
                <w:color w:val="000000" w:themeColor="text1"/>
              </w:rPr>
            </w:pPr>
            <w:r w:rsidRPr="00DF1880">
              <w:rPr>
                <w:color w:val="000000" w:themeColor="text1"/>
              </w:rPr>
              <w:t>-11.752</w:t>
            </w:r>
          </w:p>
        </w:tc>
        <w:tc>
          <w:tcPr>
            <w:tcW w:w="1276" w:type="dxa"/>
          </w:tcPr>
          <w:p w14:paraId="127D09C8" w14:textId="536A5C33" w:rsidR="00AE2BC3" w:rsidRPr="00DF1880" w:rsidRDefault="00AE2BC3" w:rsidP="00A21DAE">
            <w:pPr>
              <w:spacing w:after="0"/>
              <w:contextualSpacing/>
              <w:rPr>
                <w:color w:val="000000" w:themeColor="text1"/>
              </w:rPr>
            </w:pPr>
            <w:r w:rsidRPr="00DF1880">
              <w:rPr>
                <w:color w:val="000000" w:themeColor="text1"/>
              </w:rPr>
              <w:t>0.000</w:t>
            </w:r>
          </w:p>
        </w:tc>
      </w:tr>
      <w:tr w:rsidR="00ED3FC8" w:rsidRPr="00DF1880" w14:paraId="21D92B4A" w14:textId="77777777" w:rsidTr="00C06BEE">
        <w:tc>
          <w:tcPr>
            <w:tcW w:w="1636" w:type="dxa"/>
            <w:vMerge/>
          </w:tcPr>
          <w:p w14:paraId="5B7B050C" w14:textId="77777777" w:rsidR="00AE2BC3" w:rsidRPr="00DF1880" w:rsidRDefault="00AE2BC3" w:rsidP="00A21DAE">
            <w:pPr>
              <w:spacing w:after="0"/>
              <w:contextualSpacing/>
              <w:rPr>
                <w:rFonts w:eastAsia="Calibri"/>
                <w:color w:val="000000" w:themeColor="text1"/>
              </w:rPr>
            </w:pPr>
          </w:p>
        </w:tc>
        <w:tc>
          <w:tcPr>
            <w:tcW w:w="1271" w:type="dxa"/>
          </w:tcPr>
          <w:p w14:paraId="197D7960" w14:textId="325FFCBA" w:rsidR="00AE2BC3" w:rsidRPr="00DF1880" w:rsidRDefault="00AE2BC3" w:rsidP="00A21DAE">
            <w:pPr>
              <w:spacing w:after="0"/>
              <w:contextualSpacing/>
              <w:rPr>
                <w:rFonts w:eastAsia="Calibri" w:cs="Arial"/>
                <w:color w:val="000000" w:themeColor="text1"/>
              </w:rPr>
            </w:pPr>
            <m:oMathPara>
              <m:oMath>
                <m:r>
                  <w:rPr>
                    <w:rFonts w:ascii="Cambria Math" w:hAnsi="Cambria Math"/>
                    <w:color w:val="000000" w:themeColor="text1"/>
                  </w:rPr>
                  <m:t>p</m:t>
                </m:r>
              </m:oMath>
            </m:oMathPara>
          </w:p>
        </w:tc>
        <w:tc>
          <w:tcPr>
            <w:tcW w:w="1416" w:type="dxa"/>
          </w:tcPr>
          <w:p w14:paraId="7DA60D72" w14:textId="276F2A23" w:rsidR="00AE2BC3" w:rsidRPr="00DF1880" w:rsidRDefault="00AE2BC3" w:rsidP="00A21DAE">
            <w:pPr>
              <w:spacing w:after="0"/>
              <w:contextualSpacing/>
              <w:rPr>
                <w:color w:val="000000" w:themeColor="text1"/>
              </w:rPr>
            </w:pPr>
            <w:r w:rsidRPr="00DF1880">
              <w:rPr>
                <w:color w:val="000000" w:themeColor="text1"/>
              </w:rPr>
              <w:t>0.207</w:t>
            </w:r>
          </w:p>
        </w:tc>
        <w:tc>
          <w:tcPr>
            <w:tcW w:w="1561" w:type="dxa"/>
          </w:tcPr>
          <w:p w14:paraId="665EC9BE" w14:textId="6EB04DE3" w:rsidR="00AE2BC3" w:rsidRPr="00DF1880" w:rsidRDefault="00AE2BC3" w:rsidP="00A21DAE">
            <w:pPr>
              <w:spacing w:after="0"/>
              <w:contextualSpacing/>
              <w:rPr>
                <w:color w:val="000000" w:themeColor="text1"/>
              </w:rPr>
            </w:pPr>
            <w:r w:rsidRPr="00DF1880">
              <w:rPr>
                <w:color w:val="000000" w:themeColor="text1"/>
              </w:rPr>
              <w:t>0.037</w:t>
            </w:r>
          </w:p>
        </w:tc>
        <w:tc>
          <w:tcPr>
            <w:tcW w:w="1417" w:type="dxa"/>
          </w:tcPr>
          <w:p w14:paraId="5D6E7DA0" w14:textId="7CA9011C" w:rsidR="00AE2BC3" w:rsidRPr="00DF1880" w:rsidRDefault="00AE2BC3" w:rsidP="00A21DAE">
            <w:pPr>
              <w:spacing w:after="0"/>
              <w:contextualSpacing/>
              <w:rPr>
                <w:color w:val="000000" w:themeColor="text1"/>
              </w:rPr>
            </w:pPr>
            <w:r w:rsidRPr="00DF1880">
              <w:rPr>
                <w:color w:val="000000" w:themeColor="text1"/>
              </w:rPr>
              <w:t>5.653</w:t>
            </w:r>
          </w:p>
        </w:tc>
        <w:tc>
          <w:tcPr>
            <w:tcW w:w="1276" w:type="dxa"/>
          </w:tcPr>
          <w:p w14:paraId="72D649C6" w14:textId="7A9C94EA" w:rsidR="00AE2BC3" w:rsidRPr="00DF1880" w:rsidRDefault="00AE2BC3" w:rsidP="00A21DAE">
            <w:pPr>
              <w:spacing w:after="0"/>
              <w:contextualSpacing/>
              <w:rPr>
                <w:color w:val="000000" w:themeColor="text1"/>
              </w:rPr>
            </w:pPr>
            <w:r w:rsidRPr="00DF1880">
              <w:rPr>
                <w:color w:val="000000" w:themeColor="text1"/>
              </w:rPr>
              <w:t>0.000</w:t>
            </w:r>
          </w:p>
        </w:tc>
      </w:tr>
      <w:tr w:rsidR="00ED3FC8" w:rsidRPr="00DF1880" w14:paraId="4985138D" w14:textId="77777777" w:rsidTr="00C06BEE">
        <w:tc>
          <w:tcPr>
            <w:tcW w:w="1636" w:type="dxa"/>
            <w:vMerge/>
          </w:tcPr>
          <w:p w14:paraId="235E8130" w14:textId="77777777" w:rsidR="00AE2BC3" w:rsidRPr="00DF1880" w:rsidRDefault="00AE2BC3" w:rsidP="00A21DAE">
            <w:pPr>
              <w:spacing w:after="0"/>
              <w:contextualSpacing/>
              <w:rPr>
                <w:rFonts w:eastAsia="Calibri"/>
                <w:color w:val="000000" w:themeColor="text1"/>
              </w:rPr>
            </w:pPr>
          </w:p>
        </w:tc>
        <w:tc>
          <w:tcPr>
            <w:tcW w:w="1271" w:type="dxa"/>
          </w:tcPr>
          <w:p w14:paraId="7B8ED6F7" w14:textId="6409DE0D" w:rsidR="00AE2BC3" w:rsidRPr="0008725C" w:rsidRDefault="00AE2BC3" w:rsidP="00A21DAE">
            <w:pPr>
              <w:spacing w:after="0"/>
              <w:contextualSpacing/>
              <w:rPr>
                <w:rFonts w:eastAsia="Calibri" w:cs="Arial"/>
                <w:color w:val="000000" w:themeColor="text1"/>
              </w:rPr>
            </w:pPr>
            <m:oMathPara>
              <m:oMath>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oMath>
            </m:oMathPara>
          </w:p>
        </w:tc>
        <w:tc>
          <w:tcPr>
            <w:tcW w:w="1416" w:type="dxa"/>
          </w:tcPr>
          <w:p w14:paraId="31D9BB57" w14:textId="69987B1A" w:rsidR="00AE2BC3" w:rsidRPr="00DF1880" w:rsidRDefault="00AE2BC3" w:rsidP="00A21DAE">
            <w:pPr>
              <w:spacing w:after="0"/>
              <w:contextualSpacing/>
              <w:rPr>
                <w:color w:val="000000" w:themeColor="text1"/>
              </w:rPr>
            </w:pPr>
            <w:r w:rsidRPr="00DF1880">
              <w:rPr>
                <w:color w:val="000000" w:themeColor="text1"/>
              </w:rPr>
              <w:t>0.000</w:t>
            </w:r>
          </w:p>
        </w:tc>
        <w:tc>
          <w:tcPr>
            <w:tcW w:w="1561" w:type="dxa"/>
          </w:tcPr>
          <w:p w14:paraId="08F4CAF5" w14:textId="19B7813E" w:rsidR="00AE2BC3" w:rsidRPr="00DF1880" w:rsidRDefault="00AE2BC3" w:rsidP="00A21DAE">
            <w:pPr>
              <w:spacing w:after="0"/>
              <w:contextualSpacing/>
              <w:rPr>
                <w:color w:val="000000" w:themeColor="text1"/>
              </w:rPr>
            </w:pPr>
            <w:r w:rsidRPr="00DF1880">
              <w:rPr>
                <w:color w:val="000000" w:themeColor="text1"/>
              </w:rPr>
              <w:t>0.001</w:t>
            </w:r>
          </w:p>
        </w:tc>
        <w:tc>
          <w:tcPr>
            <w:tcW w:w="1417" w:type="dxa"/>
          </w:tcPr>
          <w:p w14:paraId="321ABE05" w14:textId="2FE5F779" w:rsidR="00AE2BC3" w:rsidRPr="00DF1880" w:rsidRDefault="00AE2BC3" w:rsidP="00A21DAE">
            <w:pPr>
              <w:spacing w:after="0"/>
              <w:contextualSpacing/>
              <w:rPr>
                <w:color w:val="000000" w:themeColor="text1"/>
              </w:rPr>
            </w:pPr>
            <w:r w:rsidRPr="00DF1880">
              <w:rPr>
                <w:color w:val="000000" w:themeColor="text1"/>
              </w:rPr>
              <w:t>0.506</w:t>
            </w:r>
          </w:p>
        </w:tc>
        <w:tc>
          <w:tcPr>
            <w:tcW w:w="1276" w:type="dxa"/>
          </w:tcPr>
          <w:p w14:paraId="46F89551" w14:textId="2453AF88" w:rsidR="00AE2BC3" w:rsidRPr="00DF1880" w:rsidRDefault="00AE2BC3" w:rsidP="00A21DAE">
            <w:pPr>
              <w:spacing w:after="0"/>
              <w:contextualSpacing/>
              <w:rPr>
                <w:color w:val="000000" w:themeColor="text1"/>
              </w:rPr>
            </w:pPr>
            <w:r w:rsidRPr="00DF1880">
              <w:rPr>
                <w:color w:val="000000" w:themeColor="text1"/>
              </w:rPr>
              <w:t>0.614</w:t>
            </w:r>
          </w:p>
        </w:tc>
      </w:tr>
      <w:tr w:rsidR="00ED3FC8" w:rsidRPr="00DF1880" w14:paraId="0E710CFC" w14:textId="77777777" w:rsidTr="00C06BEE">
        <w:tc>
          <w:tcPr>
            <w:tcW w:w="1636" w:type="dxa"/>
            <w:vMerge/>
          </w:tcPr>
          <w:p w14:paraId="114BDADF" w14:textId="77777777" w:rsidR="00AE2BC3" w:rsidRPr="00DF1880" w:rsidRDefault="00AE2BC3" w:rsidP="00A21DAE">
            <w:pPr>
              <w:spacing w:after="0"/>
              <w:contextualSpacing/>
              <w:rPr>
                <w:rFonts w:eastAsia="Calibri"/>
                <w:color w:val="000000" w:themeColor="text1"/>
              </w:rPr>
            </w:pPr>
          </w:p>
        </w:tc>
        <w:tc>
          <w:tcPr>
            <w:tcW w:w="1271" w:type="dxa"/>
          </w:tcPr>
          <w:p w14:paraId="26185DE7" w14:textId="3981AE54" w:rsidR="00AE2BC3" w:rsidRPr="0008725C" w:rsidRDefault="00BB3FE9" w:rsidP="00A21DAE">
            <w:pPr>
              <w:spacing w:after="0"/>
              <w:contextualSpacing/>
              <w:rPr>
                <w:rFonts w:eastAsia="Calibri" w:cs="Arial"/>
                <w:color w:val="000000" w:themeColor="text1"/>
              </w:rPr>
            </w:pPr>
            <m:oMathPara>
              <m:oMath>
                <m:f>
                  <m:fPr>
                    <m:ctrlPr>
                      <w:rPr>
                        <w:rFonts w:ascii="Cambria Math" w:hAnsi="Cambria Math"/>
                        <w:color w:val="000000" w:themeColor="text1"/>
                      </w:rPr>
                    </m:ctrlPr>
                  </m:fPr>
                  <m:num>
                    <m:rad>
                      <m:radPr>
                        <m:degHide m:val="1"/>
                        <m:ctrlPr>
                          <w:rPr>
                            <w:rFonts w:ascii="Cambria Math" w:hAnsi="Cambria Math"/>
                            <w:color w:val="000000" w:themeColor="text1"/>
                          </w:rPr>
                        </m:ctrlPr>
                      </m:radPr>
                      <m:deg/>
                      <m:e>
                        <m:r>
                          <w:rPr>
                            <w:rFonts w:ascii="Cambria Math" w:hAnsi="Cambria Math"/>
                            <w:color w:val="000000" w:themeColor="text1"/>
                          </w:rPr>
                          <m:t>MSE</m:t>
                        </m:r>
                        <m:d>
                          <m:dPr>
                            <m:ctrlPr>
                              <w:rPr>
                                <w:rFonts w:ascii="Cambria Math" w:hAnsi="Cambria Math"/>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den>
                </m:f>
              </m:oMath>
            </m:oMathPara>
          </w:p>
        </w:tc>
        <w:tc>
          <w:tcPr>
            <w:tcW w:w="1416" w:type="dxa"/>
          </w:tcPr>
          <w:p w14:paraId="0FD725F0" w14:textId="3F098FA7" w:rsidR="00AE2BC3" w:rsidRPr="00DF1880" w:rsidRDefault="00AE2BC3" w:rsidP="00A21DAE">
            <w:pPr>
              <w:spacing w:after="0"/>
              <w:contextualSpacing/>
              <w:rPr>
                <w:color w:val="000000" w:themeColor="text1"/>
              </w:rPr>
            </w:pPr>
            <w:r w:rsidRPr="00DF1880">
              <w:rPr>
                <w:color w:val="000000" w:themeColor="text1"/>
              </w:rPr>
              <w:t>0.020</w:t>
            </w:r>
          </w:p>
        </w:tc>
        <w:tc>
          <w:tcPr>
            <w:tcW w:w="1561" w:type="dxa"/>
          </w:tcPr>
          <w:p w14:paraId="4BD71272" w14:textId="6CD8C9EA" w:rsidR="00AE2BC3" w:rsidRPr="00DF1880" w:rsidRDefault="00AE2BC3" w:rsidP="00A21DAE">
            <w:pPr>
              <w:spacing w:after="0"/>
              <w:contextualSpacing/>
              <w:rPr>
                <w:color w:val="000000" w:themeColor="text1"/>
              </w:rPr>
            </w:pPr>
            <w:r w:rsidRPr="00DF1880">
              <w:rPr>
                <w:color w:val="000000" w:themeColor="text1"/>
              </w:rPr>
              <w:t>0.036</w:t>
            </w:r>
          </w:p>
        </w:tc>
        <w:tc>
          <w:tcPr>
            <w:tcW w:w="1417" w:type="dxa"/>
          </w:tcPr>
          <w:p w14:paraId="14EB8A57" w14:textId="53C70474" w:rsidR="00AE2BC3" w:rsidRPr="00DF1880" w:rsidRDefault="00AE2BC3" w:rsidP="00A21DAE">
            <w:pPr>
              <w:spacing w:after="0"/>
              <w:contextualSpacing/>
              <w:rPr>
                <w:color w:val="000000" w:themeColor="text1"/>
              </w:rPr>
            </w:pPr>
            <w:r w:rsidRPr="00DF1880">
              <w:rPr>
                <w:color w:val="000000" w:themeColor="text1"/>
              </w:rPr>
              <w:t>0.552</w:t>
            </w:r>
          </w:p>
        </w:tc>
        <w:tc>
          <w:tcPr>
            <w:tcW w:w="1276" w:type="dxa"/>
          </w:tcPr>
          <w:p w14:paraId="2B26E6CD" w14:textId="1502A618" w:rsidR="00AE2BC3" w:rsidRPr="00DF1880" w:rsidRDefault="00AE2BC3" w:rsidP="00A21DAE">
            <w:pPr>
              <w:spacing w:after="0"/>
              <w:contextualSpacing/>
              <w:rPr>
                <w:color w:val="000000" w:themeColor="text1"/>
              </w:rPr>
            </w:pPr>
            <w:r w:rsidRPr="00DF1880">
              <w:rPr>
                <w:color w:val="000000" w:themeColor="text1"/>
              </w:rPr>
              <w:t>0.582</w:t>
            </w:r>
          </w:p>
        </w:tc>
      </w:tr>
      <w:tr w:rsidR="00ED3FC8" w:rsidRPr="00DF1880" w14:paraId="44643DCF" w14:textId="77777777" w:rsidTr="00C06BEE">
        <w:tc>
          <w:tcPr>
            <w:tcW w:w="1636" w:type="dxa"/>
            <w:vMerge/>
          </w:tcPr>
          <w:p w14:paraId="220BD01A" w14:textId="77777777" w:rsidR="00AE2BC3" w:rsidRPr="00DF1880" w:rsidRDefault="00AE2BC3" w:rsidP="00A21DAE">
            <w:pPr>
              <w:spacing w:after="0"/>
              <w:contextualSpacing/>
              <w:rPr>
                <w:rFonts w:eastAsia="Calibri"/>
                <w:color w:val="000000" w:themeColor="text1"/>
              </w:rPr>
            </w:pPr>
          </w:p>
        </w:tc>
        <w:tc>
          <w:tcPr>
            <w:tcW w:w="1271" w:type="dxa"/>
          </w:tcPr>
          <w:p w14:paraId="3A3B43E5" w14:textId="21AA92EE" w:rsidR="00AE2BC3" w:rsidRPr="0008725C" w:rsidRDefault="00BB3FE9" w:rsidP="00A21DAE">
            <w:pPr>
              <w:spacing w:after="0"/>
              <w:contextualSpacing/>
              <w:rPr>
                <w:rFonts w:eastAsia="Calibri" w:cs="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e</m:t>
                    </m:r>
                  </m:sub>
                </m:sSub>
              </m:oMath>
            </m:oMathPara>
          </w:p>
        </w:tc>
        <w:tc>
          <w:tcPr>
            <w:tcW w:w="1416" w:type="dxa"/>
          </w:tcPr>
          <w:p w14:paraId="0EA888DA" w14:textId="27D36E62" w:rsidR="00AE2BC3" w:rsidRPr="00DF1880" w:rsidRDefault="00AE2BC3" w:rsidP="00A21DAE">
            <w:pPr>
              <w:spacing w:after="0"/>
              <w:contextualSpacing/>
              <w:rPr>
                <w:color w:val="000000" w:themeColor="text1"/>
              </w:rPr>
            </w:pPr>
            <w:r w:rsidRPr="00DF1880">
              <w:rPr>
                <w:color w:val="000000" w:themeColor="text1"/>
              </w:rPr>
              <w:t>0.024</w:t>
            </w:r>
          </w:p>
        </w:tc>
        <w:tc>
          <w:tcPr>
            <w:tcW w:w="1561" w:type="dxa"/>
          </w:tcPr>
          <w:p w14:paraId="7296D2CF" w14:textId="753E68BC" w:rsidR="00AE2BC3" w:rsidRPr="00DF1880" w:rsidRDefault="00AE2BC3" w:rsidP="00A21DAE">
            <w:pPr>
              <w:spacing w:after="0"/>
              <w:contextualSpacing/>
              <w:rPr>
                <w:color w:val="000000" w:themeColor="text1"/>
              </w:rPr>
            </w:pPr>
            <w:r w:rsidRPr="00DF1880">
              <w:rPr>
                <w:color w:val="000000" w:themeColor="text1"/>
              </w:rPr>
              <w:t>0.003</w:t>
            </w:r>
          </w:p>
        </w:tc>
        <w:tc>
          <w:tcPr>
            <w:tcW w:w="1417" w:type="dxa"/>
          </w:tcPr>
          <w:p w14:paraId="1F223135" w14:textId="7644EAE8" w:rsidR="00AE2BC3" w:rsidRPr="00DF1880" w:rsidRDefault="00AE2BC3" w:rsidP="00A21DAE">
            <w:pPr>
              <w:spacing w:after="0"/>
              <w:contextualSpacing/>
              <w:rPr>
                <w:color w:val="000000" w:themeColor="text1"/>
              </w:rPr>
            </w:pPr>
            <w:r w:rsidRPr="00DF1880">
              <w:rPr>
                <w:color w:val="000000" w:themeColor="text1"/>
              </w:rPr>
              <w:t>8.046</w:t>
            </w:r>
          </w:p>
        </w:tc>
        <w:tc>
          <w:tcPr>
            <w:tcW w:w="1276" w:type="dxa"/>
          </w:tcPr>
          <w:p w14:paraId="7DC68834" w14:textId="4CF4B4CD" w:rsidR="00AE2BC3" w:rsidRPr="00DF1880" w:rsidRDefault="00AE2BC3" w:rsidP="00A21DAE">
            <w:pPr>
              <w:spacing w:after="0"/>
              <w:contextualSpacing/>
              <w:rPr>
                <w:color w:val="000000" w:themeColor="text1"/>
              </w:rPr>
            </w:pPr>
            <w:r w:rsidRPr="00DF1880">
              <w:rPr>
                <w:color w:val="000000" w:themeColor="text1"/>
              </w:rPr>
              <w:t>0.000</w:t>
            </w:r>
          </w:p>
        </w:tc>
      </w:tr>
      <w:tr w:rsidR="00ED3FC8" w:rsidRPr="00DF1880" w14:paraId="09D7127B" w14:textId="77777777" w:rsidTr="00C06BEE">
        <w:tc>
          <w:tcPr>
            <w:tcW w:w="1636" w:type="dxa"/>
            <w:vMerge w:val="restart"/>
          </w:tcPr>
          <w:p w14:paraId="79E131FC" w14:textId="6EE70DA7" w:rsidR="008D0641" w:rsidRPr="00DF1880" w:rsidRDefault="008D0641" w:rsidP="00A21DAE">
            <w:pPr>
              <w:spacing w:after="0"/>
              <w:contextualSpacing/>
              <w:rPr>
                <w:color w:val="000000" w:themeColor="text1"/>
              </w:rPr>
            </w:pPr>
            <w:r w:rsidRPr="00DF1880">
              <w:rPr>
                <w:color w:val="000000" w:themeColor="text1"/>
              </w:rPr>
              <w:t>Experiment 2</w:t>
            </w:r>
          </w:p>
          <w:p w14:paraId="4E9BC10F" w14:textId="4F47977E" w:rsidR="008D0641" w:rsidRPr="0008725C" w:rsidRDefault="008D0641" w:rsidP="00A21DAE">
            <w:pPr>
              <w:spacing w:after="0"/>
              <w:contextualSpacing/>
              <w:rPr>
                <w:rFonts w:eastAsia="Calibri"/>
                <w:color w:val="000000" w:themeColor="text1"/>
              </w:rPr>
            </w:pPr>
            <m:oMathPara>
              <m:oMathParaPr>
                <m:jc m:val="left"/>
              </m:oMathParaP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oMath>
            </m:oMathPara>
          </w:p>
        </w:tc>
        <w:tc>
          <w:tcPr>
            <w:tcW w:w="1271" w:type="dxa"/>
          </w:tcPr>
          <w:p w14:paraId="484A34B7" w14:textId="711F239B" w:rsidR="008D0641" w:rsidRPr="00DF1880" w:rsidRDefault="008D0641" w:rsidP="00A21DAE">
            <w:pPr>
              <w:spacing w:after="0"/>
              <w:contextualSpacing/>
              <w:rPr>
                <w:rFonts w:eastAsia="Calibri" w:cs="Arial"/>
                <w:color w:val="000000" w:themeColor="text1"/>
              </w:rPr>
            </w:pPr>
            <w:r w:rsidRPr="00DF1880">
              <w:rPr>
                <w:color w:val="000000" w:themeColor="text1"/>
              </w:rPr>
              <w:t>Intercept</w:t>
            </w:r>
          </w:p>
        </w:tc>
        <w:tc>
          <w:tcPr>
            <w:tcW w:w="1416" w:type="dxa"/>
          </w:tcPr>
          <w:p w14:paraId="61D52945" w14:textId="52A5EE5D" w:rsidR="008D0641" w:rsidRPr="00DF1880" w:rsidRDefault="008D0641" w:rsidP="00A21DAE">
            <w:pPr>
              <w:spacing w:after="0"/>
              <w:contextualSpacing/>
              <w:rPr>
                <w:color w:val="000000" w:themeColor="text1"/>
              </w:rPr>
            </w:pPr>
            <w:r w:rsidRPr="00DF1880">
              <w:rPr>
                <w:color w:val="000000" w:themeColor="text1"/>
              </w:rPr>
              <w:t>-0.016</w:t>
            </w:r>
          </w:p>
        </w:tc>
        <w:tc>
          <w:tcPr>
            <w:tcW w:w="1561" w:type="dxa"/>
          </w:tcPr>
          <w:p w14:paraId="499D1F45" w14:textId="42B645C5" w:rsidR="008D0641" w:rsidRPr="00DF1880" w:rsidRDefault="008D0641" w:rsidP="00A21DAE">
            <w:pPr>
              <w:spacing w:after="0"/>
              <w:contextualSpacing/>
              <w:rPr>
                <w:color w:val="000000" w:themeColor="text1"/>
              </w:rPr>
            </w:pPr>
            <w:r w:rsidRPr="00DF1880">
              <w:rPr>
                <w:color w:val="000000" w:themeColor="text1"/>
              </w:rPr>
              <w:t>0.025</w:t>
            </w:r>
          </w:p>
        </w:tc>
        <w:tc>
          <w:tcPr>
            <w:tcW w:w="1417" w:type="dxa"/>
          </w:tcPr>
          <w:p w14:paraId="2BC586CA" w14:textId="659F6431" w:rsidR="008D0641" w:rsidRPr="00DF1880" w:rsidRDefault="008D0641" w:rsidP="00A21DAE">
            <w:pPr>
              <w:spacing w:after="0"/>
              <w:contextualSpacing/>
              <w:rPr>
                <w:color w:val="000000" w:themeColor="text1"/>
              </w:rPr>
            </w:pPr>
            <w:r w:rsidRPr="00DF1880">
              <w:rPr>
                <w:color w:val="000000" w:themeColor="text1"/>
              </w:rPr>
              <w:t>-0.634</w:t>
            </w:r>
          </w:p>
        </w:tc>
        <w:tc>
          <w:tcPr>
            <w:tcW w:w="1276" w:type="dxa"/>
          </w:tcPr>
          <w:p w14:paraId="53D0BC5D" w14:textId="2ED38C89" w:rsidR="008D0641" w:rsidRPr="00DF1880" w:rsidRDefault="008D0641" w:rsidP="00A21DAE">
            <w:pPr>
              <w:spacing w:after="0"/>
              <w:contextualSpacing/>
              <w:rPr>
                <w:color w:val="000000" w:themeColor="text1"/>
              </w:rPr>
            </w:pPr>
            <w:r w:rsidRPr="00DF1880">
              <w:rPr>
                <w:color w:val="000000" w:themeColor="text1"/>
              </w:rPr>
              <w:t>0.526</w:t>
            </w:r>
          </w:p>
        </w:tc>
      </w:tr>
      <w:tr w:rsidR="00ED3FC8" w:rsidRPr="00DF1880" w14:paraId="27AEF4C3" w14:textId="77777777" w:rsidTr="00C06BEE">
        <w:tc>
          <w:tcPr>
            <w:tcW w:w="1636" w:type="dxa"/>
            <w:vMerge/>
          </w:tcPr>
          <w:p w14:paraId="1AECB23B" w14:textId="77777777" w:rsidR="008D0641" w:rsidRPr="00DF1880" w:rsidRDefault="008D0641" w:rsidP="00A21DAE">
            <w:pPr>
              <w:spacing w:after="0"/>
              <w:contextualSpacing/>
              <w:rPr>
                <w:rFonts w:eastAsia="Calibri"/>
                <w:color w:val="000000" w:themeColor="text1"/>
              </w:rPr>
            </w:pPr>
          </w:p>
        </w:tc>
        <w:tc>
          <w:tcPr>
            <w:tcW w:w="1271" w:type="dxa"/>
          </w:tcPr>
          <w:p w14:paraId="057E4818" w14:textId="04C32A5B" w:rsidR="008D0641" w:rsidRPr="00DF1880" w:rsidRDefault="008D0641" w:rsidP="00A21DAE">
            <w:pPr>
              <w:spacing w:after="0"/>
              <w:contextualSpacing/>
              <w:rPr>
                <w:rFonts w:eastAsia="Calibri" w:cs="Arial"/>
                <w:color w:val="000000" w:themeColor="text1"/>
              </w:rPr>
            </w:pPr>
            <m:oMathPara>
              <m:oMath>
                <m:r>
                  <w:rPr>
                    <w:rFonts w:ascii="Cambria Math" w:hAnsi="Cambria Math"/>
                    <w:color w:val="000000" w:themeColor="text1"/>
                  </w:rPr>
                  <m:t>p</m:t>
                </m:r>
              </m:oMath>
            </m:oMathPara>
          </w:p>
        </w:tc>
        <w:tc>
          <w:tcPr>
            <w:tcW w:w="1416" w:type="dxa"/>
          </w:tcPr>
          <w:p w14:paraId="58A07F35" w14:textId="4E3C9C94" w:rsidR="008D0641" w:rsidRPr="00DF1880" w:rsidRDefault="008D0641" w:rsidP="00A21DAE">
            <w:pPr>
              <w:spacing w:after="0"/>
              <w:contextualSpacing/>
              <w:rPr>
                <w:color w:val="000000" w:themeColor="text1"/>
              </w:rPr>
            </w:pPr>
            <w:r w:rsidRPr="00DF1880">
              <w:rPr>
                <w:color w:val="000000" w:themeColor="text1"/>
              </w:rPr>
              <w:t>-0.004</w:t>
            </w:r>
          </w:p>
        </w:tc>
        <w:tc>
          <w:tcPr>
            <w:tcW w:w="1561" w:type="dxa"/>
          </w:tcPr>
          <w:p w14:paraId="064FCA76" w14:textId="77777777" w:rsidR="008D0641" w:rsidRPr="00DF1880" w:rsidRDefault="008D0641" w:rsidP="00A21DAE">
            <w:pPr>
              <w:spacing w:after="0"/>
              <w:contextualSpacing/>
              <w:rPr>
                <w:color w:val="000000" w:themeColor="text1"/>
              </w:rPr>
            </w:pPr>
            <w:r w:rsidRPr="00DF1880">
              <w:rPr>
                <w:color w:val="000000" w:themeColor="text1"/>
              </w:rPr>
              <w:t>0.012</w:t>
            </w:r>
          </w:p>
          <w:p w14:paraId="203D00D4" w14:textId="77777777" w:rsidR="008D0641" w:rsidRPr="00DF1880" w:rsidRDefault="008D0641" w:rsidP="00A21DAE">
            <w:pPr>
              <w:spacing w:after="0"/>
              <w:contextualSpacing/>
              <w:rPr>
                <w:color w:val="000000" w:themeColor="text1"/>
              </w:rPr>
            </w:pPr>
          </w:p>
        </w:tc>
        <w:tc>
          <w:tcPr>
            <w:tcW w:w="1417" w:type="dxa"/>
          </w:tcPr>
          <w:p w14:paraId="5F55800F" w14:textId="3E16CB89" w:rsidR="008D0641" w:rsidRPr="00DF1880" w:rsidRDefault="008D0641" w:rsidP="00A21DAE">
            <w:pPr>
              <w:spacing w:after="0"/>
              <w:contextualSpacing/>
              <w:rPr>
                <w:color w:val="000000" w:themeColor="text1"/>
              </w:rPr>
            </w:pPr>
            <w:r w:rsidRPr="00DF1880">
              <w:rPr>
                <w:color w:val="000000" w:themeColor="text1"/>
              </w:rPr>
              <w:t>-0.365</w:t>
            </w:r>
          </w:p>
        </w:tc>
        <w:tc>
          <w:tcPr>
            <w:tcW w:w="1276" w:type="dxa"/>
          </w:tcPr>
          <w:p w14:paraId="6E1E9E62" w14:textId="0B8B293B" w:rsidR="008D0641" w:rsidRPr="00DF1880" w:rsidRDefault="008D0641" w:rsidP="00A21DAE">
            <w:pPr>
              <w:spacing w:after="0"/>
              <w:contextualSpacing/>
              <w:rPr>
                <w:color w:val="000000" w:themeColor="text1"/>
              </w:rPr>
            </w:pPr>
            <w:r w:rsidRPr="00DF1880">
              <w:rPr>
                <w:color w:val="000000" w:themeColor="text1"/>
              </w:rPr>
              <w:t>0.715</w:t>
            </w:r>
          </w:p>
        </w:tc>
      </w:tr>
      <w:tr w:rsidR="00ED3FC8" w:rsidRPr="00DF1880" w14:paraId="3D71D544" w14:textId="77777777" w:rsidTr="00C06BEE">
        <w:tc>
          <w:tcPr>
            <w:tcW w:w="1636" w:type="dxa"/>
            <w:vMerge/>
          </w:tcPr>
          <w:p w14:paraId="7DF0AAB0" w14:textId="77777777" w:rsidR="008D0641" w:rsidRPr="00DF1880" w:rsidRDefault="008D0641" w:rsidP="00A21DAE">
            <w:pPr>
              <w:spacing w:after="0"/>
              <w:contextualSpacing/>
              <w:rPr>
                <w:rFonts w:eastAsia="Calibri"/>
                <w:color w:val="000000" w:themeColor="text1"/>
              </w:rPr>
            </w:pPr>
          </w:p>
        </w:tc>
        <w:tc>
          <w:tcPr>
            <w:tcW w:w="1271" w:type="dxa"/>
          </w:tcPr>
          <w:p w14:paraId="14D11794" w14:textId="74B96378" w:rsidR="008D0641" w:rsidRPr="0008725C" w:rsidRDefault="008D0641" w:rsidP="00A21DAE">
            <w:pPr>
              <w:spacing w:after="0"/>
              <w:contextualSpacing/>
              <w:rPr>
                <w:rFonts w:eastAsia="Calibri" w:cs="Arial"/>
                <w:color w:val="000000" w:themeColor="text1"/>
              </w:rPr>
            </w:pPr>
            <m:oMathPara>
              <m:oMath>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oMath>
            </m:oMathPara>
          </w:p>
        </w:tc>
        <w:tc>
          <w:tcPr>
            <w:tcW w:w="1416" w:type="dxa"/>
          </w:tcPr>
          <w:p w14:paraId="34824323" w14:textId="0729E4CA" w:rsidR="008D0641" w:rsidRPr="00DF1880" w:rsidRDefault="008D0641" w:rsidP="00A21DAE">
            <w:pPr>
              <w:spacing w:after="0"/>
              <w:contextualSpacing/>
              <w:rPr>
                <w:color w:val="000000" w:themeColor="text1"/>
              </w:rPr>
            </w:pPr>
            <w:r w:rsidRPr="00DF1880">
              <w:rPr>
                <w:color w:val="000000" w:themeColor="text1"/>
              </w:rPr>
              <w:t>0.000</w:t>
            </w:r>
          </w:p>
        </w:tc>
        <w:tc>
          <w:tcPr>
            <w:tcW w:w="1561" w:type="dxa"/>
          </w:tcPr>
          <w:p w14:paraId="04565C4D" w14:textId="6D3AC5F6" w:rsidR="008D0641" w:rsidRPr="00DF1880" w:rsidRDefault="008D0641" w:rsidP="00A21DAE">
            <w:pPr>
              <w:spacing w:after="0"/>
              <w:contextualSpacing/>
              <w:rPr>
                <w:color w:val="000000" w:themeColor="text1"/>
              </w:rPr>
            </w:pPr>
            <w:r w:rsidRPr="00DF1880">
              <w:rPr>
                <w:color w:val="000000" w:themeColor="text1"/>
              </w:rPr>
              <w:t>0.000</w:t>
            </w:r>
          </w:p>
        </w:tc>
        <w:tc>
          <w:tcPr>
            <w:tcW w:w="1417" w:type="dxa"/>
          </w:tcPr>
          <w:p w14:paraId="001FAD80" w14:textId="02C9717F" w:rsidR="008D0641" w:rsidRPr="00DF1880" w:rsidRDefault="008D0641" w:rsidP="00A21DAE">
            <w:pPr>
              <w:spacing w:after="0"/>
              <w:contextualSpacing/>
              <w:rPr>
                <w:color w:val="000000" w:themeColor="text1"/>
              </w:rPr>
            </w:pPr>
            <w:r w:rsidRPr="00DF1880">
              <w:rPr>
                <w:color w:val="000000" w:themeColor="text1"/>
              </w:rPr>
              <w:t>1.582</w:t>
            </w:r>
          </w:p>
        </w:tc>
        <w:tc>
          <w:tcPr>
            <w:tcW w:w="1276" w:type="dxa"/>
          </w:tcPr>
          <w:p w14:paraId="5A4FAB77" w14:textId="0513C3D2" w:rsidR="008D0641" w:rsidRPr="00DF1880" w:rsidRDefault="008D0641" w:rsidP="00A21DAE">
            <w:pPr>
              <w:spacing w:after="0"/>
              <w:contextualSpacing/>
              <w:rPr>
                <w:color w:val="000000" w:themeColor="text1"/>
              </w:rPr>
            </w:pPr>
            <w:r w:rsidRPr="00DF1880">
              <w:rPr>
                <w:color w:val="000000" w:themeColor="text1"/>
              </w:rPr>
              <w:t>0.114</w:t>
            </w:r>
          </w:p>
        </w:tc>
      </w:tr>
      <w:tr w:rsidR="00ED3FC8" w:rsidRPr="00DF1880" w14:paraId="634E9927" w14:textId="77777777" w:rsidTr="00C06BEE">
        <w:tc>
          <w:tcPr>
            <w:tcW w:w="1636" w:type="dxa"/>
            <w:vMerge/>
          </w:tcPr>
          <w:p w14:paraId="530F5C2E" w14:textId="77777777" w:rsidR="008D0641" w:rsidRPr="00DF1880" w:rsidRDefault="008D0641" w:rsidP="00A21DAE">
            <w:pPr>
              <w:spacing w:after="0"/>
              <w:contextualSpacing/>
              <w:rPr>
                <w:rFonts w:eastAsia="Calibri"/>
                <w:color w:val="000000" w:themeColor="text1"/>
              </w:rPr>
            </w:pPr>
          </w:p>
        </w:tc>
        <w:tc>
          <w:tcPr>
            <w:tcW w:w="1271" w:type="dxa"/>
          </w:tcPr>
          <w:p w14:paraId="0F503FAF" w14:textId="624C08FC" w:rsidR="008D0641" w:rsidRPr="0008725C" w:rsidRDefault="00BB3FE9" w:rsidP="00A21DAE">
            <w:pPr>
              <w:spacing w:after="0"/>
              <w:contextualSpacing/>
              <w:rPr>
                <w:rFonts w:eastAsia="Calibri" w:cs="Arial"/>
                <w:color w:val="000000" w:themeColor="text1"/>
              </w:rPr>
            </w:pPr>
            <m:oMathPara>
              <m:oMath>
                <m:f>
                  <m:fPr>
                    <m:ctrlPr>
                      <w:rPr>
                        <w:rFonts w:ascii="Cambria Math" w:hAnsi="Cambria Math"/>
                        <w:color w:val="000000" w:themeColor="text1"/>
                      </w:rPr>
                    </m:ctrlPr>
                  </m:fPr>
                  <m:num>
                    <m:rad>
                      <m:radPr>
                        <m:degHide m:val="1"/>
                        <m:ctrlPr>
                          <w:rPr>
                            <w:rFonts w:ascii="Cambria Math" w:hAnsi="Cambria Math"/>
                            <w:color w:val="000000" w:themeColor="text1"/>
                          </w:rPr>
                        </m:ctrlPr>
                      </m:radPr>
                      <m:deg/>
                      <m:e>
                        <m:r>
                          <w:rPr>
                            <w:rFonts w:ascii="Cambria Math" w:hAnsi="Cambria Math"/>
                            <w:color w:val="000000" w:themeColor="text1"/>
                          </w:rPr>
                          <m:t>MSE</m:t>
                        </m:r>
                        <m:d>
                          <m:dPr>
                            <m:ctrlPr>
                              <w:rPr>
                                <w:rFonts w:ascii="Cambria Math" w:hAnsi="Cambria Math"/>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den>
                </m:f>
              </m:oMath>
            </m:oMathPara>
          </w:p>
        </w:tc>
        <w:tc>
          <w:tcPr>
            <w:tcW w:w="1416" w:type="dxa"/>
          </w:tcPr>
          <w:p w14:paraId="14A7D06D" w14:textId="1A019723" w:rsidR="008D0641" w:rsidRPr="00DF1880" w:rsidRDefault="008D0641" w:rsidP="00A21DAE">
            <w:pPr>
              <w:spacing w:after="0"/>
              <w:contextualSpacing/>
              <w:rPr>
                <w:color w:val="000000" w:themeColor="text1"/>
              </w:rPr>
            </w:pPr>
            <w:r w:rsidRPr="00DF1880">
              <w:rPr>
                <w:color w:val="000000" w:themeColor="text1"/>
              </w:rPr>
              <w:t>0.021</w:t>
            </w:r>
          </w:p>
        </w:tc>
        <w:tc>
          <w:tcPr>
            <w:tcW w:w="1561" w:type="dxa"/>
          </w:tcPr>
          <w:p w14:paraId="04F3B3C0" w14:textId="4A0FDDF9" w:rsidR="008D0641" w:rsidRPr="00DF1880" w:rsidRDefault="008D0641" w:rsidP="00A21DAE">
            <w:pPr>
              <w:spacing w:after="0"/>
              <w:contextualSpacing/>
              <w:rPr>
                <w:color w:val="000000" w:themeColor="text1"/>
              </w:rPr>
            </w:pPr>
            <w:r w:rsidRPr="00DF1880">
              <w:rPr>
                <w:color w:val="000000" w:themeColor="text1"/>
              </w:rPr>
              <w:t>0.012</w:t>
            </w:r>
          </w:p>
        </w:tc>
        <w:tc>
          <w:tcPr>
            <w:tcW w:w="1417" w:type="dxa"/>
          </w:tcPr>
          <w:p w14:paraId="1443918A" w14:textId="5DC38581" w:rsidR="008D0641" w:rsidRPr="00DF1880" w:rsidRDefault="008D0641" w:rsidP="00A21DAE">
            <w:pPr>
              <w:spacing w:after="0"/>
              <w:contextualSpacing/>
              <w:rPr>
                <w:color w:val="000000" w:themeColor="text1"/>
              </w:rPr>
            </w:pPr>
            <w:r w:rsidRPr="00DF1880">
              <w:rPr>
                <w:color w:val="000000" w:themeColor="text1"/>
              </w:rPr>
              <w:t>1.733</w:t>
            </w:r>
          </w:p>
        </w:tc>
        <w:tc>
          <w:tcPr>
            <w:tcW w:w="1276" w:type="dxa"/>
          </w:tcPr>
          <w:p w14:paraId="7F3304DD" w14:textId="30E57CDB" w:rsidR="008D0641" w:rsidRPr="00DF1880" w:rsidRDefault="008D0641" w:rsidP="00A21DAE">
            <w:pPr>
              <w:spacing w:after="0"/>
              <w:contextualSpacing/>
              <w:rPr>
                <w:color w:val="000000" w:themeColor="text1"/>
              </w:rPr>
            </w:pPr>
            <w:r w:rsidRPr="00DF1880">
              <w:rPr>
                <w:color w:val="000000" w:themeColor="text1"/>
              </w:rPr>
              <w:t>0.084</w:t>
            </w:r>
          </w:p>
        </w:tc>
      </w:tr>
      <w:tr w:rsidR="00ED3FC8" w:rsidRPr="00DF1880" w14:paraId="1A89E2F8" w14:textId="77777777" w:rsidTr="00C06BEE">
        <w:tc>
          <w:tcPr>
            <w:tcW w:w="1636" w:type="dxa"/>
            <w:vMerge/>
          </w:tcPr>
          <w:p w14:paraId="59566B92" w14:textId="77777777" w:rsidR="008D0641" w:rsidRPr="00DF1880" w:rsidRDefault="008D0641" w:rsidP="00A21DAE">
            <w:pPr>
              <w:spacing w:after="0"/>
              <w:contextualSpacing/>
              <w:rPr>
                <w:rFonts w:eastAsia="Calibri"/>
                <w:color w:val="000000" w:themeColor="text1"/>
              </w:rPr>
            </w:pPr>
          </w:p>
        </w:tc>
        <w:tc>
          <w:tcPr>
            <w:tcW w:w="1271" w:type="dxa"/>
          </w:tcPr>
          <w:p w14:paraId="6369AA49" w14:textId="6EF3B2F9" w:rsidR="008D0641" w:rsidRPr="0008725C" w:rsidRDefault="00BB3FE9" w:rsidP="00A21DAE">
            <w:pPr>
              <w:spacing w:after="0"/>
              <w:contextualSpacing/>
              <w:rPr>
                <w:rFonts w:eastAsia="Calibri" w:cs="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e</m:t>
                    </m:r>
                  </m:sub>
                </m:sSub>
              </m:oMath>
            </m:oMathPara>
          </w:p>
        </w:tc>
        <w:tc>
          <w:tcPr>
            <w:tcW w:w="1416" w:type="dxa"/>
          </w:tcPr>
          <w:p w14:paraId="67B6A216" w14:textId="1625FD5C" w:rsidR="008D0641" w:rsidRPr="00DF1880" w:rsidRDefault="008D0641" w:rsidP="00A21DAE">
            <w:pPr>
              <w:spacing w:after="0"/>
              <w:contextualSpacing/>
              <w:rPr>
                <w:color w:val="000000" w:themeColor="text1"/>
              </w:rPr>
            </w:pPr>
            <w:r w:rsidRPr="00DF1880">
              <w:rPr>
                <w:color w:val="000000" w:themeColor="text1"/>
              </w:rPr>
              <w:t>0.000</w:t>
            </w:r>
          </w:p>
        </w:tc>
        <w:tc>
          <w:tcPr>
            <w:tcW w:w="1561" w:type="dxa"/>
          </w:tcPr>
          <w:p w14:paraId="64751196" w14:textId="4A75727C" w:rsidR="008D0641" w:rsidRPr="00DF1880" w:rsidRDefault="008D0641" w:rsidP="00A21DAE">
            <w:pPr>
              <w:spacing w:after="0"/>
              <w:contextualSpacing/>
              <w:rPr>
                <w:color w:val="000000" w:themeColor="text1"/>
              </w:rPr>
            </w:pPr>
            <w:r w:rsidRPr="00DF1880">
              <w:rPr>
                <w:color w:val="000000" w:themeColor="text1"/>
              </w:rPr>
              <w:t>0.001</w:t>
            </w:r>
          </w:p>
        </w:tc>
        <w:tc>
          <w:tcPr>
            <w:tcW w:w="1417" w:type="dxa"/>
          </w:tcPr>
          <w:p w14:paraId="7A30A166" w14:textId="16B5E481" w:rsidR="008D0641" w:rsidRPr="00DF1880" w:rsidRDefault="008D0641" w:rsidP="00A21DAE">
            <w:pPr>
              <w:spacing w:after="0"/>
              <w:contextualSpacing/>
              <w:rPr>
                <w:color w:val="000000" w:themeColor="text1"/>
              </w:rPr>
            </w:pPr>
            <w:r w:rsidRPr="00DF1880">
              <w:rPr>
                <w:color w:val="000000" w:themeColor="text1"/>
              </w:rPr>
              <w:t>0.265</w:t>
            </w:r>
          </w:p>
        </w:tc>
        <w:tc>
          <w:tcPr>
            <w:tcW w:w="1276" w:type="dxa"/>
          </w:tcPr>
          <w:p w14:paraId="36ACB433" w14:textId="5B0BDA17" w:rsidR="008D0641" w:rsidRPr="00DF1880" w:rsidRDefault="008D0641" w:rsidP="00A21DAE">
            <w:pPr>
              <w:spacing w:after="0"/>
              <w:contextualSpacing/>
              <w:rPr>
                <w:color w:val="000000" w:themeColor="text1"/>
              </w:rPr>
            </w:pPr>
            <w:r w:rsidRPr="00DF1880">
              <w:rPr>
                <w:color w:val="000000" w:themeColor="text1"/>
              </w:rPr>
              <w:t>0.791</w:t>
            </w:r>
          </w:p>
        </w:tc>
      </w:tr>
      <w:tr w:rsidR="00ED3FC8" w:rsidRPr="00DF1880" w14:paraId="29AE9CF0" w14:textId="77777777" w:rsidTr="00C06BEE">
        <w:tc>
          <w:tcPr>
            <w:tcW w:w="1636" w:type="dxa"/>
            <w:vMerge/>
          </w:tcPr>
          <w:p w14:paraId="01D48EB7" w14:textId="77777777" w:rsidR="008D0641" w:rsidRPr="00DF1880" w:rsidRDefault="008D0641" w:rsidP="00A21DAE">
            <w:pPr>
              <w:spacing w:after="0"/>
              <w:contextualSpacing/>
              <w:rPr>
                <w:rFonts w:eastAsia="Calibri"/>
                <w:color w:val="000000" w:themeColor="text1"/>
              </w:rPr>
            </w:pPr>
          </w:p>
        </w:tc>
        <w:tc>
          <w:tcPr>
            <w:tcW w:w="1271" w:type="dxa"/>
          </w:tcPr>
          <w:p w14:paraId="5273BEDF" w14:textId="70BA8B28" w:rsidR="008D0641" w:rsidRPr="00DF1880" w:rsidRDefault="008D0641" w:rsidP="00A21DAE">
            <w:pPr>
              <w:spacing w:after="0"/>
              <w:contextualSpacing/>
              <w:rPr>
                <w:rFonts w:eastAsia="Calibri" w:cs="Arial"/>
                <w:color w:val="000000" w:themeColor="text1"/>
              </w:rPr>
            </w:pPr>
            <m:oMathPara>
              <m:oMath>
                <m:r>
                  <w:rPr>
                    <w:rFonts w:ascii="Cambria Math" w:hAnsi="Cambria Math"/>
                    <w:color w:val="000000" w:themeColor="text1"/>
                  </w:rPr>
                  <m:t>t</m:t>
                </m:r>
              </m:oMath>
            </m:oMathPara>
          </w:p>
        </w:tc>
        <w:tc>
          <w:tcPr>
            <w:tcW w:w="1416" w:type="dxa"/>
          </w:tcPr>
          <w:p w14:paraId="3D6E5A4A" w14:textId="3F795F77" w:rsidR="008D0641" w:rsidRPr="00DF1880" w:rsidRDefault="008D0641" w:rsidP="00A21DAE">
            <w:pPr>
              <w:spacing w:after="0"/>
              <w:contextualSpacing/>
              <w:rPr>
                <w:color w:val="000000" w:themeColor="text1"/>
              </w:rPr>
            </w:pPr>
            <w:r w:rsidRPr="00DF1880">
              <w:rPr>
                <w:color w:val="000000" w:themeColor="text1"/>
              </w:rPr>
              <w:t>-0.001</w:t>
            </w:r>
          </w:p>
        </w:tc>
        <w:tc>
          <w:tcPr>
            <w:tcW w:w="1561" w:type="dxa"/>
          </w:tcPr>
          <w:p w14:paraId="4D8A9B3A" w14:textId="2E501B4B" w:rsidR="008D0641" w:rsidRPr="00DF1880" w:rsidRDefault="008D0641" w:rsidP="00A21DAE">
            <w:pPr>
              <w:spacing w:after="0"/>
              <w:contextualSpacing/>
              <w:rPr>
                <w:color w:val="000000" w:themeColor="text1"/>
              </w:rPr>
            </w:pPr>
            <w:r w:rsidRPr="00DF1880">
              <w:rPr>
                <w:color w:val="000000" w:themeColor="text1"/>
              </w:rPr>
              <w:t>0.000</w:t>
            </w:r>
          </w:p>
        </w:tc>
        <w:tc>
          <w:tcPr>
            <w:tcW w:w="1417" w:type="dxa"/>
          </w:tcPr>
          <w:p w14:paraId="5971F1CF" w14:textId="5233D586" w:rsidR="008D0641" w:rsidRPr="00DF1880" w:rsidRDefault="008D0641" w:rsidP="00A21DAE">
            <w:pPr>
              <w:spacing w:after="0"/>
              <w:contextualSpacing/>
              <w:rPr>
                <w:color w:val="000000" w:themeColor="text1"/>
              </w:rPr>
            </w:pPr>
            <w:r w:rsidRPr="00DF1880">
              <w:rPr>
                <w:color w:val="000000" w:themeColor="text1"/>
              </w:rPr>
              <w:t>-1.423</w:t>
            </w:r>
          </w:p>
        </w:tc>
        <w:tc>
          <w:tcPr>
            <w:tcW w:w="1276" w:type="dxa"/>
          </w:tcPr>
          <w:p w14:paraId="03568811" w14:textId="2993683F" w:rsidR="008D0641" w:rsidRPr="00DF1880" w:rsidRDefault="008D0641" w:rsidP="00A21DAE">
            <w:pPr>
              <w:spacing w:after="0"/>
              <w:contextualSpacing/>
              <w:rPr>
                <w:color w:val="000000" w:themeColor="text1"/>
              </w:rPr>
            </w:pPr>
            <w:r w:rsidRPr="00DF1880">
              <w:rPr>
                <w:color w:val="000000" w:themeColor="text1"/>
              </w:rPr>
              <w:t>0.155</w:t>
            </w:r>
          </w:p>
        </w:tc>
      </w:tr>
      <w:tr w:rsidR="00ED3FC8" w:rsidRPr="00DF1880" w14:paraId="77343D3C" w14:textId="77777777" w:rsidTr="00C06BEE">
        <w:tc>
          <w:tcPr>
            <w:tcW w:w="1636" w:type="dxa"/>
            <w:vMerge/>
          </w:tcPr>
          <w:p w14:paraId="4FBEDF1A" w14:textId="77777777" w:rsidR="008D0641" w:rsidRPr="00DF1880" w:rsidRDefault="008D0641" w:rsidP="00A21DAE">
            <w:pPr>
              <w:spacing w:after="0"/>
              <w:contextualSpacing/>
              <w:rPr>
                <w:rFonts w:eastAsia="Calibri"/>
                <w:color w:val="000000" w:themeColor="text1"/>
              </w:rPr>
            </w:pPr>
          </w:p>
        </w:tc>
        <w:tc>
          <w:tcPr>
            <w:tcW w:w="1271" w:type="dxa"/>
          </w:tcPr>
          <w:p w14:paraId="6881BF5C" w14:textId="17130850" w:rsidR="008D0641" w:rsidRPr="00DF1880" w:rsidRDefault="008D0641" w:rsidP="00A21DAE">
            <w:pPr>
              <w:spacing w:after="0"/>
              <w:contextualSpacing/>
              <w:rPr>
                <w:rFonts w:eastAsia="Calibri" w:cs="Arial"/>
                <w:color w:val="000000" w:themeColor="text1"/>
              </w:rPr>
            </w:pPr>
            <m:oMathPara>
              <m:oMath>
                <m:r>
                  <w:rPr>
                    <w:rFonts w:ascii="Cambria Math" w:hAnsi="Cambria Math"/>
                    <w:color w:val="000000" w:themeColor="text1"/>
                  </w:rPr>
                  <m:t>l</m:t>
                </m:r>
              </m:oMath>
            </m:oMathPara>
          </w:p>
        </w:tc>
        <w:tc>
          <w:tcPr>
            <w:tcW w:w="1416" w:type="dxa"/>
          </w:tcPr>
          <w:p w14:paraId="5497213C" w14:textId="5032AD38" w:rsidR="008D0641" w:rsidRPr="00DF1880" w:rsidRDefault="008D0641" w:rsidP="00A21DAE">
            <w:pPr>
              <w:spacing w:after="0"/>
              <w:contextualSpacing/>
              <w:rPr>
                <w:color w:val="000000" w:themeColor="text1"/>
              </w:rPr>
            </w:pPr>
            <w:r w:rsidRPr="00DF1880">
              <w:rPr>
                <w:color w:val="000000" w:themeColor="text1"/>
              </w:rPr>
              <w:t>-0.001</w:t>
            </w:r>
          </w:p>
        </w:tc>
        <w:tc>
          <w:tcPr>
            <w:tcW w:w="1561" w:type="dxa"/>
          </w:tcPr>
          <w:p w14:paraId="44E2DB74" w14:textId="432C141C" w:rsidR="008D0641" w:rsidRPr="00DF1880" w:rsidRDefault="008D0641" w:rsidP="00A21DAE">
            <w:pPr>
              <w:spacing w:after="0"/>
              <w:contextualSpacing/>
              <w:rPr>
                <w:color w:val="000000" w:themeColor="text1"/>
              </w:rPr>
            </w:pPr>
            <w:r w:rsidRPr="00DF1880">
              <w:rPr>
                <w:color w:val="000000" w:themeColor="text1"/>
              </w:rPr>
              <w:t>0.002</w:t>
            </w:r>
          </w:p>
        </w:tc>
        <w:tc>
          <w:tcPr>
            <w:tcW w:w="1417" w:type="dxa"/>
          </w:tcPr>
          <w:p w14:paraId="4E09D71E" w14:textId="0D0C5D0D" w:rsidR="008D0641" w:rsidRPr="00DF1880" w:rsidRDefault="008D0641" w:rsidP="00A21DAE">
            <w:pPr>
              <w:spacing w:after="0"/>
              <w:contextualSpacing/>
              <w:rPr>
                <w:color w:val="000000" w:themeColor="text1"/>
              </w:rPr>
            </w:pPr>
            <w:r w:rsidRPr="00DF1880">
              <w:rPr>
                <w:color w:val="000000" w:themeColor="text1"/>
              </w:rPr>
              <w:t>-0.890</w:t>
            </w:r>
          </w:p>
        </w:tc>
        <w:tc>
          <w:tcPr>
            <w:tcW w:w="1276" w:type="dxa"/>
          </w:tcPr>
          <w:p w14:paraId="6A8E7BE7" w14:textId="2E5A7E43" w:rsidR="008D0641" w:rsidRPr="00DF1880" w:rsidRDefault="008D0641" w:rsidP="00A21DAE">
            <w:pPr>
              <w:spacing w:after="0"/>
              <w:contextualSpacing/>
              <w:rPr>
                <w:color w:val="000000" w:themeColor="text1"/>
              </w:rPr>
            </w:pPr>
            <w:r w:rsidRPr="00DF1880">
              <w:rPr>
                <w:color w:val="000000" w:themeColor="text1"/>
              </w:rPr>
              <w:t>0.374</w:t>
            </w:r>
          </w:p>
        </w:tc>
      </w:tr>
      <w:tr w:rsidR="00ED3FC8" w:rsidRPr="00DF1880" w14:paraId="7D4B3D6D" w14:textId="77777777" w:rsidTr="00C06BEE">
        <w:tc>
          <w:tcPr>
            <w:tcW w:w="1636" w:type="dxa"/>
            <w:vMerge w:val="restart"/>
          </w:tcPr>
          <w:p w14:paraId="24107136" w14:textId="77777777" w:rsidR="007E15EC" w:rsidRPr="00DF1880" w:rsidRDefault="007E15EC" w:rsidP="00A21DAE">
            <w:pPr>
              <w:spacing w:after="0"/>
              <w:contextualSpacing/>
              <w:rPr>
                <w:color w:val="000000" w:themeColor="text1"/>
              </w:rPr>
            </w:pPr>
            <w:r w:rsidRPr="00DF1880">
              <w:rPr>
                <w:color w:val="000000" w:themeColor="text1"/>
              </w:rPr>
              <w:t>Experiment 2</w:t>
            </w:r>
          </w:p>
          <w:p w14:paraId="0C2E6498" w14:textId="401295FA" w:rsidR="007E15EC" w:rsidRPr="0008725C" w:rsidRDefault="007E15EC" w:rsidP="00A21DAE">
            <w:pPr>
              <w:spacing w:after="0"/>
              <w:contextualSpacing/>
              <w:rPr>
                <w:color w:val="000000" w:themeColor="text1"/>
              </w:rPr>
            </w:pPr>
            <m:oMathPara>
              <m:oMathParaPr>
                <m:jc m:val="left"/>
              </m:oMathParaP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oMath>
            </m:oMathPara>
          </w:p>
        </w:tc>
        <w:tc>
          <w:tcPr>
            <w:tcW w:w="1271" w:type="dxa"/>
          </w:tcPr>
          <w:p w14:paraId="6AD5D98F" w14:textId="34D347B8" w:rsidR="007E15EC" w:rsidRPr="00DF1880" w:rsidRDefault="007E15EC" w:rsidP="00A21DAE">
            <w:pPr>
              <w:spacing w:after="0"/>
              <w:contextualSpacing/>
              <w:rPr>
                <w:rFonts w:eastAsia="Calibri" w:cs="Arial"/>
                <w:color w:val="000000" w:themeColor="text1"/>
              </w:rPr>
            </w:pPr>
            <w:r w:rsidRPr="00DF1880">
              <w:rPr>
                <w:color w:val="000000" w:themeColor="text1"/>
              </w:rPr>
              <w:t>Intercept</w:t>
            </w:r>
          </w:p>
        </w:tc>
        <w:tc>
          <w:tcPr>
            <w:tcW w:w="1416" w:type="dxa"/>
          </w:tcPr>
          <w:p w14:paraId="29082196" w14:textId="2873269A" w:rsidR="007E15EC" w:rsidRPr="00DF1880" w:rsidRDefault="007E15EC" w:rsidP="00A21DAE">
            <w:pPr>
              <w:spacing w:after="0"/>
              <w:contextualSpacing/>
              <w:rPr>
                <w:color w:val="000000" w:themeColor="text1"/>
              </w:rPr>
            </w:pPr>
            <w:r w:rsidRPr="00DF1880">
              <w:rPr>
                <w:color w:val="000000" w:themeColor="text1"/>
              </w:rPr>
              <w:t>-0.267</w:t>
            </w:r>
          </w:p>
        </w:tc>
        <w:tc>
          <w:tcPr>
            <w:tcW w:w="1561" w:type="dxa"/>
          </w:tcPr>
          <w:p w14:paraId="37FD3ADB" w14:textId="649CA3BB" w:rsidR="007E15EC" w:rsidRPr="00DF1880" w:rsidRDefault="007E15EC" w:rsidP="00A21DAE">
            <w:pPr>
              <w:spacing w:after="0"/>
              <w:contextualSpacing/>
              <w:rPr>
                <w:color w:val="000000" w:themeColor="text1"/>
              </w:rPr>
            </w:pPr>
            <w:r w:rsidRPr="00DF1880">
              <w:rPr>
                <w:color w:val="000000" w:themeColor="text1"/>
              </w:rPr>
              <w:t>0.028</w:t>
            </w:r>
          </w:p>
        </w:tc>
        <w:tc>
          <w:tcPr>
            <w:tcW w:w="1417" w:type="dxa"/>
          </w:tcPr>
          <w:p w14:paraId="08C7A25A" w14:textId="68422934" w:rsidR="007E15EC" w:rsidRPr="00DF1880" w:rsidRDefault="007E15EC" w:rsidP="00A21DAE">
            <w:pPr>
              <w:spacing w:after="0"/>
              <w:contextualSpacing/>
              <w:rPr>
                <w:color w:val="000000" w:themeColor="text1"/>
              </w:rPr>
            </w:pPr>
            <w:r w:rsidRPr="00DF1880">
              <w:rPr>
                <w:color w:val="000000" w:themeColor="text1"/>
              </w:rPr>
              <w:t>-9.492</w:t>
            </w:r>
          </w:p>
        </w:tc>
        <w:tc>
          <w:tcPr>
            <w:tcW w:w="1276" w:type="dxa"/>
          </w:tcPr>
          <w:p w14:paraId="6DAC1269" w14:textId="4D339BC9" w:rsidR="007E15EC" w:rsidRPr="00DF1880" w:rsidRDefault="007E15EC" w:rsidP="00A21DAE">
            <w:pPr>
              <w:spacing w:after="0"/>
              <w:contextualSpacing/>
              <w:rPr>
                <w:color w:val="000000" w:themeColor="text1"/>
              </w:rPr>
            </w:pPr>
            <w:r w:rsidRPr="00DF1880">
              <w:rPr>
                <w:color w:val="000000" w:themeColor="text1"/>
              </w:rPr>
              <w:t>0.000</w:t>
            </w:r>
          </w:p>
        </w:tc>
      </w:tr>
      <w:tr w:rsidR="00ED3FC8" w:rsidRPr="00DF1880" w14:paraId="2D6F4AC4" w14:textId="77777777" w:rsidTr="00C06BEE">
        <w:tc>
          <w:tcPr>
            <w:tcW w:w="1636" w:type="dxa"/>
            <w:vMerge/>
          </w:tcPr>
          <w:p w14:paraId="4A808565" w14:textId="77777777" w:rsidR="007E15EC" w:rsidRPr="00DF1880" w:rsidRDefault="007E15EC" w:rsidP="00A21DAE">
            <w:pPr>
              <w:spacing w:after="0"/>
              <w:contextualSpacing/>
              <w:rPr>
                <w:rFonts w:eastAsia="Calibri"/>
                <w:color w:val="000000" w:themeColor="text1"/>
              </w:rPr>
            </w:pPr>
          </w:p>
        </w:tc>
        <w:tc>
          <w:tcPr>
            <w:tcW w:w="1271" w:type="dxa"/>
          </w:tcPr>
          <w:p w14:paraId="3F8A44D7" w14:textId="4FEC5D70" w:rsidR="007E15EC" w:rsidRPr="00DF1880" w:rsidRDefault="007E15EC" w:rsidP="00A21DAE">
            <w:pPr>
              <w:spacing w:after="0"/>
              <w:contextualSpacing/>
              <w:rPr>
                <w:rFonts w:eastAsia="Calibri" w:cs="Arial"/>
                <w:color w:val="000000" w:themeColor="text1"/>
              </w:rPr>
            </w:pPr>
            <m:oMathPara>
              <m:oMath>
                <m:r>
                  <w:rPr>
                    <w:rFonts w:ascii="Cambria Math" w:hAnsi="Cambria Math"/>
                    <w:color w:val="000000" w:themeColor="text1"/>
                  </w:rPr>
                  <m:t>p</m:t>
                </m:r>
              </m:oMath>
            </m:oMathPara>
          </w:p>
        </w:tc>
        <w:tc>
          <w:tcPr>
            <w:tcW w:w="1416" w:type="dxa"/>
          </w:tcPr>
          <w:p w14:paraId="367FBB15" w14:textId="39C96F59" w:rsidR="007E15EC" w:rsidRPr="00DF1880" w:rsidRDefault="007E15EC" w:rsidP="00A21DAE">
            <w:pPr>
              <w:spacing w:after="0"/>
              <w:contextualSpacing/>
              <w:rPr>
                <w:color w:val="000000" w:themeColor="text1"/>
              </w:rPr>
            </w:pPr>
            <w:r w:rsidRPr="00DF1880">
              <w:rPr>
                <w:color w:val="000000" w:themeColor="text1"/>
              </w:rPr>
              <w:t>0.189</w:t>
            </w:r>
          </w:p>
        </w:tc>
        <w:tc>
          <w:tcPr>
            <w:tcW w:w="1561" w:type="dxa"/>
          </w:tcPr>
          <w:p w14:paraId="5D38D956" w14:textId="7FC1851E" w:rsidR="007E15EC" w:rsidRPr="00DF1880" w:rsidRDefault="007E15EC" w:rsidP="00A21DAE">
            <w:pPr>
              <w:spacing w:after="0"/>
              <w:contextualSpacing/>
              <w:rPr>
                <w:color w:val="000000" w:themeColor="text1"/>
              </w:rPr>
            </w:pPr>
            <w:r w:rsidRPr="00DF1880">
              <w:rPr>
                <w:color w:val="000000" w:themeColor="text1"/>
              </w:rPr>
              <w:t>0.014</w:t>
            </w:r>
          </w:p>
        </w:tc>
        <w:tc>
          <w:tcPr>
            <w:tcW w:w="1417" w:type="dxa"/>
          </w:tcPr>
          <w:p w14:paraId="68F6A7BC" w14:textId="3E1CBD4B" w:rsidR="007E15EC" w:rsidRPr="00DF1880" w:rsidRDefault="007E15EC" w:rsidP="00A21DAE">
            <w:pPr>
              <w:spacing w:after="0"/>
              <w:contextualSpacing/>
              <w:rPr>
                <w:color w:val="000000" w:themeColor="text1"/>
              </w:rPr>
            </w:pPr>
            <w:r w:rsidRPr="00DF1880">
              <w:rPr>
                <w:color w:val="000000" w:themeColor="text1"/>
              </w:rPr>
              <w:t>13.928</w:t>
            </w:r>
          </w:p>
        </w:tc>
        <w:tc>
          <w:tcPr>
            <w:tcW w:w="1276" w:type="dxa"/>
          </w:tcPr>
          <w:p w14:paraId="598DBBED" w14:textId="6F96C793" w:rsidR="007E15EC" w:rsidRPr="00DF1880" w:rsidRDefault="007E15EC" w:rsidP="00A21DAE">
            <w:pPr>
              <w:spacing w:after="0"/>
              <w:contextualSpacing/>
              <w:rPr>
                <w:color w:val="000000" w:themeColor="text1"/>
              </w:rPr>
            </w:pPr>
            <w:r w:rsidRPr="00DF1880">
              <w:rPr>
                <w:color w:val="000000" w:themeColor="text1"/>
              </w:rPr>
              <w:t>0.000</w:t>
            </w:r>
          </w:p>
        </w:tc>
      </w:tr>
      <w:tr w:rsidR="00ED3FC8" w:rsidRPr="00DF1880" w14:paraId="3095CA1B" w14:textId="77777777" w:rsidTr="00C06BEE">
        <w:tc>
          <w:tcPr>
            <w:tcW w:w="1636" w:type="dxa"/>
            <w:vMerge/>
          </w:tcPr>
          <w:p w14:paraId="2194089D" w14:textId="77777777" w:rsidR="007E15EC" w:rsidRPr="00DF1880" w:rsidRDefault="007E15EC" w:rsidP="00A21DAE">
            <w:pPr>
              <w:spacing w:after="0"/>
              <w:contextualSpacing/>
              <w:rPr>
                <w:rFonts w:eastAsia="Calibri"/>
                <w:color w:val="000000" w:themeColor="text1"/>
              </w:rPr>
            </w:pPr>
          </w:p>
        </w:tc>
        <w:tc>
          <w:tcPr>
            <w:tcW w:w="1271" w:type="dxa"/>
          </w:tcPr>
          <w:p w14:paraId="471B267B" w14:textId="067350BC" w:rsidR="007E15EC" w:rsidRPr="0008725C" w:rsidRDefault="007E15EC" w:rsidP="00A21DAE">
            <w:pPr>
              <w:spacing w:after="0"/>
              <w:contextualSpacing/>
              <w:rPr>
                <w:rFonts w:eastAsia="Calibri" w:cs="Arial"/>
                <w:color w:val="000000" w:themeColor="text1"/>
              </w:rPr>
            </w:pPr>
            <m:oMathPara>
              <m:oMath>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oMath>
            </m:oMathPara>
          </w:p>
        </w:tc>
        <w:tc>
          <w:tcPr>
            <w:tcW w:w="1416" w:type="dxa"/>
          </w:tcPr>
          <w:p w14:paraId="77A02668" w14:textId="10ECF95E" w:rsidR="007E15EC" w:rsidRPr="00DF1880" w:rsidRDefault="007E15EC" w:rsidP="00A21DAE">
            <w:pPr>
              <w:spacing w:after="0"/>
              <w:contextualSpacing/>
              <w:rPr>
                <w:color w:val="000000" w:themeColor="text1"/>
              </w:rPr>
            </w:pPr>
            <w:r w:rsidRPr="00DF1880">
              <w:rPr>
                <w:color w:val="000000" w:themeColor="text1"/>
              </w:rPr>
              <w:t>0.000</w:t>
            </w:r>
          </w:p>
        </w:tc>
        <w:tc>
          <w:tcPr>
            <w:tcW w:w="1561" w:type="dxa"/>
          </w:tcPr>
          <w:p w14:paraId="55EE48EF" w14:textId="6E27400C" w:rsidR="007E15EC" w:rsidRPr="00DF1880" w:rsidRDefault="007E15EC" w:rsidP="00A21DAE">
            <w:pPr>
              <w:spacing w:after="0"/>
              <w:contextualSpacing/>
              <w:rPr>
                <w:color w:val="000000" w:themeColor="text1"/>
              </w:rPr>
            </w:pPr>
            <w:r w:rsidRPr="00DF1880">
              <w:rPr>
                <w:color w:val="000000" w:themeColor="text1"/>
              </w:rPr>
              <w:t>0.000</w:t>
            </w:r>
          </w:p>
        </w:tc>
        <w:tc>
          <w:tcPr>
            <w:tcW w:w="1417" w:type="dxa"/>
          </w:tcPr>
          <w:p w14:paraId="3170DB0E" w14:textId="72D0EF56" w:rsidR="007E15EC" w:rsidRPr="00DF1880" w:rsidRDefault="007E15EC" w:rsidP="00A21DAE">
            <w:pPr>
              <w:spacing w:after="0"/>
              <w:contextualSpacing/>
              <w:rPr>
                <w:color w:val="000000" w:themeColor="text1"/>
              </w:rPr>
            </w:pPr>
            <w:r w:rsidRPr="00DF1880">
              <w:rPr>
                <w:color w:val="000000" w:themeColor="text1"/>
              </w:rPr>
              <w:t>0.612</w:t>
            </w:r>
          </w:p>
        </w:tc>
        <w:tc>
          <w:tcPr>
            <w:tcW w:w="1276" w:type="dxa"/>
          </w:tcPr>
          <w:p w14:paraId="519086F2" w14:textId="547AB47F" w:rsidR="007E15EC" w:rsidRPr="00DF1880" w:rsidRDefault="007E15EC" w:rsidP="00A21DAE">
            <w:pPr>
              <w:spacing w:after="0"/>
              <w:contextualSpacing/>
              <w:rPr>
                <w:color w:val="000000" w:themeColor="text1"/>
              </w:rPr>
            </w:pPr>
            <w:r w:rsidRPr="00DF1880">
              <w:rPr>
                <w:color w:val="000000" w:themeColor="text1"/>
              </w:rPr>
              <w:t>0.541</w:t>
            </w:r>
          </w:p>
        </w:tc>
      </w:tr>
      <w:tr w:rsidR="00ED3FC8" w:rsidRPr="00DF1880" w14:paraId="6CE54E2B" w14:textId="77777777" w:rsidTr="00C06BEE">
        <w:tc>
          <w:tcPr>
            <w:tcW w:w="1636" w:type="dxa"/>
            <w:vMerge/>
          </w:tcPr>
          <w:p w14:paraId="7D773FA0" w14:textId="77777777" w:rsidR="007E15EC" w:rsidRPr="00DF1880" w:rsidRDefault="007E15EC" w:rsidP="00A21DAE">
            <w:pPr>
              <w:spacing w:after="0"/>
              <w:contextualSpacing/>
              <w:rPr>
                <w:rFonts w:eastAsia="Calibri"/>
                <w:color w:val="000000" w:themeColor="text1"/>
              </w:rPr>
            </w:pPr>
          </w:p>
        </w:tc>
        <w:tc>
          <w:tcPr>
            <w:tcW w:w="1271" w:type="dxa"/>
          </w:tcPr>
          <w:p w14:paraId="62D0EAD0" w14:textId="026B4887" w:rsidR="007E15EC" w:rsidRPr="0008725C" w:rsidRDefault="00BB3FE9" w:rsidP="00A21DAE">
            <w:pPr>
              <w:spacing w:after="0"/>
              <w:contextualSpacing/>
              <w:rPr>
                <w:rFonts w:eastAsia="Calibri" w:cs="Arial"/>
                <w:color w:val="000000" w:themeColor="text1"/>
              </w:rPr>
            </w:pPr>
            <m:oMathPara>
              <m:oMath>
                <m:f>
                  <m:fPr>
                    <m:ctrlPr>
                      <w:rPr>
                        <w:rFonts w:ascii="Cambria Math" w:hAnsi="Cambria Math"/>
                        <w:color w:val="000000" w:themeColor="text1"/>
                      </w:rPr>
                    </m:ctrlPr>
                  </m:fPr>
                  <m:num>
                    <m:rad>
                      <m:radPr>
                        <m:degHide m:val="1"/>
                        <m:ctrlPr>
                          <w:rPr>
                            <w:rFonts w:ascii="Cambria Math" w:hAnsi="Cambria Math"/>
                            <w:color w:val="000000" w:themeColor="text1"/>
                          </w:rPr>
                        </m:ctrlPr>
                      </m:radPr>
                      <m:deg/>
                      <m:e>
                        <m:r>
                          <w:rPr>
                            <w:rFonts w:ascii="Cambria Math" w:hAnsi="Cambria Math"/>
                            <w:color w:val="000000" w:themeColor="text1"/>
                          </w:rPr>
                          <m:t>MSE</m:t>
                        </m:r>
                        <m:d>
                          <m:dPr>
                            <m:ctrlPr>
                              <w:rPr>
                                <w:rFonts w:ascii="Cambria Math" w:hAnsi="Cambria Math"/>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color w:val="000000" w:themeColor="text1"/>
                          </w:rPr>
                        </m:ctrlPr>
                      </m:dPr>
                      <m:e>
                        <m:r>
                          <w:rPr>
                            <w:rFonts w:ascii="Cambria Math" w:hAnsi="Cambria Math"/>
                            <w:color w:val="000000" w:themeColor="text1"/>
                          </w:rPr>
                          <m:t>z</m:t>
                        </m:r>
                      </m:e>
                    </m:d>
                  </m:den>
                </m:f>
              </m:oMath>
            </m:oMathPara>
          </w:p>
        </w:tc>
        <w:tc>
          <w:tcPr>
            <w:tcW w:w="1416" w:type="dxa"/>
          </w:tcPr>
          <w:p w14:paraId="03CD19FD" w14:textId="68CA1518" w:rsidR="007E15EC" w:rsidRPr="00DF1880" w:rsidRDefault="007E15EC" w:rsidP="00A21DAE">
            <w:pPr>
              <w:spacing w:after="0"/>
              <w:contextualSpacing/>
              <w:rPr>
                <w:color w:val="000000" w:themeColor="text1"/>
              </w:rPr>
            </w:pPr>
            <w:r w:rsidRPr="00DF1880">
              <w:rPr>
                <w:color w:val="000000" w:themeColor="text1"/>
              </w:rPr>
              <w:t>-0.007</w:t>
            </w:r>
          </w:p>
        </w:tc>
        <w:tc>
          <w:tcPr>
            <w:tcW w:w="1561" w:type="dxa"/>
          </w:tcPr>
          <w:p w14:paraId="6E6AAC04" w14:textId="2B982073" w:rsidR="007E15EC" w:rsidRPr="00DF1880" w:rsidRDefault="007E15EC" w:rsidP="00A21DAE">
            <w:pPr>
              <w:spacing w:after="0"/>
              <w:contextualSpacing/>
              <w:rPr>
                <w:color w:val="000000" w:themeColor="text1"/>
              </w:rPr>
            </w:pPr>
            <w:r w:rsidRPr="00DF1880">
              <w:rPr>
                <w:color w:val="000000" w:themeColor="text1"/>
              </w:rPr>
              <w:t>0.013</w:t>
            </w:r>
          </w:p>
        </w:tc>
        <w:tc>
          <w:tcPr>
            <w:tcW w:w="1417" w:type="dxa"/>
          </w:tcPr>
          <w:p w14:paraId="0D55FCA2" w14:textId="0621A762" w:rsidR="007E15EC" w:rsidRPr="00DF1880" w:rsidRDefault="007E15EC" w:rsidP="00A21DAE">
            <w:pPr>
              <w:spacing w:after="0"/>
              <w:contextualSpacing/>
              <w:rPr>
                <w:color w:val="000000" w:themeColor="text1"/>
              </w:rPr>
            </w:pPr>
            <w:r w:rsidRPr="00DF1880">
              <w:rPr>
                <w:color w:val="000000" w:themeColor="text1"/>
              </w:rPr>
              <w:t>-0.504</w:t>
            </w:r>
          </w:p>
        </w:tc>
        <w:tc>
          <w:tcPr>
            <w:tcW w:w="1276" w:type="dxa"/>
          </w:tcPr>
          <w:p w14:paraId="36C98AF9" w14:textId="541F18A4" w:rsidR="007E15EC" w:rsidRPr="00DF1880" w:rsidRDefault="007E15EC" w:rsidP="00A21DAE">
            <w:pPr>
              <w:spacing w:after="0"/>
              <w:contextualSpacing/>
              <w:rPr>
                <w:color w:val="000000" w:themeColor="text1"/>
              </w:rPr>
            </w:pPr>
            <w:r w:rsidRPr="00DF1880">
              <w:rPr>
                <w:color w:val="000000" w:themeColor="text1"/>
              </w:rPr>
              <w:t>0.614</w:t>
            </w:r>
          </w:p>
        </w:tc>
      </w:tr>
      <w:tr w:rsidR="00ED3FC8" w:rsidRPr="00DF1880" w14:paraId="7A39099F" w14:textId="77777777" w:rsidTr="00C06BEE">
        <w:tc>
          <w:tcPr>
            <w:tcW w:w="1636" w:type="dxa"/>
            <w:vMerge/>
          </w:tcPr>
          <w:p w14:paraId="33F4AE0D" w14:textId="77777777" w:rsidR="007E15EC" w:rsidRPr="00DF1880" w:rsidRDefault="007E15EC" w:rsidP="00A21DAE">
            <w:pPr>
              <w:spacing w:after="0"/>
              <w:contextualSpacing/>
              <w:rPr>
                <w:rFonts w:eastAsia="Calibri"/>
                <w:color w:val="000000" w:themeColor="text1"/>
              </w:rPr>
            </w:pPr>
          </w:p>
        </w:tc>
        <w:tc>
          <w:tcPr>
            <w:tcW w:w="1271" w:type="dxa"/>
          </w:tcPr>
          <w:p w14:paraId="4CC5E7E3" w14:textId="480134B4" w:rsidR="007E15EC" w:rsidRPr="0008725C" w:rsidRDefault="00BB3FE9" w:rsidP="00A21DAE">
            <w:pPr>
              <w:spacing w:after="0"/>
              <w:contextualSpacing/>
              <w:rPr>
                <w:rFonts w:eastAsia="Calibri" w:cs="Arial"/>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e</m:t>
                    </m:r>
                  </m:sub>
                </m:sSub>
              </m:oMath>
            </m:oMathPara>
          </w:p>
        </w:tc>
        <w:tc>
          <w:tcPr>
            <w:tcW w:w="1416" w:type="dxa"/>
          </w:tcPr>
          <w:p w14:paraId="5F5DCE06" w14:textId="714FB128" w:rsidR="007E15EC" w:rsidRPr="00DF1880" w:rsidRDefault="007E15EC" w:rsidP="00A21DAE">
            <w:pPr>
              <w:spacing w:after="0"/>
              <w:contextualSpacing/>
              <w:rPr>
                <w:color w:val="000000" w:themeColor="text1"/>
              </w:rPr>
            </w:pPr>
            <w:r w:rsidRPr="00DF1880">
              <w:rPr>
                <w:color w:val="000000" w:themeColor="text1"/>
              </w:rPr>
              <w:t>0.011</w:t>
            </w:r>
          </w:p>
        </w:tc>
        <w:tc>
          <w:tcPr>
            <w:tcW w:w="1561" w:type="dxa"/>
          </w:tcPr>
          <w:p w14:paraId="2CB59EDD" w14:textId="194C4E95" w:rsidR="007E15EC" w:rsidRPr="00DF1880" w:rsidRDefault="007E15EC" w:rsidP="00A21DAE">
            <w:pPr>
              <w:spacing w:after="0"/>
              <w:contextualSpacing/>
              <w:rPr>
                <w:color w:val="000000" w:themeColor="text1"/>
              </w:rPr>
            </w:pPr>
            <w:r w:rsidRPr="00DF1880">
              <w:rPr>
                <w:color w:val="000000" w:themeColor="text1"/>
              </w:rPr>
              <w:t>0.001</w:t>
            </w:r>
          </w:p>
        </w:tc>
        <w:tc>
          <w:tcPr>
            <w:tcW w:w="1417" w:type="dxa"/>
          </w:tcPr>
          <w:p w14:paraId="4E9C403A" w14:textId="1F6F7822" w:rsidR="007E15EC" w:rsidRPr="00DF1880" w:rsidRDefault="007E15EC" w:rsidP="00A21DAE">
            <w:pPr>
              <w:spacing w:after="0"/>
              <w:contextualSpacing/>
              <w:rPr>
                <w:color w:val="000000" w:themeColor="text1"/>
              </w:rPr>
            </w:pPr>
            <w:r w:rsidRPr="00DF1880">
              <w:rPr>
                <w:color w:val="000000" w:themeColor="text1"/>
              </w:rPr>
              <w:t>10.003</w:t>
            </w:r>
          </w:p>
        </w:tc>
        <w:tc>
          <w:tcPr>
            <w:tcW w:w="1276" w:type="dxa"/>
          </w:tcPr>
          <w:p w14:paraId="5B58D6E6" w14:textId="12606734" w:rsidR="007E15EC" w:rsidRPr="00DF1880" w:rsidRDefault="007E15EC" w:rsidP="00A21DAE">
            <w:pPr>
              <w:spacing w:after="0"/>
              <w:contextualSpacing/>
              <w:rPr>
                <w:color w:val="000000" w:themeColor="text1"/>
              </w:rPr>
            </w:pPr>
            <w:r w:rsidRPr="00DF1880">
              <w:rPr>
                <w:color w:val="000000" w:themeColor="text1"/>
              </w:rPr>
              <w:t>0.000</w:t>
            </w:r>
          </w:p>
        </w:tc>
      </w:tr>
      <w:tr w:rsidR="00ED3FC8" w:rsidRPr="00DF1880" w14:paraId="172EB2E4" w14:textId="77777777" w:rsidTr="00C06BEE">
        <w:tc>
          <w:tcPr>
            <w:tcW w:w="1636" w:type="dxa"/>
            <w:vMerge/>
          </w:tcPr>
          <w:p w14:paraId="79331151" w14:textId="77777777" w:rsidR="007E15EC" w:rsidRPr="00DF1880" w:rsidRDefault="007E15EC" w:rsidP="00A21DAE">
            <w:pPr>
              <w:spacing w:after="0"/>
              <w:contextualSpacing/>
              <w:rPr>
                <w:rFonts w:eastAsia="Calibri"/>
                <w:color w:val="000000" w:themeColor="text1"/>
              </w:rPr>
            </w:pPr>
          </w:p>
        </w:tc>
        <w:tc>
          <w:tcPr>
            <w:tcW w:w="1271" w:type="dxa"/>
          </w:tcPr>
          <w:p w14:paraId="372C5AAB" w14:textId="1763E7DF" w:rsidR="007E15EC" w:rsidRPr="00DF1880" w:rsidRDefault="007E15EC" w:rsidP="00A21DAE">
            <w:pPr>
              <w:spacing w:after="0"/>
              <w:contextualSpacing/>
              <w:rPr>
                <w:rFonts w:eastAsia="Calibri" w:cs="Arial"/>
                <w:color w:val="000000" w:themeColor="text1"/>
              </w:rPr>
            </w:pPr>
            <m:oMathPara>
              <m:oMath>
                <m:r>
                  <w:rPr>
                    <w:rFonts w:ascii="Cambria Math" w:hAnsi="Cambria Math"/>
                    <w:color w:val="000000" w:themeColor="text1"/>
                  </w:rPr>
                  <m:t>t</m:t>
                </m:r>
              </m:oMath>
            </m:oMathPara>
          </w:p>
        </w:tc>
        <w:tc>
          <w:tcPr>
            <w:tcW w:w="1416" w:type="dxa"/>
          </w:tcPr>
          <w:p w14:paraId="3B9F30E8" w14:textId="6EC30F67" w:rsidR="007E15EC" w:rsidRPr="00DF1880" w:rsidRDefault="007E15EC" w:rsidP="00A21DAE">
            <w:pPr>
              <w:spacing w:after="0"/>
              <w:contextualSpacing/>
              <w:rPr>
                <w:color w:val="000000" w:themeColor="text1"/>
              </w:rPr>
            </w:pPr>
            <w:r w:rsidRPr="00DF1880">
              <w:rPr>
                <w:color w:val="000000" w:themeColor="text1"/>
              </w:rPr>
              <w:t>-0.008</w:t>
            </w:r>
          </w:p>
        </w:tc>
        <w:tc>
          <w:tcPr>
            <w:tcW w:w="1561" w:type="dxa"/>
          </w:tcPr>
          <w:p w14:paraId="65240580" w14:textId="4C32E7DD" w:rsidR="007E15EC" w:rsidRPr="00DF1880" w:rsidRDefault="007E15EC" w:rsidP="00A21DAE">
            <w:pPr>
              <w:spacing w:after="0"/>
              <w:contextualSpacing/>
              <w:rPr>
                <w:color w:val="000000" w:themeColor="text1"/>
              </w:rPr>
            </w:pPr>
            <w:r w:rsidRPr="00DF1880">
              <w:rPr>
                <w:color w:val="000000" w:themeColor="text1"/>
              </w:rPr>
              <w:t>0.001</w:t>
            </w:r>
          </w:p>
        </w:tc>
        <w:tc>
          <w:tcPr>
            <w:tcW w:w="1417" w:type="dxa"/>
          </w:tcPr>
          <w:p w14:paraId="31F3FBCF" w14:textId="57F5F674" w:rsidR="007E15EC" w:rsidRPr="00DF1880" w:rsidRDefault="007E15EC" w:rsidP="00A21DAE">
            <w:pPr>
              <w:spacing w:after="0"/>
              <w:contextualSpacing/>
              <w:rPr>
                <w:color w:val="000000" w:themeColor="text1"/>
              </w:rPr>
            </w:pPr>
            <w:r w:rsidRPr="00DF1880">
              <w:rPr>
                <w:color w:val="000000" w:themeColor="text1"/>
              </w:rPr>
              <w:t>-14.342</w:t>
            </w:r>
          </w:p>
        </w:tc>
        <w:tc>
          <w:tcPr>
            <w:tcW w:w="1276" w:type="dxa"/>
          </w:tcPr>
          <w:p w14:paraId="780FF4C9" w14:textId="11FCB2EF" w:rsidR="007E15EC" w:rsidRPr="00DF1880" w:rsidRDefault="007E15EC" w:rsidP="00A21DAE">
            <w:pPr>
              <w:spacing w:after="0"/>
              <w:contextualSpacing/>
              <w:rPr>
                <w:color w:val="000000" w:themeColor="text1"/>
              </w:rPr>
            </w:pPr>
            <w:r w:rsidRPr="00DF1880">
              <w:rPr>
                <w:color w:val="000000" w:themeColor="text1"/>
              </w:rPr>
              <w:t>0.000</w:t>
            </w:r>
          </w:p>
        </w:tc>
      </w:tr>
      <w:tr w:rsidR="00ED3FC8" w:rsidRPr="00DF1880" w14:paraId="7F8C9733" w14:textId="77777777" w:rsidTr="00C06BEE">
        <w:tc>
          <w:tcPr>
            <w:tcW w:w="1636" w:type="dxa"/>
            <w:vMerge/>
          </w:tcPr>
          <w:p w14:paraId="75918FA5" w14:textId="77777777" w:rsidR="007E15EC" w:rsidRPr="00DF1880" w:rsidRDefault="007E15EC" w:rsidP="00A21DAE">
            <w:pPr>
              <w:spacing w:after="0"/>
              <w:contextualSpacing/>
              <w:rPr>
                <w:rFonts w:eastAsia="Calibri"/>
                <w:color w:val="000000" w:themeColor="text1"/>
              </w:rPr>
            </w:pPr>
          </w:p>
        </w:tc>
        <w:tc>
          <w:tcPr>
            <w:tcW w:w="1271" w:type="dxa"/>
          </w:tcPr>
          <w:p w14:paraId="6C409D55" w14:textId="266938CB" w:rsidR="007E15EC" w:rsidRPr="00DF1880" w:rsidRDefault="007E15EC" w:rsidP="00A21DAE">
            <w:pPr>
              <w:spacing w:after="0"/>
              <w:contextualSpacing/>
              <w:rPr>
                <w:rFonts w:eastAsia="Calibri" w:cs="Arial"/>
                <w:color w:val="000000" w:themeColor="text1"/>
              </w:rPr>
            </w:pPr>
            <m:oMathPara>
              <m:oMath>
                <m:r>
                  <w:rPr>
                    <w:rFonts w:ascii="Cambria Math" w:hAnsi="Cambria Math"/>
                    <w:color w:val="000000" w:themeColor="text1"/>
                  </w:rPr>
                  <m:t>l</m:t>
                </m:r>
              </m:oMath>
            </m:oMathPara>
          </w:p>
        </w:tc>
        <w:tc>
          <w:tcPr>
            <w:tcW w:w="1416" w:type="dxa"/>
          </w:tcPr>
          <w:p w14:paraId="05E0B168" w14:textId="2DB47F8A" w:rsidR="007E15EC" w:rsidRPr="00DF1880" w:rsidRDefault="007E15EC" w:rsidP="00A21DAE">
            <w:pPr>
              <w:spacing w:after="0"/>
              <w:contextualSpacing/>
              <w:rPr>
                <w:color w:val="000000" w:themeColor="text1"/>
              </w:rPr>
            </w:pPr>
            <w:r w:rsidRPr="00DF1880">
              <w:rPr>
                <w:color w:val="000000" w:themeColor="text1"/>
              </w:rPr>
              <w:t>-0.001</w:t>
            </w:r>
          </w:p>
        </w:tc>
        <w:tc>
          <w:tcPr>
            <w:tcW w:w="1561" w:type="dxa"/>
          </w:tcPr>
          <w:p w14:paraId="18028913" w14:textId="008DA907" w:rsidR="007E15EC" w:rsidRPr="00DF1880" w:rsidRDefault="007E15EC" w:rsidP="00A21DAE">
            <w:pPr>
              <w:spacing w:after="0"/>
              <w:contextualSpacing/>
              <w:rPr>
                <w:color w:val="000000" w:themeColor="text1"/>
              </w:rPr>
            </w:pPr>
            <w:r w:rsidRPr="00DF1880">
              <w:rPr>
                <w:color w:val="000000" w:themeColor="text1"/>
              </w:rPr>
              <w:t>0.002</w:t>
            </w:r>
          </w:p>
        </w:tc>
        <w:tc>
          <w:tcPr>
            <w:tcW w:w="1417" w:type="dxa"/>
          </w:tcPr>
          <w:p w14:paraId="34514A69" w14:textId="559A277E" w:rsidR="007E15EC" w:rsidRPr="00DF1880" w:rsidRDefault="007E15EC" w:rsidP="00A21DAE">
            <w:pPr>
              <w:spacing w:after="0"/>
              <w:contextualSpacing/>
              <w:rPr>
                <w:color w:val="000000" w:themeColor="text1"/>
              </w:rPr>
            </w:pPr>
            <w:r w:rsidRPr="00DF1880">
              <w:rPr>
                <w:color w:val="000000" w:themeColor="text1"/>
              </w:rPr>
              <w:t>-0.553</w:t>
            </w:r>
          </w:p>
        </w:tc>
        <w:tc>
          <w:tcPr>
            <w:tcW w:w="1276" w:type="dxa"/>
          </w:tcPr>
          <w:p w14:paraId="2DA073F0" w14:textId="15E9DE39" w:rsidR="007E15EC" w:rsidRPr="00DF1880" w:rsidRDefault="007E15EC" w:rsidP="00A21DAE">
            <w:pPr>
              <w:spacing w:after="0"/>
              <w:contextualSpacing/>
              <w:rPr>
                <w:color w:val="000000" w:themeColor="text1"/>
              </w:rPr>
            </w:pPr>
            <w:r w:rsidRPr="00DF1880">
              <w:rPr>
                <w:color w:val="000000" w:themeColor="text1"/>
              </w:rPr>
              <w:t>0.580</w:t>
            </w:r>
          </w:p>
        </w:tc>
      </w:tr>
    </w:tbl>
    <w:p w14:paraId="7D2BD079" w14:textId="79BB80F9" w:rsidR="005D068D" w:rsidRPr="00DF1880" w:rsidRDefault="005D068D" w:rsidP="0099405B">
      <w:pPr>
        <w:rPr>
          <w:rFonts w:eastAsiaTheme="minorEastAsia"/>
          <w:color w:val="000000" w:themeColor="text1"/>
        </w:rPr>
      </w:pPr>
      <w:r w:rsidRPr="00DF1880">
        <w:rPr>
          <w:color w:val="000000" w:themeColor="text1"/>
        </w:rPr>
        <w:t xml:space="preserve">Table </w:t>
      </w:r>
      <w:r w:rsidR="00434C76" w:rsidRPr="00DF1880">
        <w:rPr>
          <w:color w:val="000000" w:themeColor="text1"/>
        </w:rPr>
        <w:t>4</w:t>
      </w:r>
      <w:r w:rsidRPr="00DF1880">
        <w:rPr>
          <w:color w:val="000000" w:themeColor="text1"/>
        </w:rPr>
        <w:t>. Linear regression coefficients for</w:t>
      </w:r>
      <w:r w:rsidRPr="00DF1880">
        <w:rPr>
          <w:rFonts w:eastAsiaTheme="minorEastAsia"/>
          <w:color w:val="000000" w:themeColor="text1"/>
        </w:rPr>
        <w:t xml:space="preserve">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oMath>
      <w:r w:rsidRPr="0008725C">
        <w:rPr>
          <w:rFonts w:eastAsiaTheme="minorEastAsia"/>
          <w:color w:val="000000" w:themeColor="text1"/>
        </w:rPr>
        <w:t xml:space="preserve"> </w:t>
      </w:r>
      <w:r w:rsidR="004F1710" w:rsidRPr="00DF1880">
        <w:rPr>
          <w:rFonts w:eastAsiaTheme="minorEastAsia"/>
          <w:color w:val="000000" w:themeColor="text1"/>
        </w:rPr>
        <w:t xml:space="preserve">and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oMath>
      <w:r w:rsidR="004F1710" w:rsidRPr="0008725C">
        <w:rPr>
          <w:rFonts w:eastAsiaTheme="minorEastAsia"/>
          <w:color w:val="000000" w:themeColor="text1"/>
        </w:rPr>
        <w:t xml:space="preserve"> </w:t>
      </w:r>
      <w:r w:rsidRPr="00DF1880">
        <w:rPr>
          <w:rFonts w:eastAsiaTheme="minorEastAsia"/>
          <w:color w:val="000000" w:themeColor="text1"/>
        </w:rPr>
        <w:t>in experiment 1</w:t>
      </w:r>
      <w:r w:rsidR="004F1710" w:rsidRPr="00DF1880">
        <w:rPr>
          <w:rFonts w:eastAsiaTheme="minorEastAsia"/>
          <w:color w:val="000000" w:themeColor="text1"/>
        </w:rPr>
        <w:t xml:space="preserve"> and 2</w:t>
      </w:r>
      <w:r w:rsidRPr="00DF1880">
        <w:rPr>
          <w:rFonts w:eastAsiaTheme="minorEastAsia"/>
          <w:color w:val="000000" w:themeColor="text1"/>
        </w:rPr>
        <w:t>.</w:t>
      </w:r>
    </w:p>
    <w:p w14:paraId="33F71B9F" w14:textId="77777777" w:rsidR="004569FE" w:rsidRPr="00DF1880" w:rsidRDefault="004569FE" w:rsidP="0099405B">
      <w:pPr>
        <w:rPr>
          <w:color w:val="000000" w:themeColor="text1"/>
        </w:rPr>
      </w:pPr>
    </w:p>
    <w:p w14:paraId="1D79B22D" w14:textId="759D39CB" w:rsidR="00102319" w:rsidRPr="00DF1880" w:rsidRDefault="00355FA5" w:rsidP="0099405B">
      <w:pPr>
        <w:rPr>
          <w:color w:val="000000" w:themeColor="text1"/>
        </w:rPr>
      </w:pPr>
      <w:r w:rsidRPr="00DF1880">
        <w:rPr>
          <w:color w:val="000000" w:themeColor="text1"/>
        </w:rPr>
        <w:lastRenderedPageBreak/>
        <w:t>The results of</w:t>
      </w:r>
      <w:r w:rsidR="001F6D1F" w:rsidRPr="00DF1880">
        <w:rPr>
          <w:color w:val="000000" w:themeColor="text1"/>
        </w:rPr>
        <w:t xml:space="preserve"> experiment 1 </w:t>
      </w:r>
      <w:r w:rsidRPr="00DF1880">
        <w:rPr>
          <w:color w:val="000000" w:themeColor="text1"/>
        </w:rPr>
        <w:t xml:space="preserve">indicate that </w:t>
      </w:r>
      <w:r w:rsidR="001F6D1F" w:rsidRPr="00DF1880">
        <w:rPr>
          <w:color w:val="000000" w:themeColor="text1"/>
        </w:rPr>
        <w:t>the</w:t>
      </w:r>
      <w:r w:rsidR="003C4FD2" w:rsidRPr="00DF1880">
        <w:rPr>
          <w:color w:val="000000" w:themeColor="text1"/>
        </w:rPr>
        <w:t xml:space="preserve"> </w:t>
      </w:r>
      <w:r w:rsidR="00651848" w:rsidRPr="00DF1880">
        <w:rPr>
          <w:color w:val="000000" w:themeColor="text1"/>
        </w:rPr>
        <w:t xml:space="preserve">performance of the </w:t>
      </w:r>
      <w:r w:rsidR="003C4FD2" w:rsidRPr="00DF1880">
        <w:rPr>
          <w:color w:val="000000" w:themeColor="text1"/>
        </w:rPr>
        <w:t xml:space="preserve">proposed method </w:t>
      </w:r>
      <w:r w:rsidR="00193109" w:rsidRPr="00DF1880">
        <w:rPr>
          <w:color w:val="000000" w:themeColor="text1"/>
        </w:rPr>
        <w:t xml:space="preserve">is not affected by </w:t>
      </w:r>
      <w:r w:rsidR="00122D6F" w:rsidRPr="00DF1880">
        <w:rPr>
          <w:color w:val="000000" w:themeColor="text1"/>
        </w:rPr>
        <w:t xml:space="preserve">the </w:t>
      </w:r>
      <w:r w:rsidR="003160C8" w:rsidRPr="00DF1880">
        <w:rPr>
          <w:color w:val="000000" w:themeColor="text1"/>
        </w:rPr>
        <w:t xml:space="preserve">simulation </w:t>
      </w:r>
      <w:r w:rsidR="00122D6F" w:rsidRPr="00DF1880">
        <w:rPr>
          <w:color w:val="000000" w:themeColor="text1"/>
        </w:rPr>
        <w:t>parameters</w:t>
      </w:r>
      <w:r w:rsidR="00D71CD6" w:rsidRPr="00DF1880">
        <w:rPr>
          <w:color w:val="000000" w:themeColor="text1"/>
        </w:rPr>
        <w:t>,</w:t>
      </w:r>
      <w:r w:rsidR="001F6D1F" w:rsidRPr="00DF1880">
        <w:rPr>
          <w:color w:val="000000" w:themeColor="text1"/>
        </w:rPr>
        <w:t xml:space="preserve"> while experiment 2</w:t>
      </w:r>
      <w:r w:rsidR="00D71CD6" w:rsidRPr="00DF1880">
        <w:rPr>
          <w:color w:val="000000" w:themeColor="text1"/>
        </w:rPr>
        <w:t xml:space="preserve"> shows that</w:t>
      </w:r>
      <w:r w:rsidR="001F6D1F" w:rsidRPr="00DF1880">
        <w:rPr>
          <w:color w:val="000000" w:themeColor="text1"/>
        </w:rPr>
        <w:t xml:space="preserve"> </w:t>
      </w:r>
      <m:oMath>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oMath>
      <w:r w:rsidR="001F6D1F" w:rsidRPr="0008725C">
        <w:rPr>
          <w:rFonts w:eastAsiaTheme="minorEastAsia"/>
          <w:color w:val="000000" w:themeColor="text1"/>
        </w:rPr>
        <w:t xml:space="preserve"> and </w:t>
      </w:r>
      <m:oMath>
        <m:f>
          <m:fPr>
            <m:ctrlPr>
              <w:rPr>
                <w:rFonts w:ascii="Cambria Math" w:hAnsi="Cambria Math"/>
                <w:i/>
                <w:color w:val="000000" w:themeColor="text1"/>
              </w:rPr>
            </m:ctrlPr>
          </m:fPr>
          <m:num>
            <m:rad>
              <m:radPr>
                <m:degHide m:val="1"/>
                <m:ctrlPr>
                  <w:rPr>
                    <w:rFonts w:ascii="Cambria Math" w:hAnsi="Cambria Math"/>
                    <w:i/>
                    <w:color w:val="000000" w:themeColor="text1"/>
                  </w:rPr>
                </m:ctrlPr>
              </m:radPr>
              <m:deg/>
              <m:e>
                <m:r>
                  <w:rPr>
                    <w:rFonts w:ascii="Cambria Math" w:hAnsi="Cambria Math"/>
                    <w:color w:val="000000" w:themeColor="text1"/>
                  </w:rPr>
                  <m:t>MSE</m:t>
                </m:r>
                <m:d>
                  <m:dPr>
                    <m:ctrlPr>
                      <w:rPr>
                        <w:rFonts w:ascii="Cambria Math" w:hAnsi="Cambria Math"/>
                        <w:i/>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den>
        </m:f>
      </m:oMath>
      <w:r w:rsidR="001F6D1F" w:rsidRPr="0008725C">
        <w:rPr>
          <w:rFonts w:eastAsiaTheme="minorEastAsia"/>
          <w:color w:val="000000" w:themeColor="text1"/>
        </w:rPr>
        <w:t xml:space="preserve"> together influence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oMath>
      <w:r w:rsidR="006B3B20" w:rsidRPr="0008725C">
        <w:rPr>
          <w:color w:val="000000" w:themeColor="text1"/>
        </w:rPr>
        <w:t xml:space="preserve">. </w:t>
      </w:r>
      <w:r w:rsidR="00D71CD6" w:rsidRPr="00DF1880">
        <w:rPr>
          <w:color w:val="000000" w:themeColor="text1"/>
        </w:rPr>
        <w:t xml:space="preserve">The results of experiment </w:t>
      </w:r>
      <w:r w:rsidR="00B63158" w:rsidRPr="00DF1880">
        <w:rPr>
          <w:color w:val="000000" w:themeColor="text1"/>
        </w:rPr>
        <w:t>1</w:t>
      </w:r>
      <w:r w:rsidR="00FA0534" w:rsidRPr="00DF1880">
        <w:rPr>
          <w:color w:val="000000" w:themeColor="text1"/>
        </w:rPr>
        <w:t xml:space="preserve"> </w:t>
      </w:r>
      <w:r w:rsidR="00B23241" w:rsidRPr="00DF1880">
        <w:rPr>
          <w:color w:val="000000" w:themeColor="text1"/>
        </w:rPr>
        <w:t>are</w:t>
      </w:r>
      <w:r w:rsidR="007E7B6D" w:rsidRPr="00DF1880">
        <w:rPr>
          <w:color w:val="000000" w:themeColor="text1"/>
        </w:rPr>
        <w:t xml:space="preserve"> highlighted</w:t>
      </w:r>
      <w:r w:rsidR="00B23241" w:rsidRPr="00DF1880">
        <w:rPr>
          <w:color w:val="000000" w:themeColor="text1"/>
        </w:rPr>
        <w:t xml:space="preserve"> by</w:t>
      </w:r>
      <w:r w:rsidR="00122D6F" w:rsidRPr="00DF1880">
        <w:rPr>
          <w:color w:val="000000" w:themeColor="text1"/>
        </w:rPr>
        <w:t xml:space="preserve"> </w:t>
      </w:r>
      <w:r w:rsidR="00DA6F9D" w:rsidRPr="00DF1880">
        <w:rPr>
          <w:color w:val="000000" w:themeColor="text1"/>
        </w:rPr>
        <w:t xml:space="preserve">the </w:t>
      </w:r>
      <w:r w:rsidR="00122D6F" w:rsidRPr="00DF1880">
        <w:rPr>
          <w:color w:val="000000" w:themeColor="text1"/>
        </w:rPr>
        <w:t>t-tests</w:t>
      </w:r>
      <w:r w:rsidR="00D71CD6" w:rsidRPr="00DF1880">
        <w:rPr>
          <w:color w:val="000000" w:themeColor="text1"/>
        </w:rPr>
        <w:t xml:space="preserve"> in </w:t>
      </w:r>
      <w:r w:rsidR="00122D6F" w:rsidRPr="00DF1880">
        <w:rPr>
          <w:color w:val="000000" w:themeColor="text1"/>
        </w:rPr>
        <w:t xml:space="preserve">Table </w:t>
      </w:r>
      <w:r w:rsidR="00434C76" w:rsidRPr="00DF1880">
        <w:rPr>
          <w:color w:val="000000" w:themeColor="text1"/>
        </w:rPr>
        <w:t>4</w:t>
      </w:r>
      <w:r w:rsidR="00651848" w:rsidRPr="00DF1880">
        <w:rPr>
          <w:color w:val="000000" w:themeColor="text1"/>
        </w:rPr>
        <w:t>, which</w:t>
      </w:r>
      <w:r w:rsidR="00FA0534" w:rsidRPr="00DF1880">
        <w:rPr>
          <w:color w:val="000000" w:themeColor="text1"/>
        </w:rPr>
        <w:t xml:space="preserve"> show no significance </w:t>
      </w:r>
      <w:r w:rsidR="00DA6F9D" w:rsidRPr="00DF1880">
        <w:rPr>
          <w:color w:val="000000" w:themeColor="text1"/>
        </w:rPr>
        <w:t>(</w:t>
      </w:r>
      <w:r w:rsidR="00B31803" w:rsidRPr="00DF1880">
        <w:rPr>
          <w:color w:val="000000" w:themeColor="text1"/>
        </w:rPr>
        <w:t>a significant result would yield a p-value lower than 0.05</w:t>
      </w:r>
      <w:r w:rsidR="00DA6F9D" w:rsidRPr="00DF1880">
        <w:rPr>
          <w:color w:val="000000" w:themeColor="text1"/>
        </w:rPr>
        <w:t>)</w:t>
      </w:r>
      <w:r w:rsidR="00122D6F" w:rsidRPr="00DF1880">
        <w:rPr>
          <w:color w:val="000000" w:themeColor="text1"/>
        </w:rPr>
        <w:t>.</w:t>
      </w:r>
      <w:r w:rsidR="00D37722" w:rsidRPr="00DF1880">
        <w:rPr>
          <w:color w:val="000000" w:themeColor="text1"/>
        </w:rPr>
        <w:t xml:space="preserve"> </w:t>
      </w:r>
      <w:r w:rsidR="00850FB0" w:rsidRPr="00DF1880">
        <w:rPr>
          <w:rFonts w:eastAsiaTheme="minorEastAsia"/>
          <w:color w:val="000000" w:themeColor="text1"/>
        </w:rPr>
        <w:t xml:space="preserve">The correlation between </w:t>
      </w:r>
      <m:oMath>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oMath>
      <w:r w:rsidR="00850FB0" w:rsidRPr="0008725C">
        <w:rPr>
          <w:rFonts w:eastAsiaTheme="minorEastAsia"/>
          <w:color w:val="000000" w:themeColor="text1"/>
        </w:rPr>
        <w:t xml:space="preserve"> and </w:t>
      </w:r>
      <m:oMath>
        <m:f>
          <m:fPr>
            <m:ctrlPr>
              <w:rPr>
                <w:rFonts w:ascii="Cambria Math" w:hAnsi="Cambria Math"/>
                <w:i/>
                <w:color w:val="000000" w:themeColor="text1"/>
              </w:rPr>
            </m:ctrlPr>
          </m:fPr>
          <m:num>
            <m:rad>
              <m:radPr>
                <m:degHide m:val="1"/>
                <m:ctrlPr>
                  <w:rPr>
                    <w:rFonts w:ascii="Cambria Math" w:hAnsi="Cambria Math"/>
                    <w:i/>
                    <w:color w:val="000000" w:themeColor="text1"/>
                  </w:rPr>
                </m:ctrlPr>
              </m:radPr>
              <m:deg/>
              <m:e>
                <m:r>
                  <w:rPr>
                    <w:rFonts w:ascii="Cambria Math" w:hAnsi="Cambria Math"/>
                    <w:color w:val="000000" w:themeColor="text1"/>
                  </w:rPr>
                  <m:t>MSE</m:t>
                </m:r>
                <m:d>
                  <m:dPr>
                    <m:ctrlPr>
                      <w:rPr>
                        <w:rFonts w:ascii="Cambria Math" w:hAnsi="Cambria Math"/>
                        <w:i/>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den>
        </m:f>
      </m:oMath>
      <w:r w:rsidR="00850FB0" w:rsidRPr="0008725C">
        <w:rPr>
          <w:rFonts w:eastAsiaTheme="minorEastAsia"/>
          <w:color w:val="000000" w:themeColor="text1"/>
        </w:rPr>
        <w:t xml:space="preserve"> could </w:t>
      </w:r>
      <w:r w:rsidR="006701E9" w:rsidRPr="00DF1880">
        <w:rPr>
          <w:rFonts w:eastAsiaTheme="minorEastAsia"/>
          <w:color w:val="000000" w:themeColor="text1"/>
        </w:rPr>
        <w:t>hide</w:t>
      </w:r>
      <w:r w:rsidR="00850FB0" w:rsidRPr="00DF1880">
        <w:rPr>
          <w:rFonts w:eastAsiaTheme="minorEastAsia"/>
          <w:color w:val="000000" w:themeColor="text1"/>
        </w:rPr>
        <w:t xml:space="preserve"> a significant model </w:t>
      </w:r>
      <w:r w:rsidR="00740694" w:rsidRPr="00DF1880">
        <w:rPr>
          <w:rFonts w:eastAsiaTheme="minorEastAsia"/>
          <w:color w:val="000000" w:themeColor="text1"/>
        </w:rPr>
        <w:t>behind</w:t>
      </w:r>
      <w:r w:rsidR="006701E9" w:rsidRPr="00DF1880">
        <w:rPr>
          <w:rFonts w:eastAsiaTheme="minorEastAsia"/>
          <w:color w:val="000000" w:themeColor="text1"/>
        </w:rPr>
        <w:t xml:space="preserve"> non-significant</w:t>
      </w:r>
      <w:r w:rsidR="00850FB0" w:rsidRPr="00DF1880">
        <w:rPr>
          <w:rFonts w:eastAsiaTheme="minorEastAsia"/>
          <w:color w:val="000000" w:themeColor="text1"/>
        </w:rPr>
        <w:t xml:space="preserve"> t-tests</w:t>
      </w:r>
      <w:r w:rsidR="00D71CD6" w:rsidRPr="00DF1880">
        <w:rPr>
          <w:rFonts w:eastAsiaTheme="minorEastAsia"/>
          <w:color w:val="000000" w:themeColor="text1"/>
        </w:rPr>
        <w:t>. Consequently</w:t>
      </w:r>
      <w:r w:rsidR="00850FB0" w:rsidRPr="00DF1880">
        <w:rPr>
          <w:rFonts w:eastAsiaTheme="minorEastAsia"/>
          <w:color w:val="000000" w:themeColor="text1"/>
        </w:rPr>
        <w:t xml:space="preserve">, to assess this scenario </w:t>
      </w:r>
      <w:r w:rsidR="00CB26F8" w:rsidRPr="00DF1880">
        <w:rPr>
          <w:rFonts w:eastAsiaTheme="minorEastAsia"/>
          <w:color w:val="000000" w:themeColor="text1"/>
        </w:rPr>
        <w:t xml:space="preserve">an F-test </w:t>
      </w:r>
      <w:r w:rsidR="00D71CD6" w:rsidRPr="00DF1880">
        <w:rPr>
          <w:rFonts w:eastAsiaTheme="minorEastAsia"/>
          <w:color w:val="000000" w:themeColor="text1"/>
        </w:rPr>
        <w:t xml:space="preserve">was </w:t>
      </w:r>
      <w:r w:rsidR="00CB26F8" w:rsidRPr="00DF1880">
        <w:rPr>
          <w:rFonts w:eastAsiaTheme="minorEastAsia"/>
          <w:color w:val="000000" w:themeColor="text1"/>
        </w:rPr>
        <w:t xml:space="preserve">performed </w:t>
      </w:r>
      <w:r w:rsidR="00DA6F9D" w:rsidRPr="00DF1880">
        <w:rPr>
          <w:rFonts w:eastAsiaTheme="minorEastAsia"/>
          <w:color w:val="000000" w:themeColor="text1"/>
        </w:rPr>
        <w:t xml:space="preserve">which resulted </w:t>
      </w:r>
      <w:r w:rsidR="008E6FF7" w:rsidRPr="00DF1880">
        <w:rPr>
          <w:rFonts w:eastAsiaTheme="minorEastAsia"/>
          <w:color w:val="000000" w:themeColor="text1"/>
        </w:rPr>
        <w:t>in</w:t>
      </w:r>
      <w:r w:rsidR="00CB26F8" w:rsidRPr="00DF1880">
        <w:rPr>
          <w:rFonts w:eastAsiaTheme="minorEastAsia"/>
          <w:color w:val="000000" w:themeColor="text1"/>
        </w:rPr>
        <w:t xml:space="preserve"> a non-significant p-value o</w:t>
      </w:r>
      <w:r w:rsidR="00CA5337" w:rsidRPr="00DF1880">
        <w:rPr>
          <w:rFonts w:eastAsiaTheme="minorEastAsia"/>
          <w:color w:val="000000" w:themeColor="text1"/>
        </w:rPr>
        <w:t>f</w:t>
      </w:r>
      <w:r w:rsidR="00CB26F8" w:rsidRPr="00DF1880">
        <w:rPr>
          <w:rFonts w:eastAsiaTheme="minorEastAsia"/>
          <w:color w:val="000000" w:themeColor="text1"/>
        </w:rPr>
        <w:t xml:space="preserve"> 0.454.</w:t>
      </w:r>
      <w:r w:rsidR="00CA5337" w:rsidRPr="00DF1880">
        <w:rPr>
          <w:rFonts w:eastAsiaTheme="minorEastAsia"/>
          <w:color w:val="000000" w:themeColor="text1"/>
        </w:rPr>
        <w:t xml:space="preserve"> </w:t>
      </w:r>
      <w:r w:rsidR="00D71CD6" w:rsidRPr="00DF1880">
        <w:rPr>
          <w:rFonts w:eastAsiaTheme="minorEastAsia"/>
          <w:color w:val="000000" w:themeColor="text1"/>
        </w:rPr>
        <w:t xml:space="preserve">The results </w:t>
      </w:r>
      <w:r w:rsidR="001E3C36" w:rsidRPr="00DF1880">
        <w:rPr>
          <w:rFonts w:eastAsiaTheme="minorEastAsia"/>
          <w:color w:val="000000" w:themeColor="text1"/>
        </w:rPr>
        <w:t>for experiment 2</w:t>
      </w:r>
      <w:r w:rsidR="00BD785F" w:rsidRPr="00DF1880">
        <w:rPr>
          <w:rFonts w:eastAsiaTheme="minorEastAsia"/>
          <w:color w:val="000000" w:themeColor="text1"/>
        </w:rPr>
        <w:t xml:space="preserve"> </w:t>
      </w:r>
      <w:r w:rsidR="00994B7E" w:rsidRPr="00DF1880">
        <w:rPr>
          <w:rFonts w:eastAsiaTheme="minorEastAsia"/>
          <w:color w:val="000000" w:themeColor="text1"/>
        </w:rPr>
        <w:t>are</w:t>
      </w:r>
      <w:r w:rsidR="00AB0A89" w:rsidRPr="00DF1880">
        <w:rPr>
          <w:rFonts w:eastAsiaTheme="minorEastAsia"/>
          <w:color w:val="000000" w:themeColor="text1"/>
        </w:rPr>
        <w:t xml:space="preserve"> in line with </w:t>
      </w:r>
      <w:r w:rsidR="00D71CD6" w:rsidRPr="00DF1880">
        <w:rPr>
          <w:rFonts w:eastAsiaTheme="minorEastAsia"/>
          <w:color w:val="000000" w:themeColor="text1"/>
        </w:rPr>
        <w:t xml:space="preserve">findings from </w:t>
      </w:r>
      <w:r w:rsidR="00AB0A89" w:rsidRPr="00DF1880">
        <w:rPr>
          <w:rFonts w:eastAsiaTheme="minorEastAsia"/>
          <w:color w:val="000000" w:themeColor="text1"/>
        </w:rPr>
        <w:t>experiment 1</w:t>
      </w:r>
      <w:r w:rsidR="00D71CD6" w:rsidRPr="00DF1880">
        <w:rPr>
          <w:rFonts w:eastAsiaTheme="minorEastAsia"/>
          <w:color w:val="000000" w:themeColor="text1"/>
        </w:rPr>
        <w:t>.</w:t>
      </w:r>
      <w:r w:rsidR="00663C94" w:rsidRPr="00DF1880">
        <w:rPr>
          <w:rFonts w:eastAsiaTheme="minorEastAsia"/>
          <w:color w:val="000000" w:themeColor="text1"/>
        </w:rPr>
        <w:t xml:space="preserve"> </w:t>
      </w:r>
      <w:r w:rsidR="00D71CD6" w:rsidRPr="00DF1880">
        <w:rPr>
          <w:rFonts w:eastAsiaTheme="minorEastAsia"/>
          <w:color w:val="000000" w:themeColor="text1"/>
        </w:rPr>
        <w:t xml:space="preserve">No t-test in </w:t>
      </w:r>
      <w:r w:rsidR="009A5AD7" w:rsidRPr="00DF1880">
        <w:rPr>
          <w:rFonts w:eastAsiaTheme="minorEastAsia"/>
          <w:color w:val="000000" w:themeColor="text1"/>
        </w:rPr>
        <w:t xml:space="preserve">experiment 2 </w:t>
      </w:r>
      <w:r w:rsidR="00663C94" w:rsidRPr="00DF1880">
        <w:rPr>
          <w:rFonts w:eastAsiaTheme="minorEastAsia"/>
          <w:color w:val="000000" w:themeColor="text1"/>
        </w:rPr>
        <w:t>re</w:t>
      </w:r>
      <w:r w:rsidR="00994B7E" w:rsidRPr="00DF1880">
        <w:rPr>
          <w:rFonts w:eastAsiaTheme="minorEastAsia"/>
          <w:color w:val="000000" w:themeColor="text1"/>
        </w:rPr>
        <w:t>ache</w:t>
      </w:r>
      <w:r w:rsidR="00D71CD6" w:rsidRPr="00DF1880">
        <w:rPr>
          <w:rFonts w:eastAsiaTheme="minorEastAsia"/>
          <w:color w:val="000000" w:themeColor="text1"/>
        </w:rPr>
        <w:t>d</w:t>
      </w:r>
      <w:r w:rsidR="00663C94" w:rsidRPr="00DF1880">
        <w:rPr>
          <w:rFonts w:eastAsiaTheme="minorEastAsia"/>
          <w:color w:val="000000" w:themeColor="text1"/>
        </w:rPr>
        <w:t xml:space="preserve"> a</w:t>
      </w:r>
      <w:r w:rsidR="00994B7E" w:rsidRPr="00DF1880">
        <w:rPr>
          <w:rFonts w:eastAsiaTheme="minorEastAsia"/>
          <w:color w:val="000000" w:themeColor="text1"/>
        </w:rPr>
        <w:t xml:space="preserve"> </w:t>
      </w:r>
      <w:r w:rsidR="00663C94" w:rsidRPr="00DF1880">
        <w:rPr>
          <w:rFonts w:eastAsiaTheme="minorEastAsia"/>
          <w:color w:val="000000" w:themeColor="text1"/>
        </w:rPr>
        <w:t>significant p-value</w:t>
      </w:r>
      <w:r w:rsidR="00994B7E" w:rsidRPr="00DF1880">
        <w:rPr>
          <w:rFonts w:eastAsiaTheme="minorEastAsia"/>
          <w:color w:val="000000" w:themeColor="text1"/>
        </w:rPr>
        <w:t xml:space="preserve">, while </w:t>
      </w:r>
      <w:r w:rsidR="00D71CD6" w:rsidRPr="00DF1880">
        <w:rPr>
          <w:rFonts w:eastAsiaTheme="minorEastAsia"/>
          <w:color w:val="000000" w:themeColor="text1"/>
        </w:rPr>
        <w:t xml:space="preserve">the F-test in </w:t>
      </w:r>
      <w:r w:rsidR="00994B7E" w:rsidRPr="00DF1880">
        <w:rPr>
          <w:rFonts w:eastAsiaTheme="minorEastAsia"/>
          <w:color w:val="000000" w:themeColor="text1"/>
        </w:rPr>
        <w:t>experiment 2 yield</w:t>
      </w:r>
      <w:r w:rsidR="00D71CD6" w:rsidRPr="00DF1880">
        <w:rPr>
          <w:rFonts w:eastAsiaTheme="minorEastAsia"/>
          <w:color w:val="000000" w:themeColor="text1"/>
        </w:rPr>
        <w:t>ed</w:t>
      </w:r>
      <w:r w:rsidR="00994B7E" w:rsidRPr="00DF1880">
        <w:rPr>
          <w:rFonts w:eastAsiaTheme="minorEastAsia"/>
          <w:color w:val="000000" w:themeColor="text1"/>
        </w:rPr>
        <w:t xml:space="preserve"> a </w:t>
      </w:r>
      <w:r w:rsidR="007A3777" w:rsidRPr="00DF1880">
        <w:rPr>
          <w:rFonts w:eastAsiaTheme="minorEastAsia"/>
          <w:color w:val="000000" w:themeColor="text1"/>
        </w:rPr>
        <w:t xml:space="preserve">significant </w:t>
      </w:r>
      <w:r w:rsidR="00994B7E" w:rsidRPr="00DF1880">
        <w:rPr>
          <w:rFonts w:eastAsiaTheme="minorEastAsia"/>
          <w:color w:val="000000" w:themeColor="text1"/>
        </w:rPr>
        <w:t>p-value of 0.005.</w:t>
      </w:r>
      <w:r w:rsidR="00417475" w:rsidRPr="00DF1880">
        <w:rPr>
          <w:rFonts w:eastAsiaTheme="minorEastAsia"/>
          <w:color w:val="000000" w:themeColor="text1"/>
        </w:rPr>
        <w:t xml:space="preserve"> Performing a PCA on</w:t>
      </w:r>
      <w:r w:rsidR="00FA06C3" w:rsidRPr="00DF1880">
        <w:rPr>
          <w:rFonts w:eastAsiaTheme="minorEastAsia"/>
          <w:color w:val="000000" w:themeColor="text1"/>
        </w:rPr>
        <w:t xml:space="preserve"> standardized</w:t>
      </w:r>
      <w:r w:rsidR="00417475" w:rsidRPr="00DF1880">
        <w:rPr>
          <w:rFonts w:eastAsiaTheme="minorEastAsia"/>
          <w:color w:val="000000" w:themeColor="text1"/>
        </w:rPr>
        <w:t xml:space="preserve"> </w:t>
      </w:r>
      <m:oMath>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oMath>
      <w:r w:rsidR="00417475" w:rsidRPr="0008725C">
        <w:rPr>
          <w:rFonts w:eastAsiaTheme="minorEastAsia"/>
          <w:color w:val="000000" w:themeColor="text1"/>
        </w:rPr>
        <w:t xml:space="preserve"> and </w:t>
      </w:r>
      <m:oMath>
        <m:f>
          <m:fPr>
            <m:ctrlPr>
              <w:rPr>
                <w:rFonts w:ascii="Cambria Math" w:hAnsi="Cambria Math"/>
                <w:i/>
                <w:color w:val="000000" w:themeColor="text1"/>
              </w:rPr>
            </m:ctrlPr>
          </m:fPr>
          <m:num>
            <m:rad>
              <m:radPr>
                <m:degHide m:val="1"/>
                <m:ctrlPr>
                  <w:rPr>
                    <w:rFonts w:ascii="Cambria Math" w:hAnsi="Cambria Math"/>
                    <w:i/>
                    <w:color w:val="000000" w:themeColor="text1"/>
                  </w:rPr>
                </m:ctrlPr>
              </m:radPr>
              <m:deg/>
              <m:e>
                <m:r>
                  <w:rPr>
                    <w:rFonts w:ascii="Cambria Math" w:hAnsi="Cambria Math"/>
                    <w:color w:val="000000" w:themeColor="text1"/>
                  </w:rPr>
                  <m:t>MSE</m:t>
                </m:r>
                <m:d>
                  <m:dPr>
                    <m:ctrlPr>
                      <w:rPr>
                        <w:rFonts w:ascii="Cambria Math" w:hAnsi="Cambria Math"/>
                        <w:i/>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den>
        </m:f>
      </m:oMath>
      <w:r w:rsidR="00417475" w:rsidRPr="0008725C">
        <w:rPr>
          <w:rFonts w:eastAsiaTheme="minorEastAsia"/>
          <w:color w:val="000000" w:themeColor="text1"/>
        </w:rPr>
        <w:t xml:space="preserve"> and re-fitting the regression model reveal</w:t>
      </w:r>
      <w:r w:rsidR="00102319" w:rsidRPr="00DF1880">
        <w:rPr>
          <w:rFonts w:eastAsiaTheme="minorEastAsia"/>
          <w:color w:val="000000" w:themeColor="text1"/>
        </w:rPr>
        <w:t>ed</w:t>
      </w:r>
      <w:r w:rsidR="00417475" w:rsidRPr="00DF1880">
        <w:rPr>
          <w:rFonts w:eastAsiaTheme="minorEastAsia"/>
          <w:color w:val="000000" w:themeColor="text1"/>
        </w:rPr>
        <w:t xml:space="preserve"> that </w:t>
      </w:r>
      <w:r w:rsidR="00E815CA" w:rsidRPr="00DF1880">
        <w:rPr>
          <w:rFonts w:eastAsiaTheme="minorEastAsia"/>
          <w:color w:val="000000" w:themeColor="text1"/>
        </w:rPr>
        <w:t xml:space="preserve">those features </w:t>
      </w:r>
      <w:r w:rsidR="00DA6F9D" w:rsidRPr="00DF1880">
        <w:rPr>
          <w:rFonts w:eastAsiaTheme="minorEastAsia"/>
          <w:color w:val="000000" w:themeColor="text1"/>
        </w:rPr>
        <w:t xml:space="preserve">in combination </w:t>
      </w:r>
      <w:r w:rsidR="00E815CA" w:rsidRPr="00DF1880">
        <w:rPr>
          <w:rFonts w:eastAsiaTheme="minorEastAsia"/>
          <w:color w:val="000000" w:themeColor="text1"/>
        </w:rPr>
        <w:t xml:space="preserve">are the only ones </w:t>
      </w:r>
      <w:r w:rsidR="00DA6F9D" w:rsidRPr="00DF1880">
        <w:rPr>
          <w:rFonts w:eastAsiaTheme="minorEastAsia"/>
          <w:color w:val="000000" w:themeColor="text1"/>
        </w:rPr>
        <w:t xml:space="preserve">that influence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oMath>
      <w:r w:rsidR="00FA06C3" w:rsidRPr="0008725C">
        <w:rPr>
          <w:rFonts w:eastAsiaTheme="minorEastAsia"/>
          <w:color w:val="000000" w:themeColor="text1"/>
        </w:rPr>
        <w:t>.</w:t>
      </w:r>
      <w:r w:rsidR="003F35A5" w:rsidRPr="00DF1880">
        <w:rPr>
          <w:rFonts w:eastAsiaTheme="minorEastAsia"/>
          <w:color w:val="000000" w:themeColor="text1"/>
        </w:rPr>
        <w:t xml:space="preserve"> The findings of experiment</w:t>
      </w:r>
      <w:r w:rsidR="00DA6F9D" w:rsidRPr="00DF1880">
        <w:rPr>
          <w:rFonts w:eastAsiaTheme="minorEastAsia"/>
          <w:color w:val="000000" w:themeColor="text1"/>
        </w:rPr>
        <w:t>s</w:t>
      </w:r>
      <w:r w:rsidR="003F35A5" w:rsidRPr="00DF1880">
        <w:rPr>
          <w:rFonts w:eastAsiaTheme="minorEastAsia"/>
          <w:color w:val="000000" w:themeColor="text1"/>
        </w:rPr>
        <w:t xml:space="preserve"> 1 and 2 are not inconsistent</w:t>
      </w:r>
      <w:r w:rsidR="00DA6F9D" w:rsidRPr="00DF1880">
        <w:rPr>
          <w:rFonts w:eastAsiaTheme="minorEastAsia"/>
          <w:color w:val="000000" w:themeColor="text1"/>
        </w:rPr>
        <w:t>. In fact t</w:t>
      </w:r>
      <w:r w:rsidR="00102319" w:rsidRPr="00DF1880">
        <w:rPr>
          <w:rFonts w:eastAsiaTheme="minorEastAsia"/>
          <w:color w:val="000000" w:themeColor="text1"/>
        </w:rPr>
        <w:t>he</w:t>
      </w:r>
      <w:r w:rsidR="003F35A5" w:rsidRPr="00DF1880">
        <w:rPr>
          <w:rFonts w:eastAsiaTheme="minorEastAsia"/>
          <w:color w:val="000000" w:themeColor="text1"/>
        </w:rPr>
        <w:t xml:space="preserve"> </w:t>
      </w:r>
      <w:r w:rsidR="00102319" w:rsidRPr="00DF1880">
        <w:rPr>
          <w:rFonts w:eastAsiaTheme="minorEastAsia"/>
          <w:color w:val="000000" w:themeColor="text1"/>
        </w:rPr>
        <w:t xml:space="preserve">tests in </w:t>
      </w:r>
      <w:r w:rsidR="003F35A5" w:rsidRPr="00DF1880">
        <w:rPr>
          <w:rFonts w:eastAsiaTheme="minorEastAsia"/>
          <w:color w:val="000000" w:themeColor="text1"/>
        </w:rPr>
        <w:t xml:space="preserve">experiment 2 leverage </w:t>
      </w:r>
      <w:r w:rsidR="003C63D6" w:rsidRPr="00DF1880">
        <w:rPr>
          <w:rFonts w:eastAsiaTheme="minorEastAsia"/>
          <w:color w:val="000000" w:themeColor="text1"/>
        </w:rPr>
        <w:t>more simulations</w:t>
      </w:r>
      <w:r w:rsidR="00102319" w:rsidRPr="00DF1880">
        <w:rPr>
          <w:rFonts w:eastAsiaTheme="minorEastAsia"/>
          <w:color w:val="000000" w:themeColor="text1"/>
        </w:rPr>
        <w:t>,</w:t>
      </w:r>
      <w:r w:rsidR="003C63D6" w:rsidRPr="00DF1880">
        <w:rPr>
          <w:rFonts w:eastAsiaTheme="minorEastAsia"/>
          <w:color w:val="000000" w:themeColor="text1"/>
        </w:rPr>
        <w:t xml:space="preserve"> resulting in a higher power</w:t>
      </w:r>
      <w:r w:rsidR="00401BB7" w:rsidRPr="00DF1880">
        <w:rPr>
          <w:rFonts w:eastAsiaTheme="minorEastAsia"/>
          <w:color w:val="000000" w:themeColor="text1"/>
        </w:rPr>
        <w:t xml:space="preserve"> and,</w:t>
      </w:r>
      <w:r w:rsidR="00C81E63" w:rsidRPr="00DF1880">
        <w:rPr>
          <w:rFonts w:eastAsiaTheme="minorEastAsia"/>
          <w:color w:val="000000" w:themeColor="text1"/>
        </w:rPr>
        <w:t xml:space="preserve"> as </w:t>
      </w:r>
      <w:r w:rsidR="00DA6F9D" w:rsidRPr="00DF1880">
        <w:rPr>
          <w:rFonts w:eastAsiaTheme="minorEastAsia"/>
          <w:color w:val="000000" w:themeColor="text1"/>
        </w:rPr>
        <w:t xml:space="preserve">a </w:t>
      </w:r>
      <w:r w:rsidR="00C81E63" w:rsidRPr="00DF1880">
        <w:rPr>
          <w:rFonts w:eastAsiaTheme="minorEastAsia"/>
          <w:color w:val="000000" w:themeColor="text1"/>
        </w:rPr>
        <w:t>result</w:t>
      </w:r>
      <w:r w:rsidR="00401BB7" w:rsidRPr="00DF1880">
        <w:rPr>
          <w:rFonts w:eastAsiaTheme="minorEastAsia"/>
          <w:color w:val="000000" w:themeColor="text1"/>
        </w:rPr>
        <w:t>,</w:t>
      </w:r>
      <w:r w:rsidR="00C81E63" w:rsidRPr="00DF1880">
        <w:rPr>
          <w:rFonts w:eastAsiaTheme="minorEastAsia"/>
          <w:color w:val="000000" w:themeColor="text1"/>
        </w:rPr>
        <w:t xml:space="preserve"> </w:t>
      </w:r>
      <w:r w:rsidR="00102319" w:rsidRPr="00DF1880">
        <w:rPr>
          <w:rFonts w:eastAsiaTheme="minorEastAsia"/>
          <w:color w:val="000000" w:themeColor="text1"/>
        </w:rPr>
        <w:t xml:space="preserve">the conclusions drawn from </w:t>
      </w:r>
      <w:r w:rsidR="00C81E63" w:rsidRPr="00DF1880">
        <w:rPr>
          <w:rFonts w:eastAsiaTheme="minorEastAsia"/>
          <w:color w:val="000000" w:themeColor="text1"/>
        </w:rPr>
        <w:t xml:space="preserve">experiment 2 </w:t>
      </w:r>
      <w:r w:rsidR="00401BB7" w:rsidRPr="00DF1880">
        <w:rPr>
          <w:rFonts w:eastAsiaTheme="minorEastAsia"/>
          <w:color w:val="000000" w:themeColor="text1"/>
        </w:rPr>
        <w:t xml:space="preserve">are </w:t>
      </w:r>
      <w:r w:rsidR="00C81E63" w:rsidRPr="00DF1880">
        <w:rPr>
          <w:rFonts w:eastAsiaTheme="minorEastAsia"/>
          <w:color w:val="000000" w:themeColor="text1"/>
        </w:rPr>
        <w:t>mo</w:t>
      </w:r>
      <w:r w:rsidR="00401BB7" w:rsidRPr="00DF1880">
        <w:rPr>
          <w:rFonts w:eastAsiaTheme="minorEastAsia"/>
          <w:color w:val="000000" w:themeColor="text1"/>
        </w:rPr>
        <w:t>re</w:t>
      </w:r>
      <w:r w:rsidR="00C81E63" w:rsidRPr="00DF1880">
        <w:rPr>
          <w:rFonts w:eastAsiaTheme="minorEastAsia"/>
          <w:color w:val="000000" w:themeColor="text1"/>
        </w:rPr>
        <w:t xml:space="preserve"> accurate</w:t>
      </w:r>
      <w:r w:rsidR="00C81E63" w:rsidRPr="00DF1880">
        <w:rPr>
          <w:color w:val="000000" w:themeColor="text1"/>
        </w:rPr>
        <w:t>.</w:t>
      </w:r>
    </w:p>
    <w:p w14:paraId="12D75AB0" w14:textId="7442E34D" w:rsidR="00B63158" w:rsidRPr="00DF1880" w:rsidRDefault="00896C48" w:rsidP="0099405B">
      <w:pPr>
        <w:rPr>
          <w:color w:val="000000" w:themeColor="text1"/>
        </w:rPr>
      </w:pPr>
      <w:r w:rsidRPr="00DF1880">
        <w:rPr>
          <w:color w:val="000000" w:themeColor="text1"/>
        </w:rPr>
        <w:t>Figure 1 highlights the coherence between experiment</w:t>
      </w:r>
      <w:r w:rsidR="00102319" w:rsidRPr="00DF1880">
        <w:rPr>
          <w:color w:val="000000" w:themeColor="text1"/>
        </w:rPr>
        <w:t>s</w:t>
      </w:r>
      <w:r w:rsidR="00046D60" w:rsidRPr="00DF1880">
        <w:rPr>
          <w:color w:val="000000" w:themeColor="text1"/>
        </w:rPr>
        <w:t xml:space="preserve"> 1 and 2</w:t>
      </w:r>
      <w:r w:rsidRPr="00DF1880">
        <w:rPr>
          <w:color w:val="000000" w:themeColor="text1"/>
        </w:rPr>
        <w:t xml:space="preserve"> </w:t>
      </w:r>
      <w:r w:rsidR="00102319" w:rsidRPr="00DF1880">
        <w:rPr>
          <w:color w:val="000000" w:themeColor="text1"/>
        </w:rPr>
        <w:t xml:space="preserve">and plots </w:t>
      </w:r>
      <w:r w:rsidRPr="00DF1880">
        <w:rPr>
          <w:color w:val="000000" w:themeColor="text1"/>
        </w:rPr>
        <w:t xml:space="preserve">the </w:t>
      </w:r>
      <w:r w:rsidR="00046D60" w:rsidRPr="00DF1880">
        <w:rPr>
          <w:color w:val="000000" w:themeColor="text1"/>
        </w:rPr>
        <w:t xml:space="preserve">confidence intervals </w:t>
      </w:r>
      <w:r w:rsidR="00144350" w:rsidRPr="00DF1880">
        <w:rPr>
          <w:color w:val="000000" w:themeColor="text1"/>
        </w:rPr>
        <w:t xml:space="preserve">(one std) </w:t>
      </w:r>
      <w:r w:rsidR="00046D60" w:rsidRPr="00DF1880">
        <w:rPr>
          <w:color w:val="000000" w:themeColor="text1"/>
        </w:rPr>
        <w:t xml:space="preserve">for </w:t>
      </w:r>
      <m:oMath>
        <m:r>
          <w:rPr>
            <w:rFonts w:ascii="Cambria Math" w:hAnsi="Cambria Math"/>
            <w:color w:val="000000" w:themeColor="text1"/>
          </w:rPr>
          <m:t>p</m:t>
        </m:r>
      </m:oMath>
      <w:r w:rsidR="00046D60" w:rsidRPr="00DF1880">
        <w:rPr>
          <w:color w:val="000000" w:themeColor="text1"/>
        </w:rPr>
        <w:t xml:space="preserve">, </w:t>
      </w:r>
      <m:oMath>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oMath>
      <w:r w:rsidR="00046D60" w:rsidRPr="0008725C">
        <w:rPr>
          <w:rFonts w:eastAsiaTheme="minorEastAsia"/>
          <w:color w:val="000000" w:themeColor="text1"/>
        </w:rPr>
        <w:t xml:space="preserve">, </w:t>
      </w:r>
      <m:oMath>
        <m:f>
          <m:fPr>
            <m:ctrlPr>
              <w:rPr>
                <w:rFonts w:ascii="Cambria Math" w:hAnsi="Cambria Math"/>
                <w:i/>
                <w:color w:val="000000" w:themeColor="text1"/>
              </w:rPr>
            </m:ctrlPr>
          </m:fPr>
          <m:num>
            <m:rad>
              <m:radPr>
                <m:degHide m:val="1"/>
                <m:ctrlPr>
                  <w:rPr>
                    <w:rFonts w:ascii="Cambria Math" w:hAnsi="Cambria Math"/>
                    <w:i/>
                    <w:color w:val="000000" w:themeColor="text1"/>
                  </w:rPr>
                </m:ctrlPr>
              </m:radPr>
              <m:deg/>
              <m:e>
                <m:r>
                  <w:rPr>
                    <w:rFonts w:ascii="Cambria Math" w:hAnsi="Cambria Math"/>
                    <w:color w:val="000000" w:themeColor="text1"/>
                  </w:rPr>
                  <m:t>MSE</m:t>
                </m:r>
                <m:d>
                  <m:dPr>
                    <m:ctrlPr>
                      <w:rPr>
                        <w:rFonts w:ascii="Cambria Math" w:hAnsi="Cambria Math"/>
                        <w:i/>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den>
        </m:f>
      </m:oMath>
      <w:r w:rsidR="00046D60" w:rsidRPr="0008725C">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rPr>
              <m:t>n</m:t>
            </m:r>
          </m:e>
          <m:sub>
            <m:r>
              <w:rPr>
                <w:rFonts w:ascii="Cambria Math" w:hAnsi="Cambria Math"/>
                <w:color w:val="000000" w:themeColor="text1"/>
              </w:rPr>
              <m:t>e</m:t>
            </m:r>
          </m:sub>
        </m:sSub>
      </m:oMath>
      <w:r w:rsidR="00046D60" w:rsidRPr="0008725C">
        <w:rPr>
          <w:color w:val="000000" w:themeColor="text1"/>
        </w:rPr>
        <w:t xml:space="preserve"> coefficients in </w:t>
      </w:r>
      <w:r w:rsidR="001D5D2F" w:rsidRPr="00DF1880">
        <w:rPr>
          <w:color w:val="000000" w:themeColor="text1"/>
        </w:rPr>
        <w:t>experiment 1 (x) and experiment 2 (*)</w:t>
      </w:r>
      <w:r w:rsidR="003556FF" w:rsidRPr="00DF1880">
        <w:rPr>
          <w:color w:val="000000" w:themeColor="text1"/>
        </w:rPr>
        <w:t xml:space="preserve">. The coefficients for the most precise experiment are included in those for the </w:t>
      </w:r>
      <w:r w:rsidR="00F9407F" w:rsidRPr="00DF1880">
        <w:rPr>
          <w:color w:val="000000" w:themeColor="text1"/>
        </w:rPr>
        <w:t>least</w:t>
      </w:r>
      <w:r w:rsidR="003556FF" w:rsidRPr="00DF1880">
        <w:rPr>
          <w:color w:val="000000" w:themeColor="text1"/>
        </w:rPr>
        <w:t xml:space="preserve"> precise one.</w:t>
      </w:r>
    </w:p>
    <w:p w14:paraId="77F263A3" w14:textId="77777777" w:rsidR="00104CEC" w:rsidRPr="00DF1880" w:rsidRDefault="00104CEC" w:rsidP="0099405B">
      <w:pPr>
        <w:rPr>
          <w:color w:val="000000" w:themeColor="text1"/>
        </w:rPr>
      </w:pPr>
    </w:p>
    <w:p w14:paraId="37291CD5" w14:textId="2358BD0F" w:rsidR="00B63158" w:rsidRPr="00DF1880" w:rsidRDefault="00F1064C" w:rsidP="0099405B">
      <w:pPr>
        <w:rPr>
          <w:color w:val="000000" w:themeColor="text1"/>
        </w:rPr>
      </w:pPr>
      <w:r w:rsidRPr="0008725C">
        <w:rPr>
          <w:noProof/>
          <w:color w:val="000000" w:themeColor="text1"/>
          <w:lang w:val="fr-FR" w:eastAsia="fr-FR"/>
        </w:rPr>
        <w:lastRenderedPageBreak/>
        <w:drawing>
          <wp:anchor distT="0" distB="0" distL="114300" distR="114300" simplePos="0" relativeHeight="251658240" behindDoc="0" locked="0" layoutInCell="1" allowOverlap="1" wp14:anchorId="3BEC84DB" wp14:editId="732AEDB3">
            <wp:simplePos x="0" y="0"/>
            <wp:positionH relativeFrom="column">
              <wp:posOffset>-3810</wp:posOffset>
            </wp:positionH>
            <wp:positionV relativeFrom="paragraph">
              <wp:posOffset>0</wp:posOffset>
            </wp:positionV>
            <wp:extent cx="5402580" cy="3186558"/>
            <wp:effectExtent l="0" t="0" r="7620" b="0"/>
            <wp:wrapTopAndBottom/>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efficients.emf"/>
                    <pic:cNvPicPr/>
                  </pic:nvPicPr>
                  <pic:blipFill rotWithShape="1">
                    <a:blip r:embed="rId8"/>
                    <a:srcRect l="8592" t="4125" r="40236" b="-4125"/>
                    <a:stretch/>
                  </pic:blipFill>
                  <pic:spPr bwMode="auto">
                    <a:xfrm>
                      <a:off x="0" y="0"/>
                      <a:ext cx="5402580" cy="3186558"/>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00BA602B" w:rsidRPr="0008725C">
        <w:rPr>
          <w:color w:val="000000" w:themeColor="text1"/>
        </w:rPr>
        <w:t xml:space="preserve">Figure 1. </w:t>
      </w:r>
      <w:r w:rsidR="00102319" w:rsidRPr="00DF1880">
        <w:rPr>
          <w:color w:val="000000" w:themeColor="text1"/>
        </w:rPr>
        <w:t xml:space="preserve">The confidence intervals of the coefficients in </w:t>
      </w:r>
      <w:r w:rsidR="00DA6F9D" w:rsidRPr="00DF1880">
        <w:rPr>
          <w:color w:val="000000" w:themeColor="text1"/>
        </w:rPr>
        <w:t xml:space="preserve">experiments </w:t>
      </w:r>
      <w:r w:rsidR="00BA602B" w:rsidRPr="00DF1880">
        <w:rPr>
          <w:color w:val="000000" w:themeColor="text1"/>
        </w:rPr>
        <w:t>1 and 2.</w:t>
      </w:r>
    </w:p>
    <w:p w14:paraId="2981A5EF" w14:textId="77777777" w:rsidR="00B63158" w:rsidRPr="00DF1880" w:rsidRDefault="00B63158" w:rsidP="0099405B">
      <w:pPr>
        <w:rPr>
          <w:color w:val="000000" w:themeColor="text1"/>
        </w:rPr>
      </w:pPr>
    </w:p>
    <w:p w14:paraId="1523A731" w14:textId="6F5CAD6E" w:rsidR="00EC639B" w:rsidRPr="00DF1880" w:rsidRDefault="001C469B" w:rsidP="0099405B">
      <w:pPr>
        <w:rPr>
          <w:color w:val="000000" w:themeColor="text1"/>
        </w:rPr>
      </w:pPr>
      <w:r w:rsidRPr="00DF1880">
        <w:rPr>
          <w:color w:val="000000" w:themeColor="text1"/>
        </w:rPr>
        <w:t>A</w:t>
      </w:r>
      <w:r w:rsidR="00237862" w:rsidRPr="00DF1880">
        <w:rPr>
          <w:color w:val="000000" w:themeColor="text1"/>
        </w:rPr>
        <w:t>ccording to experiment 1</w:t>
      </w:r>
      <w:r w:rsidR="007E7B6D" w:rsidRPr="00DF1880">
        <w:rPr>
          <w:color w:val="000000" w:themeColor="text1"/>
        </w:rPr>
        <w:t xml:space="preserve"> (Table </w:t>
      </w:r>
      <w:r w:rsidR="00434C76" w:rsidRPr="00DF1880">
        <w:rPr>
          <w:color w:val="000000" w:themeColor="text1"/>
        </w:rPr>
        <w:t>4</w:t>
      </w:r>
      <w:r w:rsidR="007E7B6D" w:rsidRPr="00DF1880">
        <w:rPr>
          <w:color w:val="000000" w:themeColor="text1"/>
        </w:rPr>
        <w:t>)</w:t>
      </w:r>
      <w:r w:rsidR="00237862" w:rsidRPr="00DF1880">
        <w:rPr>
          <w:color w:val="000000" w:themeColor="text1"/>
        </w:rPr>
        <w:t>,</w:t>
      </w:r>
      <w:r w:rsidR="00505FF4" w:rsidRPr="00DF1880">
        <w:rPr>
          <w:color w:val="000000" w:themeColor="text1"/>
        </w:rPr>
        <w:t xml:space="preserve"> the </w:t>
      </w:r>
      <w:r w:rsidR="009E30D3" w:rsidRPr="00DF1880">
        <w:rPr>
          <w:color w:val="000000" w:themeColor="text1"/>
        </w:rPr>
        <w:t>standard (T,S)</w:t>
      </w:r>
      <w:r w:rsidR="00505FF4" w:rsidRPr="00DF1880">
        <w:rPr>
          <w:color w:val="000000" w:themeColor="text1"/>
        </w:rPr>
        <w:t xml:space="preserve"> is unaffected by </w:t>
      </w:r>
      <w:r w:rsidR="00A83F77" w:rsidRPr="00DF1880">
        <w:rPr>
          <w:color w:val="000000" w:themeColor="text1"/>
        </w:rPr>
        <w:t>demand size or variability as the p-values obtained are significantly higher than 0.05</w:t>
      </w:r>
      <w:r w:rsidR="00651848" w:rsidRPr="00DF1880">
        <w:rPr>
          <w:color w:val="000000" w:themeColor="text1"/>
        </w:rPr>
        <w:t>.</w:t>
      </w:r>
      <w:r w:rsidR="00375B9B" w:rsidRPr="00DF1880">
        <w:rPr>
          <w:color w:val="000000" w:themeColor="text1"/>
        </w:rPr>
        <w:t xml:space="preserve"> </w:t>
      </w:r>
      <w:r w:rsidR="00651848" w:rsidRPr="00DF1880">
        <w:rPr>
          <w:color w:val="000000" w:themeColor="text1"/>
        </w:rPr>
        <w:t>T</w:t>
      </w:r>
      <w:r w:rsidR="00A83F77" w:rsidRPr="00DF1880">
        <w:rPr>
          <w:color w:val="000000" w:themeColor="text1"/>
        </w:rPr>
        <w:t>he parameter</w:t>
      </w:r>
      <w:r w:rsidR="00592093" w:rsidRPr="00DF1880">
        <w:rPr>
          <w:color w:val="000000" w:themeColor="text1"/>
        </w:rPr>
        <w:t>s</w:t>
      </w:r>
      <w:r w:rsidR="00A83F77" w:rsidRPr="00DF1880">
        <w:rPr>
          <w:color w:val="000000" w:themeColor="text1"/>
        </w:rPr>
        <w:t xml:space="preserve"> affecting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oMath>
      <w:r w:rsidR="009C3160" w:rsidRPr="0008725C">
        <w:rPr>
          <w:color w:val="000000" w:themeColor="text1"/>
        </w:rPr>
        <w:t>,</w:t>
      </w:r>
      <w:r w:rsidR="00A83F77" w:rsidRPr="00DF1880">
        <w:rPr>
          <w:color w:val="000000" w:themeColor="text1"/>
        </w:rPr>
        <w:t xml:space="preserve"> </w:t>
      </w:r>
      <w:r w:rsidR="00651848" w:rsidRPr="00DF1880">
        <w:rPr>
          <w:color w:val="000000" w:themeColor="text1"/>
        </w:rPr>
        <w:t xml:space="preserve">in addition to </w:t>
      </w:r>
      <w:r w:rsidR="00832AE5" w:rsidRPr="00DF1880">
        <w:rPr>
          <w:color w:val="000000" w:themeColor="text1"/>
        </w:rPr>
        <w:t>the intercept</w:t>
      </w:r>
      <w:r w:rsidR="009C3160" w:rsidRPr="00DF1880">
        <w:rPr>
          <w:color w:val="000000" w:themeColor="text1"/>
        </w:rPr>
        <w:t>,</w:t>
      </w:r>
      <w:r w:rsidR="00832AE5" w:rsidRPr="00DF1880">
        <w:rPr>
          <w:color w:val="000000" w:themeColor="text1"/>
        </w:rPr>
        <w:t xml:space="preserve"> </w:t>
      </w:r>
      <w:r w:rsidR="00592093" w:rsidRPr="00DF1880">
        <w:rPr>
          <w:color w:val="000000" w:themeColor="text1"/>
        </w:rPr>
        <w:t>are</w:t>
      </w:r>
      <w:r w:rsidR="00832AE5" w:rsidRPr="00DF1880">
        <w:rPr>
          <w:color w:val="000000" w:themeColor="text1"/>
        </w:rPr>
        <w:t xml:space="preserve"> </w:t>
      </w:r>
      <w:r w:rsidR="00284E65" w:rsidRPr="00DF1880">
        <w:rPr>
          <w:color w:val="000000" w:themeColor="text1"/>
        </w:rPr>
        <w:t>intermittence</w:t>
      </w:r>
      <w:r w:rsidR="00592093" w:rsidRPr="00DF1880">
        <w:rPr>
          <w:color w:val="000000" w:themeColor="text1"/>
        </w:rPr>
        <w:t xml:space="preserve"> and </w:t>
      </w:r>
      <w:r w:rsidR="0023301B" w:rsidRPr="00DF1880">
        <w:rPr>
          <w:color w:val="000000" w:themeColor="text1"/>
        </w:rPr>
        <w:t>periods before expiration</w:t>
      </w:r>
      <w:r w:rsidR="0040603E" w:rsidRPr="00DF1880">
        <w:rPr>
          <w:color w:val="000000" w:themeColor="text1"/>
        </w:rPr>
        <w:t>.</w:t>
      </w:r>
      <w:r w:rsidR="001E79C8" w:rsidRPr="00DF1880">
        <w:rPr>
          <w:color w:val="000000" w:themeColor="text1"/>
        </w:rPr>
        <w:t xml:space="preserve"> Experiment 2 </w:t>
      </w:r>
      <w:r w:rsidR="00863FE6" w:rsidRPr="00DF1880">
        <w:rPr>
          <w:color w:val="000000" w:themeColor="text1"/>
        </w:rPr>
        <w:t>confirms</w:t>
      </w:r>
      <w:r w:rsidR="00B779EE" w:rsidRPr="00DF1880">
        <w:rPr>
          <w:color w:val="000000" w:themeColor="text1"/>
        </w:rPr>
        <w:t xml:space="preserve"> </w:t>
      </w:r>
      <w:r w:rsidR="00863FE6" w:rsidRPr="00DF1880">
        <w:rPr>
          <w:color w:val="000000" w:themeColor="text1"/>
        </w:rPr>
        <w:t>these findings</w:t>
      </w:r>
      <w:r w:rsidR="00B779EE" w:rsidRPr="00DF1880">
        <w:rPr>
          <w:color w:val="000000" w:themeColor="text1"/>
        </w:rPr>
        <w:t>,</w:t>
      </w:r>
      <w:r w:rsidR="00863FE6" w:rsidRPr="00DF1880">
        <w:rPr>
          <w:color w:val="000000" w:themeColor="text1"/>
        </w:rPr>
        <w:t xml:space="preserve"> </w:t>
      </w:r>
      <w:r w:rsidR="006E0C14" w:rsidRPr="00DF1880">
        <w:rPr>
          <w:color w:val="000000" w:themeColor="text1"/>
        </w:rPr>
        <w:t xml:space="preserve">moreover </w:t>
      </w:r>
      <w:r w:rsidR="00863FE6" w:rsidRPr="00DF1880">
        <w:rPr>
          <w:color w:val="000000" w:themeColor="text1"/>
        </w:rPr>
        <w:t xml:space="preserve">re-fitting both </w:t>
      </w:r>
      <w:r w:rsidR="006451C8" w:rsidRPr="00DF1880">
        <w:rPr>
          <w:color w:val="000000" w:themeColor="text1"/>
        </w:rPr>
        <w:t xml:space="preserve">experiments </w:t>
      </w:r>
      <w:r w:rsidR="00863FE6" w:rsidRPr="00DF1880">
        <w:rPr>
          <w:color w:val="000000" w:themeColor="text1"/>
        </w:rPr>
        <w:t xml:space="preserve">regression models after a PCA on standardized </w:t>
      </w:r>
      <m:oMath>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oMath>
      <w:r w:rsidR="00863FE6" w:rsidRPr="0008725C">
        <w:rPr>
          <w:color w:val="000000" w:themeColor="text1"/>
        </w:rPr>
        <w:t xml:space="preserve"> and </w:t>
      </w:r>
      <m:oMath>
        <m:f>
          <m:fPr>
            <m:ctrlPr>
              <w:rPr>
                <w:rFonts w:ascii="Cambria Math" w:hAnsi="Cambria Math"/>
                <w:i/>
                <w:color w:val="000000" w:themeColor="text1"/>
              </w:rPr>
            </m:ctrlPr>
          </m:fPr>
          <m:num>
            <m:rad>
              <m:radPr>
                <m:degHide m:val="1"/>
                <m:ctrlPr>
                  <w:rPr>
                    <w:rFonts w:ascii="Cambria Math" w:hAnsi="Cambria Math"/>
                    <w:i/>
                    <w:color w:val="000000" w:themeColor="text1"/>
                  </w:rPr>
                </m:ctrlPr>
              </m:radPr>
              <m:deg/>
              <m:e>
                <m:r>
                  <w:rPr>
                    <w:rFonts w:ascii="Cambria Math" w:hAnsi="Cambria Math"/>
                    <w:color w:val="000000" w:themeColor="text1"/>
                  </w:rPr>
                  <m:t>MSE</m:t>
                </m:r>
                <m:d>
                  <m:dPr>
                    <m:ctrlPr>
                      <w:rPr>
                        <w:rFonts w:ascii="Cambria Math" w:hAnsi="Cambria Math"/>
                        <w:i/>
                        <w:color w:val="000000" w:themeColor="text1"/>
                      </w:rPr>
                    </m:ctrlPr>
                  </m:dPr>
                  <m:e>
                    <m:r>
                      <w:rPr>
                        <w:rFonts w:ascii="Cambria Math" w:hAnsi="Cambria Math"/>
                        <w:color w:val="000000" w:themeColor="text1"/>
                      </w:rPr>
                      <m:t>z</m:t>
                    </m:r>
                  </m:e>
                </m:d>
              </m:e>
            </m:rad>
          </m:num>
          <m:den>
            <m:r>
              <w:rPr>
                <w:rFonts w:ascii="Cambria Math" w:hAnsi="Cambria Math"/>
                <w:color w:val="000000" w:themeColor="text1"/>
              </w:rPr>
              <m:t>E</m:t>
            </m:r>
            <m:d>
              <m:dPr>
                <m:ctrlPr>
                  <w:rPr>
                    <w:rFonts w:ascii="Cambria Math" w:hAnsi="Cambria Math"/>
                    <w:i/>
                    <w:color w:val="000000" w:themeColor="text1"/>
                  </w:rPr>
                </m:ctrlPr>
              </m:dPr>
              <m:e>
                <m:r>
                  <w:rPr>
                    <w:rFonts w:ascii="Cambria Math" w:hAnsi="Cambria Math"/>
                    <w:color w:val="000000" w:themeColor="text1"/>
                  </w:rPr>
                  <m:t>z</m:t>
                </m:r>
              </m:e>
            </m:d>
          </m:den>
        </m:f>
      </m:oMath>
      <w:r w:rsidR="00B779EE" w:rsidRPr="0008725C">
        <w:rPr>
          <w:color w:val="000000" w:themeColor="text1"/>
        </w:rPr>
        <w:t xml:space="preserve"> </w:t>
      </w:r>
      <w:r w:rsidR="00863FE6" w:rsidRPr="00DF1880">
        <w:rPr>
          <w:color w:val="000000" w:themeColor="text1"/>
        </w:rPr>
        <w:t>does not highlight any impact of such features o</w:t>
      </w:r>
      <w:r w:rsidR="00B779EE" w:rsidRPr="00DF1880">
        <w:rPr>
          <w:color w:val="000000" w:themeColor="text1"/>
        </w:rPr>
        <w:t>ver</w:t>
      </w:r>
      <w:r w:rsidR="00863FE6" w:rsidRPr="00DF1880">
        <w:rPr>
          <w:color w:val="000000" w:themeColor="text1"/>
        </w:rPr>
        <w:t xml:space="preserve">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oMath>
      <w:r w:rsidR="00863FE6" w:rsidRPr="0008725C">
        <w:rPr>
          <w:color w:val="000000" w:themeColor="text1"/>
        </w:rPr>
        <w:t>.</w:t>
      </w:r>
      <w:r w:rsidRPr="00DF1880">
        <w:rPr>
          <w:color w:val="000000" w:themeColor="text1"/>
        </w:rPr>
        <w:t xml:space="preserve"> </w:t>
      </w:r>
      <w:r w:rsidR="00DA6F9D" w:rsidRPr="00DF1880">
        <w:rPr>
          <w:color w:val="000000" w:themeColor="text1"/>
        </w:rPr>
        <w:t xml:space="preserve">The coefficients in experiments </w:t>
      </w:r>
      <w:r w:rsidRPr="00DF1880">
        <w:rPr>
          <w:color w:val="000000" w:themeColor="text1"/>
        </w:rPr>
        <w:t>1 and 2 are less coherent</w:t>
      </w:r>
      <w:r w:rsidR="00BC0C2C" w:rsidRPr="00DF1880">
        <w:rPr>
          <w:color w:val="000000" w:themeColor="text1"/>
        </w:rPr>
        <w:t xml:space="preserve"> on their impact on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oMath>
      <w:r w:rsidR="00BC0C2C" w:rsidRPr="0008725C">
        <w:rPr>
          <w:color w:val="000000" w:themeColor="text1"/>
        </w:rPr>
        <w:t xml:space="preserve"> than those for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oMath>
      <w:r w:rsidR="00BC0C2C" w:rsidRPr="0008725C">
        <w:rPr>
          <w:color w:val="000000" w:themeColor="text1"/>
        </w:rPr>
        <w:t xml:space="preserve"> depicted in Figure 1, suggesting </w:t>
      </w:r>
      <w:r w:rsidR="00F02784" w:rsidRPr="00DF1880">
        <w:rPr>
          <w:color w:val="000000" w:themeColor="text1"/>
        </w:rPr>
        <w:t xml:space="preserve">more complex phenomena </w:t>
      </w:r>
      <w:r w:rsidR="00DA6F9D" w:rsidRPr="00DF1880">
        <w:rPr>
          <w:color w:val="000000" w:themeColor="text1"/>
        </w:rPr>
        <w:t>that cannot be defined</w:t>
      </w:r>
      <w:r w:rsidR="00F02784" w:rsidRPr="00DF1880">
        <w:rPr>
          <w:color w:val="000000" w:themeColor="text1"/>
        </w:rPr>
        <w:t xml:space="preserve"> with a simple linear model.</w:t>
      </w:r>
    </w:p>
    <w:p w14:paraId="51764F51" w14:textId="7400704D" w:rsidR="002374E1" w:rsidRPr="00DF1880" w:rsidRDefault="006F703B" w:rsidP="0099405B">
      <w:pPr>
        <w:rPr>
          <w:color w:val="000000" w:themeColor="text1"/>
        </w:rPr>
      </w:pPr>
      <w:r w:rsidRPr="00DF1880">
        <w:rPr>
          <w:color w:val="000000" w:themeColor="text1"/>
        </w:rPr>
        <w:t>As a robustness test, the impact of the intermittent demand assumption o</w:t>
      </w:r>
      <w:r w:rsidR="00461F9B" w:rsidRPr="00DF1880">
        <w:rPr>
          <w:color w:val="000000" w:themeColor="text1"/>
        </w:rPr>
        <w:t>n</w:t>
      </w:r>
      <w:r w:rsidRPr="00DF1880">
        <w:rPr>
          <w:color w:val="000000" w:themeColor="text1"/>
        </w:rPr>
        <w:t xml:space="preserve"> the proposed method is measured by </w:t>
      </w:r>
      <w:r w:rsidR="00275279" w:rsidRPr="00DF1880">
        <w:rPr>
          <w:color w:val="000000" w:themeColor="text1"/>
        </w:rPr>
        <w:t>re-</w:t>
      </w:r>
      <w:r w:rsidRPr="00DF1880">
        <w:rPr>
          <w:color w:val="000000" w:themeColor="text1"/>
        </w:rPr>
        <w:t xml:space="preserve">running experiment 1 </w:t>
      </w:r>
      <w:r w:rsidR="00275279" w:rsidRPr="00DF1880">
        <w:rPr>
          <w:color w:val="000000" w:themeColor="text1"/>
        </w:rPr>
        <w:t xml:space="preserve">while </w:t>
      </w:r>
      <w:r w:rsidRPr="00DF1880">
        <w:rPr>
          <w:color w:val="000000" w:themeColor="text1"/>
        </w:rPr>
        <w:t xml:space="preserve">using a SES and erroneously assuming </w:t>
      </w:r>
      <m:oMath>
        <m:r>
          <w:rPr>
            <w:rFonts w:ascii="Cambria Math" w:hAnsi="Cambria Math"/>
            <w:color w:val="000000" w:themeColor="text1"/>
          </w:rPr>
          <m:t>p=1</m:t>
        </m:r>
      </m:oMath>
      <w:r w:rsidRPr="00DF1880">
        <w:rPr>
          <w:rFonts w:eastAsiaTheme="minorEastAsia"/>
          <w:color w:val="000000" w:themeColor="text1"/>
        </w:rPr>
        <w:t xml:space="preserve">. The results are </w:t>
      </w:r>
      <w:r w:rsidR="00FE53C2" w:rsidRPr="00DF1880">
        <w:rPr>
          <w:rFonts w:eastAsiaTheme="minorEastAsia"/>
          <w:color w:val="000000" w:themeColor="text1"/>
        </w:rPr>
        <w:t>found</w:t>
      </w:r>
      <w:r w:rsidR="00275279" w:rsidRPr="00DF1880">
        <w:rPr>
          <w:rFonts w:eastAsiaTheme="minorEastAsia"/>
          <w:color w:val="000000" w:themeColor="text1"/>
        </w:rPr>
        <w:t xml:space="preserve"> to be reliant on the intermittence assumption as the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pr</m:t>
            </m:r>
          </m:sub>
        </m:sSub>
      </m:oMath>
      <w:r w:rsidR="00275279" w:rsidRPr="0008725C">
        <w:rPr>
          <w:rFonts w:eastAsiaTheme="minorEastAsia"/>
          <w:color w:val="000000" w:themeColor="text1"/>
        </w:rPr>
        <w:t xml:space="preserve"> obtained in this scenario is even higher than the </w:t>
      </w:r>
      <m:oMath>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fr</m:t>
            </m:r>
          </m:e>
          <m:sub>
            <m:r>
              <w:rPr>
                <w:rFonts w:ascii="Cambria Math" w:hAnsi="Cambria Math"/>
                <w:color w:val="000000" w:themeColor="text1"/>
              </w:rPr>
              <m:t>st</m:t>
            </m:r>
          </m:sub>
        </m:sSub>
      </m:oMath>
      <w:r w:rsidR="00275279" w:rsidRPr="0008725C">
        <w:rPr>
          <w:rFonts w:eastAsiaTheme="minorEastAsia"/>
          <w:color w:val="000000" w:themeColor="text1"/>
        </w:rPr>
        <w:t xml:space="preserve"> achieved in experiment 1.</w:t>
      </w:r>
    </w:p>
    <w:p w14:paraId="6232A5FA" w14:textId="77777777" w:rsidR="007B4163" w:rsidRPr="00DF1880" w:rsidRDefault="007B4163" w:rsidP="00C865C9">
      <w:pPr>
        <w:spacing w:after="0" w:line="240" w:lineRule="auto"/>
        <w:rPr>
          <w:color w:val="000000" w:themeColor="text1"/>
        </w:rPr>
      </w:pPr>
    </w:p>
    <w:p w14:paraId="13D1C38B" w14:textId="36E96C82" w:rsidR="004409FA" w:rsidRPr="00DF1880" w:rsidRDefault="00B608E2" w:rsidP="008139A7">
      <w:pPr>
        <w:pStyle w:val="Titolo2"/>
        <w:rPr>
          <w:rFonts w:ascii="Arial" w:hAnsi="Arial" w:cs="Arial"/>
          <w:color w:val="000000" w:themeColor="text1"/>
          <w:lang w:val="en-GB"/>
        </w:rPr>
      </w:pPr>
      <w:r w:rsidRPr="00DF1880">
        <w:rPr>
          <w:rFonts w:ascii="Arial" w:hAnsi="Arial" w:cs="Arial"/>
          <w:color w:val="000000" w:themeColor="text1"/>
          <w:lang w:val="en-GB"/>
        </w:rPr>
        <w:lastRenderedPageBreak/>
        <w:t>5</w:t>
      </w:r>
      <w:r w:rsidR="00833A15" w:rsidRPr="00DF1880">
        <w:rPr>
          <w:rFonts w:ascii="Arial" w:hAnsi="Arial" w:cs="Arial"/>
          <w:color w:val="000000" w:themeColor="text1"/>
          <w:lang w:val="en-GB"/>
        </w:rPr>
        <w:t>.</w:t>
      </w:r>
      <w:r w:rsidR="00F4757F" w:rsidRPr="00DF1880">
        <w:rPr>
          <w:rFonts w:ascii="Arial" w:hAnsi="Arial" w:cs="Arial"/>
          <w:color w:val="000000" w:themeColor="text1"/>
          <w:lang w:val="en-GB"/>
        </w:rPr>
        <w:t xml:space="preserve"> </w:t>
      </w:r>
      <w:r w:rsidR="004409FA" w:rsidRPr="00DF1880">
        <w:rPr>
          <w:rFonts w:ascii="Arial" w:hAnsi="Arial" w:cs="Arial"/>
          <w:color w:val="000000" w:themeColor="text1"/>
          <w:lang w:val="en-GB"/>
        </w:rPr>
        <w:t>C</w:t>
      </w:r>
      <w:r w:rsidR="00181560" w:rsidRPr="00DF1880">
        <w:rPr>
          <w:rFonts w:ascii="Arial" w:hAnsi="Arial" w:cs="Arial"/>
          <w:color w:val="000000" w:themeColor="text1"/>
          <w:lang w:val="en-GB"/>
        </w:rPr>
        <w:t>onclusions</w:t>
      </w:r>
      <w:r w:rsidR="004409FA" w:rsidRPr="00DF1880">
        <w:rPr>
          <w:rFonts w:ascii="Arial" w:hAnsi="Arial" w:cs="Arial"/>
          <w:color w:val="000000" w:themeColor="text1"/>
          <w:lang w:val="en-GB"/>
        </w:rPr>
        <w:t xml:space="preserve"> </w:t>
      </w:r>
      <w:r w:rsidR="000C5B00" w:rsidRPr="00DF1880">
        <w:rPr>
          <w:rFonts w:ascii="Arial" w:hAnsi="Arial" w:cs="Arial"/>
          <w:color w:val="000000" w:themeColor="text1"/>
          <w:lang w:val="en-GB"/>
        </w:rPr>
        <w:t>and f</w:t>
      </w:r>
      <w:r w:rsidR="00181560" w:rsidRPr="00DF1880">
        <w:rPr>
          <w:rFonts w:ascii="Arial" w:hAnsi="Arial" w:cs="Arial"/>
          <w:color w:val="000000" w:themeColor="text1"/>
          <w:lang w:val="en-GB"/>
        </w:rPr>
        <w:t>urther</w:t>
      </w:r>
      <w:r w:rsidR="004409FA" w:rsidRPr="00DF1880">
        <w:rPr>
          <w:rFonts w:ascii="Arial" w:hAnsi="Arial" w:cs="Arial"/>
          <w:color w:val="000000" w:themeColor="text1"/>
          <w:lang w:val="en-GB"/>
        </w:rPr>
        <w:t xml:space="preserve"> </w:t>
      </w:r>
      <w:r w:rsidR="000C5B00" w:rsidRPr="00DF1880">
        <w:rPr>
          <w:rFonts w:ascii="Arial" w:hAnsi="Arial" w:cs="Arial"/>
          <w:color w:val="000000" w:themeColor="text1"/>
          <w:lang w:val="en-GB"/>
        </w:rPr>
        <w:t>research</w:t>
      </w:r>
    </w:p>
    <w:p w14:paraId="694C3DB2" w14:textId="3C39D150" w:rsidR="003A502F" w:rsidRPr="00DF1880" w:rsidRDefault="003A502F" w:rsidP="0099405B">
      <w:pPr>
        <w:rPr>
          <w:color w:val="000000" w:themeColor="text1"/>
        </w:rPr>
      </w:pPr>
      <w:r w:rsidRPr="00DF1880">
        <w:rPr>
          <w:color w:val="000000" w:themeColor="text1"/>
        </w:rPr>
        <w:t xml:space="preserve">Managing the inventories of perishable items is </w:t>
      </w:r>
      <w:r w:rsidR="003E399E" w:rsidRPr="00DF1880">
        <w:rPr>
          <w:color w:val="000000" w:themeColor="text1"/>
        </w:rPr>
        <w:t>a key lever</w:t>
      </w:r>
      <w:r w:rsidR="00651848" w:rsidRPr="00DF1880">
        <w:rPr>
          <w:color w:val="000000" w:themeColor="text1"/>
        </w:rPr>
        <w:t xml:space="preserve"> </w:t>
      </w:r>
      <w:r w:rsidR="00F138AA" w:rsidRPr="00DF1880">
        <w:rPr>
          <w:color w:val="000000" w:themeColor="text1"/>
        </w:rPr>
        <w:t>that</w:t>
      </w:r>
      <w:r w:rsidR="003E399E" w:rsidRPr="00DF1880">
        <w:rPr>
          <w:color w:val="000000" w:themeColor="text1"/>
        </w:rPr>
        <w:t xml:space="preserve"> enables </w:t>
      </w:r>
      <w:r w:rsidR="00651848" w:rsidRPr="00DF1880">
        <w:rPr>
          <w:color w:val="000000" w:themeColor="text1"/>
        </w:rPr>
        <w:t xml:space="preserve">inventory costs </w:t>
      </w:r>
      <w:r w:rsidR="003E399E" w:rsidRPr="00DF1880">
        <w:rPr>
          <w:color w:val="000000" w:themeColor="text1"/>
        </w:rPr>
        <w:t xml:space="preserve">to </w:t>
      </w:r>
      <w:r w:rsidR="00651848" w:rsidRPr="00DF1880">
        <w:rPr>
          <w:color w:val="000000" w:themeColor="text1"/>
        </w:rPr>
        <w:t xml:space="preserve">be </w:t>
      </w:r>
      <w:r w:rsidR="003E399E" w:rsidRPr="00DF1880">
        <w:rPr>
          <w:color w:val="000000" w:themeColor="text1"/>
        </w:rPr>
        <w:t>reduce</w:t>
      </w:r>
      <w:r w:rsidR="00651848" w:rsidRPr="00DF1880">
        <w:rPr>
          <w:color w:val="000000" w:themeColor="text1"/>
        </w:rPr>
        <w:t>d</w:t>
      </w:r>
      <w:r w:rsidR="003E399E" w:rsidRPr="00DF1880">
        <w:rPr>
          <w:color w:val="000000" w:themeColor="text1"/>
        </w:rPr>
        <w:t xml:space="preserve"> by reducing waste</w:t>
      </w:r>
      <w:r w:rsidR="00651848" w:rsidRPr="00DF1880">
        <w:rPr>
          <w:color w:val="000000" w:themeColor="text1"/>
        </w:rPr>
        <w:t>,</w:t>
      </w:r>
      <w:r w:rsidR="003E399E" w:rsidRPr="00DF1880">
        <w:rPr>
          <w:color w:val="000000" w:themeColor="text1"/>
        </w:rPr>
        <w:t xml:space="preserve"> </w:t>
      </w:r>
      <w:r w:rsidR="00651848" w:rsidRPr="00DF1880">
        <w:rPr>
          <w:color w:val="000000" w:themeColor="text1"/>
        </w:rPr>
        <w:t xml:space="preserve">thus </w:t>
      </w:r>
      <w:r w:rsidR="003E399E" w:rsidRPr="00DF1880">
        <w:rPr>
          <w:color w:val="000000" w:themeColor="text1"/>
        </w:rPr>
        <w:t>increas</w:t>
      </w:r>
      <w:r w:rsidR="00651848" w:rsidRPr="00DF1880">
        <w:rPr>
          <w:color w:val="000000" w:themeColor="text1"/>
        </w:rPr>
        <w:t>ing</w:t>
      </w:r>
      <w:r w:rsidR="003E399E" w:rsidRPr="00DF1880">
        <w:rPr>
          <w:color w:val="000000" w:themeColor="text1"/>
        </w:rPr>
        <w:t xml:space="preserve"> the </w:t>
      </w:r>
      <w:r w:rsidR="00651848" w:rsidRPr="00DF1880">
        <w:rPr>
          <w:color w:val="000000" w:themeColor="text1"/>
        </w:rPr>
        <w:t xml:space="preserve">level of </w:t>
      </w:r>
      <w:r w:rsidR="003E399E" w:rsidRPr="00DF1880">
        <w:rPr>
          <w:color w:val="000000" w:themeColor="text1"/>
        </w:rPr>
        <w:t xml:space="preserve">customer service. Managing the inventories of perishable items becomes a more </w:t>
      </w:r>
      <w:r w:rsidRPr="00DF1880">
        <w:rPr>
          <w:color w:val="000000" w:themeColor="text1"/>
        </w:rPr>
        <w:t xml:space="preserve">challenging task when the demand </w:t>
      </w:r>
      <w:r w:rsidR="00651848" w:rsidRPr="00DF1880">
        <w:rPr>
          <w:color w:val="000000" w:themeColor="text1"/>
        </w:rPr>
        <w:t xml:space="preserve">for </w:t>
      </w:r>
      <w:r w:rsidRPr="00DF1880">
        <w:rPr>
          <w:color w:val="000000" w:themeColor="text1"/>
        </w:rPr>
        <w:t xml:space="preserve">such items is intermittent. </w:t>
      </w:r>
      <w:r w:rsidR="003E399E" w:rsidRPr="00DF1880">
        <w:rPr>
          <w:color w:val="000000" w:themeColor="text1"/>
        </w:rPr>
        <w:t xml:space="preserve">This </w:t>
      </w:r>
      <w:r w:rsidR="00651848" w:rsidRPr="00DF1880">
        <w:rPr>
          <w:color w:val="000000" w:themeColor="text1"/>
        </w:rPr>
        <w:t>study provides the</w:t>
      </w:r>
      <w:r w:rsidR="003E399E" w:rsidRPr="00DF1880">
        <w:rPr>
          <w:color w:val="000000" w:themeColor="text1"/>
        </w:rPr>
        <w:t xml:space="preserve"> first attempt in the literature to overcome this challenge. </w:t>
      </w:r>
      <w:r w:rsidR="00651848" w:rsidRPr="00DF1880">
        <w:rPr>
          <w:color w:val="000000" w:themeColor="text1"/>
        </w:rPr>
        <w:t>W</w:t>
      </w:r>
      <w:r w:rsidR="003E399E" w:rsidRPr="00DF1880">
        <w:rPr>
          <w:color w:val="000000" w:themeColor="text1"/>
        </w:rPr>
        <w:t xml:space="preserve">e have proposed a new methodology that modifies the </w:t>
      </w:r>
      <w:r w:rsidR="00901F21" w:rsidRPr="00DF1880">
        <w:rPr>
          <w:color w:val="000000" w:themeColor="text1"/>
        </w:rPr>
        <w:t>standard</w:t>
      </w:r>
      <w:r w:rsidR="003E399E" w:rsidRPr="00DF1880">
        <w:rPr>
          <w:color w:val="000000" w:themeColor="text1"/>
        </w:rPr>
        <w:t xml:space="preserve"> order-up-to-level (T</w:t>
      </w:r>
      <w:r w:rsidR="00AF5362" w:rsidRPr="00DF1880">
        <w:rPr>
          <w:color w:val="000000" w:themeColor="text1"/>
        </w:rPr>
        <w:t>,</w:t>
      </w:r>
      <w:r w:rsidR="003E399E" w:rsidRPr="00DF1880">
        <w:rPr>
          <w:color w:val="000000" w:themeColor="text1"/>
        </w:rPr>
        <w:t xml:space="preserve">S) </w:t>
      </w:r>
      <w:r w:rsidR="009A78B0" w:rsidRPr="00DF1880">
        <w:rPr>
          <w:color w:val="000000" w:themeColor="text1"/>
        </w:rPr>
        <w:t>policy</w:t>
      </w:r>
      <w:r w:rsidR="003E399E" w:rsidRPr="00DF1880">
        <w:rPr>
          <w:color w:val="000000" w:themeColor="text1"/>
        </w:rPr>
        <w:t xml:space="preserve"> </w:t>
      </w:r>
      <w:r w:rsidR="00A97E93" w:rsidRPr="00DF1880">
        <w:rPr>
          <w:color w:val="000000" w:themeColor="text1"/>
        </w:rPr>
        <w:t>for intermittent demand (</w:t>
      </w:r>
      <w:r w:rsidR="00A97E93" w:rsidRPr="0008725C">
        <w:rPr>
          <w:color w:val="000000" w:themeColor="text1"/>
          <w:szCs w:val="24"/>
        </w:rPr>
        <w:fldChar w:fldCharType="begin" w:fldLock="1"/>
      </w:r>
      <w:r w:rsidR="00A97E93" w:rsidRPr="00DF1880">
        <w:rPr>
          <w:color w:val="000000" w:themeColor="text1"/>
          <w:szCs w:val="24"/>
        </w:rPr>
        <w:instrText>ADDIN CSL_CITATION { "citationItems" : [ { "id" : "ITEM-1", "itemData" : { "DOI" : "10.1016/j.ejor.2009.09.013", "ISSN" : "03772217", "abstract" : "We propose a new method for determining order-up-to levels for intermittent demand items in a periodic review system. Contrary to existing methods, we exploit the intermittent character of demand by modelling lead time demand as a compound binomial process. In an extensive numerical study using Royal Air Force (RAF) data, we show that the proposed method is much better than existing methods at approximating target service levels and also improves inventory-service efficiency. Furthermore, the proposed method can be applied for both cost and service oriented systems, and is easy to implement. \u00a9 2009 Elsevier B.V. All rights reserved.", "author" : [ { "dropping-particle" : "", "family" : "Teunter", "given" : "R. H.", "non-dropping-particle" : "", "parse-names" : false, "suffix" : "" }, { "dropping-particle" : "", "family" : "Syntetos", "given" : "A. A.", "non-dropping-particle" : "", "parse-names" : false, "suffix" : "" }, { "dropping-particle" : "", "family" : "Babai", "given" : "M. Z.", "non-dropping-particle" : "", "parse-names" : false, "suffix" : "" } ], "container-title" : "European Journal of Operational Research", "id" : "ITEM-1", "issue" : "3", "issued" : { "date-parts" : [ [ "2010" ] ] }, "page" : "619-624", "title" : "Determining order-up-to levels under periodic review for compound binomial (intermittent) demand", "type" : "article-journal", "volume" : "203" }, "uris" : [ "http://www.mendeley.com/documents/?uuid=8bb72c53-4490-4ec5-ab87-d1ead2c532d8" ] } ], "mendeley" : { "formattedCitation" : "(R. H. Teunter, Syntetos, and Babai 2010)", "manualFormatting" : "Teunter, Syntetos, and Babai (2010)", "plainTextFormattedCitation" : "(R. H. Teunter, Syntetos, and Babai 2010)", "previouslyFormattedCitation" : "(R. H. Teunter, Syntetos, and Babai 2010)" }, "properties" : { "noteIndex" : 0 }, "schema" : "https://github.com/citation-style-language/schema/raw/master/csl-citation.json" }</w:instrText>
      </w:r>
      <w:r w:rsidR="00A97E93" w:rsidRPr="00DF1880">
        <w:rPr>
          <w:color w:val="000000" w:themeColor="text1"/>
          <w:szCs w:val="24"/>
        </w:rPr>
        <w:fldChar w:fldCharType="separate"/>
      </w:r>
      <w:r w:rsidR="00A97E93" w:rsidRPr="00DF1880">
        <w:rPr>
          <w:noProof/>
          <w:color w:val="000000" w:themeColor="text1"/>
          <w:szCs w:val="24"/>
        </w:rPr>
        <w:t>Teunter, Syntetos, and Babai</w:t>
      </w:r>
      <w:r w:rsidR="00CE7A52" w:rsidRPr="00DF1880">
        <w:rPr>
          <w:noProof/>
          <w:color w:val="000000" w:themeColor="text1"/>
          <w:szCs w:val="24"/>
        </w:rPr>
        <w:t xml:space="preserve">, </w:t>
      </w:r>
      <w:r w:rsidR="00A97E93" w:rsidRPr="00DF1880">
        <w:rPr>
          <w:noProof/>
          <w:color w:val="000000" w:themeColor="text1"/>
          <w:szCs w:val="24"/>
        </w:rPr>
        <w:t>2010)</w:t>
      </w:r>
      <w:r w:rsidR="00A97E93" w:rsidRPr="00DF1880">
        <w:rPr>
          <w:color w:val="000000" w:themeColor="text1"/>
          <w:szCs w:val="24"/>
        </w:rPr>
        <w:fldChar w:fldCharType="end"/>
      </w:r>
      <w:r w:rsidR="00A97E93" w:rsidRPr="0008725C">
        <w:rPr>
          <w:color w:val="000000" w:themeColor="text1"/>
          <w:szCs w:val="24"/>
        </w:rPr>
        <w:t xml:space="preserve">, which </w:t>
      </w:r>
      <w:r w:rsidR="00DA6F9D" w:rsidRPr="00DF1880">
        <w:rPr>
          <w:color w:val="000000" w:themeColor="text1"/>
        </w:rPr>
        <w:t xml:space="preserve">analytically </w:t>
      </w:r>
      <w:r w:rsidR="00A97E93" w:rsidRPr="00DF1880">
        <w:rPr>
          <w:color w:val="000000" w:themeColor="text1"/>
        </w:rPr>
        <w:t>derives the target fill rate for a compound binomial demand generation process</w:t>
      </w:r>
      <w:r w:rsidR="00DA6F9D" w:rsidRPr="00DF1880">
        <w:rPr>
          <w:color w:val="000000" w:themeColor="text1"/>
        </w:rPr>
        <w:t xml:space="preserve"> in order</w:t>
      </w:r>
      <w:r w:rsidR="00A97E93" w:rsidRPr="00DF1880">
        <w:rPr>
          <w:color w:val="000000" w:themeColor="text1"/>
        </w:rPr>
        <w:t xml:space="preserve"> </w:t>
      </w:r>
      <w:r w:rsidR="003E399E" w:rsidRPr="00DF1880">
        <w:rPr>
          <w:color w:val="000000" w:themeColor="text1"/>
        </w:rPr>
        <w:t>to take into account the perishability constraint</w:t>
      </w:r>
      <w:r w:rsidR="00DA6F9D" w:rsidRPr="00DF1880">
        <w:rPr>
          <w:color w:val="000000" w:themeColor="text1"/>
        </w:rPr>
        <w:t xml:space="preserve"> as well</w:t>
      </w:r>
      <w:r w:rsidR="003E399E" w:rsidRPr="00DF1880">
        <w:rPr>
          <w:color w:val="000000" w:themeColor="text1"/>
        </w:rPr>
        <w:t xml:space="preserve">. We </w:t>
      </w:r>
      <w:r w:rsidR="00651848" w:rsidRPr="00DF1880">
        <w:rPr>
          <w:color w:val="000000" w:themeColor="text1"/>
        </w:rPr>
        <w:t xml:space="preserve">have also </w:t>
      </w:r>
      <w:r w:rsidR="003E399E" w:rsidRPr="00DF1880">
        <w:rPr>
          <w:color w:val="000000" w:themeColor="text1"/>
        </w:rPr>
        <w:t>proposed an analytical expression of the fill rate under the new method</w:t>
      </w:r>
      <w:r w:rsidR="00651848" w:rsidRPr="00DF1880">
        <w:rPr>
          <w:color w:val="000000" w:themeColor="text1"/>
        </w:rPr>
        <w:t>,</w:t>
      </w:r>
      <w:r w:rsidR="003E399E" w:rsidRPr="00DF1880">
        <w:rPr>
          <w:color w:val="000000" w:themeColor="text1"/>
        </w:rPr>
        <w:t xml:space="preserve"> and due to the computational complexity to calculate the fill rate</w:t>
      </w:r>
      <w:r w:rsidR="009A78B0" w:rsidRPr="00DF1880">
        <w:rPr>
          <w:color w:val="000000" w:themeColor="text1"/>
        </w:rPr>
        <w:t xml:space="preserve"> </w:t>
      </w:r>
      <w:r w:rsidR="003E399E" w:rsidRPr="00DF1880">
        <w:rPr>
          <w:color w:val="000000" w:themeColor="text1"/>
        </w:rPr>
        <w:t xml:space="preserve">we have developed a procedure to </w:t>
      </w:r>
      <w:r w:rsidR="009A78B0" w:rsidRPr="00DF1880">
        <w:rPr>
          <w:color w:val="000000" w:themeColor="text1"/>
        </w:rPr>
        <w:t xml:space="preserve">obtain </w:t>
      </w:r>
      <w:r w:rsidR="00453056" w:rsidRPr="00DF1880">
        <w:rPr>
          <w:color w:val="000000" w:themeColor="text1"/>
        </w:rPr>
        <w:t>the optimal solution</w:t>
      </w:r>
      <w:r w:rsidR="009A78B0" w:rsidRPr="00DF1880">
        <w:rPr>
          <w:color w:val="000000" w:themeColor="text1"/>
        </w:rPr>
        <w:t xml:space="preserve">. We </w:t>
      </w:r>
      <w:r w:rsidR="003E399E" w:rsidRPr="00DF1880">
        <w:rPr>
          <w:color w:val="000000" w:themeColor="text1"/>
        </w:rPr>
        <w:t xml:space="preserve">conducted a simulation experiment </w:t>
      </w:r>
      <w:r w:rsidR="009A78B0" w:rsidRPr="00DF1880">
        <w:rPr>
          <w:color w:val="000000" w:themeColor="text1"/>
        </w:rPr>
        <w:t>to analyse the performance of the standard and the proposed methods.</w:t>
      </w:r>
    </w:p>
    <w:p w14:paraId="71475C92" w14:textId="0F99B27D" w:rsidR="00030146" w:rsidRPr="00DF1880" w:rsidRDefault="003A502F" w:rsidP="0099405B">
      <w:pPr>
        <w:rPr>
          <w:color w:val="000000" w:themeColor="text1"/>
        </w:rPr>
      </w:pPr>
      <w:r w:rsidRPr="00DF1880">
        <w:rPr>
          <w:color w:val="000000" w:themeColor="text1"/>
        </w:rPr>
        <w:t xml:space="preserve">The results </w:t>
      </w:r>
      <w:r w:rsidR="00651848" w:rsidRPr="00DF1880">
        <w:rPr>
          <w:color w:val="000000" w:themeColor="text1"/>
        </w:rPr>
        <w:t xml:space="preserve">of </w:t>
      </w:r>
      <w:r w:rsidRPr="00DF1880">
        <w:rPr>
          <w:color w:val="000000" w:themeColor="text1"/>
        </w:rPr>
        <w:t xml:space="preserve">this </w:t>
      </w:r>
      <w:r w:rsidR="00651848" w:rsidRPr="00DF1880">
        <w:rPr>
          <w:color w:val="000000" w:themeColor="text1"/>
        </w:rPr>
        <w:t xml:space="preserve">study </w:t>
      </w:r>
      <w:r w:rsidRPr="00DF1880">
        <w:rPr>
          <w:color w:val="000000" w:themeColor="text1"/>
        </w:rPr>
        <w:t xml:space="preserve">show that when a </w:t>
      </w:r>
      <w:r w:rsidR="00651848" w:rsidRPr="00DF1880">
        <w:rPr>
          <w:color w:val="000000" w:themeColor="text1"/>
        </w:rPr>
        <w:t xml:space="preserve">proportion </w:t>
      </w:r>
      <w:r w:rsidRPr="00DF1880">
        <w:rPr>
          <w:color w:val="000000" w:themeColor="text1"/>
        </w:rPr>
        <w:t>of the stock is affected by perishability, t</w:t>
      </w:r>
      <w:r w:rsidR="00030146" w:rsidRPr="00DF1880">
        <w:rPr>
          <w:color w:val="000000" w:themeColor="text1"/>
        </w:rPr>
        <w:t xml:space="preserve">he proposed methodology </w:t>
      </w:r>
      <w:r w:rsidRPr="00DF1880">
        <w:rPr>
          <w:color w:val="000000" w:themeColor="text1"/>
        </w:rPr>
        <w:t xml:space="preserve">leads to a considerable benefit by </w:t>
      </w:r>
      <w:r w:rsidR="00F35084" w:rsidRPr="00DF1880">
        <w:rPr>
          <w:color w:val="000000" w:themeColor="text1"/>
        </w:rPr>
        <w:t>reducing the bias in the fill rate</w:t>
      </w:r>
      <w:r w:rsidR="00651848" w:rsidRPr="00DF1880">
        <w:rPr>
          <w:color w:val="000000" w:themeColor="text1"/>
        </w:rPr>
        <w:t>, unlike</w:t>
      </w:r>
      <w:r w:rsidRPr="00DF1880">
        <w:rPr>
          <w:color w:val="000000" w:themeColor="text1"/>
        </w:rPr>
        <w:t xml:space="preserve"> </w:t>
      </w:r>
      <w:r w:rsidR="00030146" w:rsidRPr="00DF1880">
        <w:rPr>
          <w:color w:val="000000" w:themeColor="text1"/>
        </w:rPr>
        <w:t xml:space="preserve">the </w:t>
      </w:r>
      <w:r w:rsidRPr="00DF1880">
        <w:rPr>
          <w:color w:val="000000" w:themeColor="text1"/>
        </w:rPr>
        <w:t>standard</w:t>
      </w:r>
      <w:r w:rsidR="00030146" w:rsidRPr="00DF1880">
        <w:rPr>
          <w:color w:val="000000" w:themeColor="text1"/>
        </w:rPr>
        <w:t xml:space="preserve"> method. </w:t>
      </w:r>
      <w:r w:rsidR="00DA6F9D" w:rsidRPr="00DF1880">
        <w:rPr>
          <w:color w:val="000000" w:themeColor="text1"/>
        </w:rPr>
        <w:t xml:space="preserve">The experiments reported in </w:t>
      </w:r>
      <w:r w:rsidR="00332EE6" w:rsidRPr="00DF1880">
        <w:rPr>
          <w:color w:val="000000" w:themeColor="text1"/>
        </w:rPr>
        <w:t>Section</w:t>
      </w:r>
      <w:r w:rsidR="00030146" w:rsidRPr="00DF1880">
        <w:rPr>
          <w:color w:val="000000" w:themeColor="text1"/>
        </w:rPr>
        <w:t xml:space="preserve"> 3 </w:t>
      </w:r>
      <w:r w:rsidR="00651848" w:rsidRPr="00DF1880">
        <w:rPr>
          <w:color w:val="000000" w:themeColor="text1"/>
        </w:rPr>
        <w:t xml:space="preserve">demonstrate </w:t>
      </w:r>
      <w:r w:rsidR="00030146" w:rsidRPr="00DF1880">
        <w:rPr>
          <w:color w:val="000000" w:themeColor="text1"/>
        </w:rPr>
        <w:t xml:space="preserve">that the proposed methodology </w:t>
      </w:r>
      <w:r w:rsidR="00CB0E9B" w:rsidRPr="00DF1880">
        <w:rPr>
          <w:color w:val="000000" w:themeColor="text1"/>
        </w:rPr>
        <w:t xml:space="preserve">bias </w:t>
      </w:r>
      <w:r w:rsidR="00030146" w:rsidRPr="00DF1880">
        <w:rPr>
          <w:color w:val="000000" w:themeColor="text1"/>
        </w:rPr>
        <w:t xml:space="preserve">is </w:t>
      </w:r>
      <w:r w:rsidR="00DA6F9D" w:rsidRPr="00DF1880">
        <w:rPr>
          <w:color w:val="000000" w:themeColor="text1"/>
        </w:rPr>
        <w:t xml:space="preserve">only </w:t>
      </w:r>
      <w:r w:rsidR="00651848" w:rsidRPr="00DF1880">
        <w:rPr>
          <w:color w:val="000000" w:themeColor="text1"/>
        </w:rPr>
        <w:t xml:space="preserve">affected </w:t>
      </w:r>
      <w:r w:rsidR="00CB0E9B" w:rsidRPr="00DF1880">
        <w:rPr>
          <w:color w:val="000000" w:themeColor="text1"/>
        </w:rPr>
        <w:t>by</w:t>
      </w:r>
      <w:r w:rsidR="00030146" w:rsidRPr="00DF1880">
        <w:rPr>
          <w:color w:val="000000" w:themeColor="text1"/>
        </w:rPr>
        <w:t xml:space="preserve"> demand </w:t>
      </w:r>
      <w:r w:rsidR="00CB0E9B" w:rsidRPr="00DF1880">
        <w:rPr>
          <w:color w:val="000000" w:themeColor="text1"/>
        </w:rPr>
        <w:t>size</w:t>
      </w:r>
      <w:r w:rsidR="00DA6F9D" w:rsidRPr="00DF1880">
        <w:rPr>
          <w:color w:val="000000" w:themeColor="text1"/>
        </w:rPr>
        <w:t>. On the other hand,</w:t>
      </w:r>
      <w:r w:rsidR="00CB0E9B" w:rsidRPr="00DF1880">
        <w:rPr>
          <w:color w:val="000000" w:themeColor="text1"/>
        </w:rPr>
        <w:t xml:space="preserve"> </w:t>
      </w:r>
      <w:r w:rsidR="00030146" w:rsidRPr="00DF1880">
        <w:rPr>
          <w:color w:val="000000" w:themeColor="text1"/>
        </w:rPr>
        <w:t>intermittence, lumpiness</w:t>
      </w:r>
      <w:r w:rsidR="000C0035" w:rsidRPr="00DF1880">
        <w:rPr>
          <w:color w:val="000000" w:themeColor="text1"/>
        </w:rPr>
        <w:t>,</w:t>
      </w:r>
      <w:r w:rsidR="00030146" w:rsidRPr="00DF1880">
        <w:rPr>
          <w:color w:val="000000" w:themeColor="text1"/>
        </w:rPr>
        <w:t xml:space="preserve"> or number of periods</w:t>
      </w:r>
      <w:r w:rsidR="00CB0E9B" w:rsidRPr="00DF1880">
        <w:rPr>
          <w:color w:val="000000" w:themeColor="text1"/>
        </w:rPr>
        <w:t xml:space="preserve"> </w:t>
      </w:r>
      <w:r w:rsidR="00030146" w:rsidRPr="00DF1880">
        <w:rPr>
          <w:color w:val="000000" w:themeColor="text1"/>
        </w:rPr>
        <w:t>before expiration</w:t>
      </w:r>
      <w:r w:rsidR="00CB0E9B" w:rsidRPr="00DF1880">
        <w:rPr>
          <w:color w:val="000000" w:themeColor="text1"/>
        </w:rPr>
        <w:t xml:space="preserve"> do not impact its performance</w:t>
      </w:r>
      <w:r w:rsidR="00030146" w:rsidRPr="00DF1880">
        <w:rPr>
          <w:color w:val="000000" w:themeColor="text1"/>
        </w:rPr>
        <w:t xml:space="preserve">. The </w:t>
      </w:r>
      <w:r w:rsidRPr="00DF1880">
        <w:rPr>
          <w:color w:val="000000" w:themeColor="text1"/>
        </w:rPr>
        <w:t>standard</w:t>
      </w:r>
      <w:r w:rsidR="00030146" w:rsidRPr="00DF1880">
        <w:rPr>
          <w:color w:val="000000" w:themeColor="text1"/>
        </w:rPr>
        <w:t xml:space="preserve"> method is also prove</w:t>
      </w:r>
      <w:r w:rsidR="00651848" w:rsidRPr="00DF1880">
        <w:rPr>
          <w:color w:val="000000" w:themeColor="text1"/>
        </w:rPr>
        <w:t>n</w:t>
      </w:r>
      <w:r w:rsidR="00030146" w:rsidRPr="00DF1880">
        <w:rPr>
          <w:color w:val="000000" w:themeColor="text1"/>
        </w:rPr>
        <w:t xml:space="preserve"> to be unaffected by lumpiness, its effectiveness is </w:t>
      </w:r>
      <w:r w:rsidR="000C0035" w:rsidRPr="00DF1880">
        <w:rPr>
          <w:color w:val="000000" w:themeColor="text1"/>
        </w:rPr>
        <w:t xml:space="preserve">only </w:t>
      </w:r>
      <w:r w:rsidR="00030146" w:rsidRPr="00DF1880">
        <w:rPr>
          <w:color w:val="000000" w:themeColor="text1"/>
        </w:rPr>
        <w:t xml:space="preserve">dictated by </w:t>
      </w:r>
      <w:r w:rsidR="00DA6F9D" w:rsidRPr="00DF1880">
        <w:rPr>
          <w:color w:val="000000" w:themeColor="text1"/>
        </w:rPr>
        <w:t xml:space="preserve">the </w:t>
      </w:r>
      <w:r w:rsidR="00F757E6" w:rsidRPr="00DF1880">
        <w:rPr>
          <w:color w:val="000000" w:themeColor="text1"/>
        </w:rPr>
        <w:t xml:space="preserve">number of periods before expiration and </w:t>
      </w:r>
      <w:r w:rsidR="00030146" w:rsidRPr="00DF1880">
        <w:rPr>
          <w:color w:val="000000" w:themeColor="text1"/>
        </w:rPr>
        <w:t>intermittenc</w:t>
      </w:r>
      <w:r w:rsidR="00C770D9" w:rsidRPr="00DF1880">
        <w:rPr>
          <w:color w:val="000000" w:themeColor="text1"/>
        </w:rPr>
        <w:t>e</w:t>
      </w:r>
      <w:r w:rsidR="00030146" w:rsidRPr="00DF1880">
        <w:rPr>
          <w:color w:val="000000" w:themeColor="text1"/>
        </w:rPr>
        <w:t>. From a computational standpoint the new methodology is significantly more expensive than the old one</w:t>
      </w:r>
      <w:r w:rsidR="00651848" w:rsidRPr="00DF1880">
        <w:rPr>
          <w:color w:val="000000" w:themeColor="text1"/>
        </w:rPr>
        <w:t>,</w:t>
      </w:r>
      <w:r w:rsidR="00030146" w:rsidRPr="00DF1880">
        <w:rPr>
          <w:color w:val="000000" w:themeColor="text1"/>
        </w:rPr>
        <w:t xml:space="preserve"> as a combinatorial number of cases must be analysed, </w:t>
      </w:r>
      <w:r w:rsidR="00651848" w:rsidRPr="00DF1880">
        <w:rPr>
          <w:color w:val="000000" w:themeColor="text1"/>
        </w:rPr>
        <w:t xml:space="preserve">so </w:t>
      </w:r>
      <w:r w:rsidR="00030146" w:rsidRPr="00DF1880">
        <w:rPr>
          <w:color w:val="000000" w:themeColor="text1"/>
        </w:rPr>
        <w:t xml:space="preserve">practitioners are advised to apply the new methodology </w:t>
      </w:r>
      <w:r w:rsidR="00651848" w:rsidRPr="00DF1880">
        <w:rPr>
          <w:color w:val="000000" w:themeColor="text1"/>
        </w:rPr>
        <w:t xml:space="preserve">to </w:t>
      </w:r>
      <w:r w:rsidR="00030146" w:rsidRPr="00DF1880">
        <w:rPr>
          <w:color w:val="000000" w:themeColor="text1"/>
        </w:rPr>
        <w:t xml:space="preserve">scenarios characterized by high intermittence and low demand </w:t>
      </w:r>
      <w:r w:rsidR="001F4FB1" w:rsidRPr="00DF1880">
        <w:rPr>
          <w:color w:val="000000" w:themeColor="text1"/>
        </w:rPr>
        <w:t>size</w:t>
      </w:r>
      <w:r w:rsidR="00030146" w:rsidRPr="00DF1880">
        <w:rPr>
          <w:color w:val="000000" w:themeColor="text1"/>
        </w:rPr>
        <w:t xml:space="preserve">. </w:t>
      </w:r>
      <w:r w:rsidR="00DB3FE3" w:rsidRPr="00DF1880">
        <w:rPr>
          <w:color w:val="000000" w:themeColor="text1"/>
        </w:rPr>
        <w:t>The use of simulation techniques to manage multiple expiration dates is also advised</w:t>
      </w:r>
      <w:r w:rsidR="009A7617" w:rsidRPr="00DF1880">
        <w:rPr>
          <w:color w:val="000000" w:themeColor="text1"/>
        </w:rPr>
        <w:t>,</w:t>
      </w:r>
      <w:r w:rsidR="002B52E1" w:rsidRPr="00DF1880">
        <w:rPr>
          <w:color w:val="000000" w:themeColor="text1"/>
        </w:rPr>
        <w:t xml:space="preserve"> </w:t>
      </w:r>
      <w:r w:rsidR="00443DC7" w:rsidRPr="00DF1880">
        <w:rPr>
          <w:color w:val="000000" w:themeColor="text1"/>
        </w:rPr>
        <w:t xml:space="preserve">to overcome the difficulty of </w:t>
      </w:r>
      <w:r w:rsidR="009A7617" w:rsidRPr="00DF1880">
        <w:rPr>
          <w:color w:val="000000" w:themeColor="text1"/>
        </w:rPr>
        <w:t xml:space="preserve">determining </w:t>
      </w:r>
      <w:r w:rsidR="00443DC7" w:rsidRPr="00DF1880">
        <w:rPr>
          <w:color w:val="000000" w:themeColor="text1"/>
        </w:rPr>
        <w:t xml:space="preserve">analytical </w:t>
      </w:r>
      <w:r w:rsidR="009A7617" w:rsidRPr="00DF1880">
        <w:rPr>
          <w:color w:val="000000" w:themeColor="text1"/>
        </w:rPr>
        <w:t>solutions</w:t>
      </w:r>
      <w:r w:rsidR="00443DC7" w:rsidRPr="00DF1880">
        <w:rPr>
          <w:color w:val="000000" w:themeColor="text1"/>
        </w:rPr>
        <w:t xml:space="preserve"> </w:t>
      </w:r>
      <w:r w:rsidR="009A7617" w:rsidRPr="00DF1880">
        <w:rPr>
          <w:color w:val="000000" w:themeColor="text1"/>
        </w:rPr>
        <w:t xml:space="preserve">in this case, </w:t>
      </w:r>
      <w:r w:rsidR="002B52E1" w:rsidRPr="00DF1880">
        <w:rPr>
          <w:color w:val="000000" w:themeColor="text1"/>
        </w:rPr>
        <w:t>since</w:t>
      </w:r>
      <w:r w:rsidR="00DB3FE3" w:rsidRPr="00DF1880">
        <w:rPr>
          <w:color w:val="000000" w:themeColor="text1"/>
        </w:rPr>
        <w:t xml:space="preserve"> </w:t>
      </w:r>
      <w:r w:rsidR="006A5BD7" w:rsidRPr="00DF1880">
        <w:rPr>
          <w:color w:val="000000" w:themeColor="text1"/>
        </w:rPr>
        <w:t xml:space="preserve">this </w:t>
      </w:r>
      <w:r w:rsidR="00DB3FE3" w:rsidRPr="00DF1880">
        <w:rPr>
          <w:color w:val="000000" w:themeColor="text1"/>
        </w:rPr>
        <w:t>can provide reliable results in exchange for a reasonable computational effort</w:t>
      </w:r>
      <w:r w:rsidR="00516F3D" w:rsidRPr="00DF1880">
        <w:rPr>
          <w:color w:val="000000" w:themeColor="text1"/>
        </w:rPr>
        <w:t xml:space="preserve">. </w:t>
      </w:r>
      <w:r w:rsidR="007E11AD" w:rsidRPr="00DF1880">
        <w:rPr>
          <w:color w:val="000000" w:themeColor="text1"/>
        </w:rPr>
        <w:t>Further research efforts are expected to gauge the</w:t>
      </w:r>
      <w:r w:rsidR="00516F3D" w:rsidRPr="00DF1880">
        <w:rPr>
          <w:color w:val="000000" w:themeColor="text1"/>
        </w:rPr>
        <w:t xml:space="preserve"> effectiveness of simulation technique</w:t>
      </w:r>
      <w:r w:rsidR="007E11AD" w:rsidRPr="00DF1880">
        <w:rPr>
          <w:color w:val="000000" w:themeColor="text1"/>
        </w:rPr>
        <w:t>s</w:t>
      </w:r>
      <w:r w:rsidR="00516F3D" w:rsidRPr="00DF1880">
        <w:rPr>
          <w:color w:val="000000" w:themeColor="text1"/>
        </w:rPr>
        <w:t xml:space="preserve"> </w:t>
      </w:r>
      <w:r w:rsidR="007E11AD" w:rsidRPr="00DF1880">
        <w:rPr>
          <w:color w:val="000000" w:themeColor="text1"/>
        </w:rPr>
        <w:t>and compare them with the available analytical solutions</w:t>
      </w:r>
      <w:r w:rsidR="00DB3FE3" w:rsidRPr="00DF1880">
        <w:rPr>
          <w:color w:val="000000" w:themeColor="text1"/>
        </w:rPr>
        <w:t xml:space="preserve">. </w:t>
      </w:r>
      <w:r w:rsidR="007E11AD" w:rsidRPr="00DF1880">
        <w:rPr>
          <w:color w:val="000000" w:themeColor="text1"/>
        </w:rPr>
        <w:t>Alongside this research avenue, efforts</w:t>
      </w:r>
      <w:r w:rsidR="00030146" w:rsidRPr="00DF1880">
        <w:rPr>
          <w:color w:val="000000" w:themeColor="text1"/>
        </w:rPr>
        <w:t xml:space="preserve"> will be </w:t>
      </w:r>
      <w:r w:rsidR="00030146" w:rsidRPr="00DF1880">
        <w:rPr>
          <w:color w:val="000000" w:themeColor="text1"/>
        </w:rPr>
        <w:lastRenderedPageBreak/>
        <w:t xml:space="preserve">directed towards the characterization of different compound Bernoulli distributions, with the aim of encompassing both integer and continuous positive demand </w:t>
      </w:r>
      <w:r w:rsidR="001F4FB1" w:rsidRPr="00DF1880">
        <w:rPr>
          <w:color w:val="000000" w:themeColor="text1"/>
        </w:rPr>
        <w:t>sizes</w:t>
      </w:r>
      <w:r w:rsidR="00B26A56" w:rsidRPr="00DF1880">
        <w:rPr>
          <w:color w:val="000000" w:themeColor="text1"/>
        </w:rPr>
        <w:t xml:space="preserve"> (</w:t>
      </w:r>
      <w:r w:rsidR="00BA5638" w:rsidRPr="00DF1880">
        <w:rPr>
          <w:color w:val="000000" w:themeColor="text1"/>
        </w:rPr>
        <w:t>Syntetos, Babai and Altay, 2012;</w:t>
      </w:r>
      <w:r w:rsidR="00BA5638" w:rsidRPr="0008725C">
        <w:rPr>
          <w:color w:val="000000" w:themeColor="text1"/>
        </w:rPr>
        <w:t xml:space="preserve"> </w:t>
      </w:r>
      <w:r w:rsidR="00B26A56" w:rsidRPr="00DF1880">
        <w:rPr>
          <w:color w:val="000000" w:themeColor="text1"/>
        </w:rPr>
        <w:t>Syntetos, Lengu and Babai, 2013)</w:t>
      </w:r>
      <w:r w:rsidR="00030146" w:rsidRPr="00DF1880">
        <w:rPr>
          <w:color w:val="000000" w:themeColor="text1"/>
        </w:rPr>
        <w:t>.</w:t>
      </w:r>
      <w:r w:rsidR="00732A19" w:rsidRPr="00DF1880">
        <w:rPr>
          <w:color w:val="000000" w:themeColor="text1"/>
        </w:rPr>
        <w:t xml:space="preserve"> </w:t>
      </w:r>
      <w:r w:rsidR="00EB548D" w:rsidRPr="00DF1880">
        <w:rPr>
          <w:color w:val="000000" w:themeColor="text1"/>
        </w:rPr>
        <w:t xml:space="preserve">Other distributions such as Compound Poisson distributions (Babai, Jemai and Dallery, 2011 ; Lengu, Syntetos and Babai, 2014) or Compound Erlang distributions (Saidan et al., 2013) have also been used to model intermittent demand and can be considered in future research. </w:t>
      </w:r>
      <w:r w:rsidR="00732A19" w:rsidRPr="00DF1880">
        <w:rPr>
          <w:color w:val="000000" w:themeColor="text1"/>
        </w:rPr>
        <w:t>Once this characterization is achieved</w:t>
      </w:r>
      <w:r w:rsidR="00DA6F9D" w:rsidRPr="00DF1880">
        <w:rPr>
          <w:color w:val="000000" w:themeColor="text1"/>
        </w:rPr>
        <w:t>,</w:t>
      </w:r>
      <w:r w:rsidR="00732A19" w:rsidRPr="00DF1880">
        <w:rPr>
          <w:color w:val="000000" w:themeColor="text1"/>
        </w:rPr>
        <w:t xml:space="preserve"> comparisons between different distributions can take place and the effect of incorrectly </w:t>
      </w:r>
      <w:r w:rsidR="00DA6F9D" w:rsidRPr="00DF1880">
        <w:rPr>
          <w:color w:val="000000" w:themeColor="text1"/>
        </w:rPr>
        <w:t xml:space="preserve">selecting </w:t>
      </w:r>
      <w:r w:rsidR="00732A19" w:rsidRPr="00DF1880">
        <w:rPr>
          <w:color w:val="000000" w:themeColor="text1"/>
        </w:rPr>
        <w:t>the demand size distribution</w:t>
      </w:r>
      <w:r w:rsidR="00DA6F9D" w:rsidRPr="00DF1880">
        <w:rPr>
          <w:color w:val="000000" w:themeColor="text1"/>
        </w:rPr>
        <w:t xml:space="preserve"> </w:t>
      </w:r>
      <w:r w:rsidR="00B40DAD" w:rsidRPr="00DF1880">
        <w:rPr>
          <w:color w:val="000000" w:themeColor="text1"/>
        </w:rPr>
        <w:t>can</w:t>
      </w:r>
      <w:r w:rsidR="00732A19" w:rsidRPr="00DF1880">
        <w:rPr>
          <w:color w:val="000000" w:themeColor="text1"/>
        </w:rPr>
        <w:t xml:space="preserve"> </w:t>
      </w:r>
      <w:r w:rsidR="00F432C0" w:rsidRPr="00DF1880">
        <w:rPr>
          <w:color w:val="000000" w:themeColor="text1"/>
        </w:rPr>
        <w:t xml:space="preserve">be </w:t>
      </w:r>
      <w:r w:rsidR="00732A19" w:rsidRPr="00DF1880">
        <w:rPr>
          <w:color w:val="000000" w:themeColor="text1"/>
        </w:rPr>
        <w:t>quantified</w:t>
      </w:r>
      <w:r w:rsidR="00DA6F9D" w:rsidRPr="00DF1880">
        <w:rPr>
          <w:color w:val="000000" w:themeColor="text1"/>
        </w:rPr>
        <w:t>.</w:t>
      </w:r>
      <w:r w:rsidR="00F9407F" w:rsidRPr="00DF1880">
        <w:rPr>
          <w:color w:val="000000" w:themeColor="text1"/>
        </w:rPr>
        <w:t xml:space="preserve"> T</w:t>
      </w:r>
      <w:r w:rsidR="00732A19" w:rsidRPr="00DF1880">
        <w:rPr>
          <w:color w:val="000000" w:themeColor="text1"/>
        </w:rPr>
        <w:t xml:space="preserve">he choice of an incorrect demand size distribution could seriously impact the </w:t>
      </w:r>
      <w:r w:rsidR="00DA6F9D" w:rsidRPr="00DF1880">
        <w:rPr>
          <w:color w:val="000000" w:themeColor="text1"/>
        </w:rPr>
        <w:t xml:space="preserve">performance of the </w:t>
      </w:r>
      <w:r w:rsidR="00732A19" w:rsidRPr="00DF1880">
        <w:rPr>
          <w:color w:val="000000" w:themeColor="text1"/>
        </w:rPr>
        <w:t xml:space="preserve">inventory system. </w:t>
      </w:r>
      <w:r w:rsidRPr="00DF1880">
        <w:rPr>
          <w:color w:val="000000" w:themeColor="text1"/>
        </w:rPr>
        <w:t xml:space="preserve">Another interesting avenue for further research would be to analyse the combined service and cost efficiency of the proposed methodology when compared </w:t>
      </w:r>
      <w:r w:rsidR="00651848" w:rsidRPr="00DF1880">
        <w:rPr>
          <w:color w:val="000000" w:themeColor="text1"/>
        </w:rPr>
        <w:t xml:space="preserve">to </w:t>
      </w:r>
      <w:r w:rsidRPr="00DF1880">
        <w:rPr>
          <w:color w:val="000000" w:themeColor="text1"/>
        </w:rPr>
        <w:t>the standard</w:t>
      </w:r>
      <w:r w:rsidR="00B51F63" w:rsidRPr="00DF1880">
        <w:rPr>
          <w:color w:val="000000" w:themeColor="text1"/>
        </w:rPr>
        <w:t xml:space="preserve"> one</w:t>
      </w:r>
      <w:r w:rsidRPr="00DF1880">
        <w:rPr>
          <w:color w:val="000000" w:themeColor="text1"/>
        </w:rPr>
        <w:t>.</w:t>
      </w:r>
      <w:r w:rsidR="00516ADA" w:rsidRPr="00DF1880">
        <w:rPr>
          <w:color w:val="000000" w:themeColor="text1"/>
        </w:rPr>
        <w:t xml:space="preserve"> Finally, it would be interesting to empirically show the benefits of the proposed model through an empirical investigation with real data, as it has been done in Teunter et al. (2010).</w:t>
      </w:r>
    </w:p>
    <w:p w14:paraId="59B74C44" w14:textId="0636AD32" w:rsidR="00B609BA" w:rsidRPr="00DF1880" w:rsidRDefault="00B609BA" w:rsidP="0099405B">
      <w:pPr>
        <w:rPr>
          <w:color w:val="000000" w:themeColor="text1"/>
        </w:rPr>
      </w:pPr>
    </w:p>
    <w:p w14:paraId="67F5B706" w14:textId="77777777" w:rsidR="00B609BA" w:rsidRPr="00DF1880" w:rsidRDefault="00B609BA" w:rsidP="003B5F8F">
      <w:pPr>
        <w:pStyle w:val="Titolo2"/>
        <w:rPr>
          <w:rFonts w:ascii="Arial" w:hAnsi="Arial" w:cs="Arial"/>
          <w:color w:val="000000" w:themeColor="text1"/>
          <w:lang w:val="en-GB"/>
        </w:rPr>
      </w:pPr>
      <w:r w:rsidRPr="00DF1880">
        <w:rPr>
          <w:rFonts w:ascii="Arial" w:hAnsi="Arial" w:cs="Arial"/>
          <w:color w:val="000000" w:themeColor="text1"/>
          <w:lang w:val="en-GB"/>
        </w:rPr>
        <w:t>References</w:t>
      </w:r>
    </w:p>
    <w:p w14:paraId="0EE0EEF6" w14:textId="5D4C3448" w:rsidR="00272234" w:rsidRPr="00DF1880" w:rsidRDefault="00641096" w:rsidP="0099405B">
      <w:pPr>
        <w:rPr>
          <w:noProof/>
          <w:color w:val="000000" w:themeColor="text1"/>
        </w:rPr>
      </w:pPr>
      <w:r w:rsidRPr="0008725C">
        <w:rPr>
          <w:color w:val="000000" w:themeColor="text1"/>
        </w:rPr>
        <w:fldChar w:fldCharType="begin" w:fldLock="1"/>
      </w:r>
      <w:r w:rsidRPr="00DF1880">
        <w:rPr>
          <w:color w:val="000000" w:themeColor="text1"/>
        </w:rPr>
        <w:instrText xml:space="preserve">ADDIN Mendeley Bibliography CSL_BIBLIOGRAPHY </w:instrText>
      </w:r>
      <w:r w:rsidRPr="00DF1880">
        <w:rPr>
          <w:color w:val="000000" w:themeColor="text1"/>
        </w:rPr>
        <w:fldChar w:fldCharType="separate"/>
      </w:r>
      <w:r w:rsidR="00272234" w:rsidRPr="00DF1880">
        <w:rPr>
          <w:noProof/>
          <w:color w:val="000000" w:themeColor="text1"/>
        </w:rPr>
        <w:t xml:space="preserve">Babai, M. Z., </w:t>
      </w:r>
      <w:r w:rsidR="003A07DE" w:rsidRPr="00DF1880">
        <w:rPr>
          <w:noProof/>
          <w:color w:val="000000" w:themeColor="text1"/>
        </w:rPr>
        <w:t xml:space="preserve">Y. </w:t>
      </w:r>
      <w:r w:rsidR="00272234" w:rsidRPr="00DF1880">
        <w:rPr>
          <w:noProof/>
          <w:color w:val="000000" w:themeColor="text1"/>
        </w:rPr>
        <w:t>Dallery</w:t>
      </w:r>
      <w:r w:rsidR="00041BCC" w:rsidRPr="00DF1880">
        <w:rPr>
          <w:noProof/>
          <w:color w:val="000000" w:themeColor="text1"/>
        </w:rPr>
        <w:t xml:space="preserve"> </w:t>
      </w:r>
      <w:r w:rsidR="00272234" w:rsidRPr="00DF1880">
        <w:rPr>
          <w:noProof/>
          <w:color w:val="000000" w:themeColor="text1"/>
        </w:rPr>
        <w:t xml:space="preserve">, </w:t>
      </w:r>
      <w:r w:rsidR="003A07DE" w:rsidRPr="00DF1880">
        <w:rPr>
          <w:noProof/>
          <w:color w:val="000000" w:themeColor="text1"/>
        </w:rPr>
        <w:t xml:space="preserve">S. </w:t>
      </w:r>
      <w:r w:rsidR="00272234" w:rsidRPr="00DF1880">
        <w:rPr>
          <w:noProof/>
          <w:color w:val="000000" w:themeColor="text1"/>
        </w:rPr>
        <w:t xml:space="preserve">Boubaker, and R. Kalai. 2018. “A New Method to Forecast Intermittent Demand in the Presence of Inventory Obsolescence.” </w:t>
      </w:r>
      <w:r w:rsidR="00272234" w:rsidRPr="00DF1880">
        <w:rPr>
          <w:i/>
          <w:iCs/>
          <w:noProof/>
          <w:color w:val="000000" w:themeColor="text1"/>
        </w:rPr>
        <w:t>International Journal of Production Economics</w:t>
      </w:r>
      <w:r w:rsidR="00272234" w:rsidRPr="00DF1880">
        <w:rPr>
          <w:noProof/>
          <w:color w:val="000000" w:themeColor="text1"/>
        </w:rPr>
        <w:t>, no. January. Elsevier Ltd: 1–12. https://doi.org/10.1016/j.ijpe.2018.01.026.</w:t>
      </w:r>
    </w:p>
    <w:p w14:paraId="663C00EC" w14:textId="0E35BAE1" w:rsidR="00272234" w:rsidRPr="00DF1880" w:rsidRDefault="00272234" w:rsidP="0099405B">
      <w:pPr>
        <w:rPr>
          <w:noProof/>
          <w:color w:val="000000" w:themeColor="text1"/>
        </w:rPr>
      </w:pPr>
      <w:r w:rsidRPr="00DF1880">
        <w:rPr>
          <w:noProof/>
          <w:color w:val="000000" w:themeColor="text1"/>
        </w:rPr>
        <w:t xml:space="preserve">Babai, M. Z., </w:t>
      </w:r>
      <w:r w:rsidR="007E131A" w:rsidRPr="00DF1880">
        <w:rPr>
          <w:noProof/>
          <w:color w:val="000000" w:themeColor="text1"/>
        </w:rPr>
        <w:t xml:space="preserve">Z. </w:t>
      </w:r>
      <w:r w:rsidRPr="00DF1880">
        <w:rPr>
          <w:noProof/>
          <w:color w:val="000000" w:themeColor="text1"/>
        </w:rPr>
        <w:t xml:space="preserve">Jemai, and Y. Dallery. 2011. “Analysis of Order-up-to-Level Inventory Systems with Compound Poisson Demand.” </w:t>
      </w:r>
      <w:r w:rsidRPr="00DF1880">
        <w:rPr>
          <w:i/>
          <w:iCs/>
          <w:noProof/>
          <w:color w:val="000000" w:themeColor="text1"/>
        </w:rPr>
        <w:t>European Journal of Operational Research</w:t>
      </w:r>
      <w:r w:rsidRPr="00DF1880">
        <w:rPr>
          <w:noProof/>
          <w:color w:val="000000" w:themeColor="text1"/>
        </w:rPr>
        <w:t xml:space="preserve"> 210 (3): 552–58. https://doi.org/10.1016/j.ejor.2010.10.004.</w:t>
      </w:r>
    </w:p>
    <w:p w14:paraId="26FC485C" w14:textId="73EF28A9" w:rsidR="00272234" w:rsidRPr="00DF1880" w:rsidRDefault="00272234" w:rsidP="0099405B">
      <w:pPr>
        <w:rPr>
          <w:noProof/>
          <w:color w:val="000000" w:themeColor="text1"/>
        </w:rPr>
      </w:pPr>
      <w:r w:rsidRPr="00DF1880">
        <w:rPr>
          <w:noProof/>
          <w:color w:val="000000" w:themeColor="text1"/>
        </w:rPr>
        <w:t xml:space="preserve">Babai, M. Z., </w:t>
      </w:r>
      <w:r w:rsidR="005F08F2" w:rsidRPr="00DF1880">
        <w:rPr>
          <w:noProof/>
          <w:color w:val="000000" w:themeColor="text1"/>
        </w:rPr>
        <w:t xml:space="preserve">T. </w:t>
      </w:r>
      <w:r w:rsidRPr="00DF1880">
        <w:rPr>
          <w:noProof/>
          <w:color w:val="000000" w:themeColor="text1"/>
        </w:rPr>
        <w:t xml:space="preserve">Ladhari, and I. Lajili. 2015. “On the Inventory Performance of Multi-Criteria Classification Methods: Empirical Investigation.” </w:t>
      </w:r>
      <w:r w:rsidRPr="00DF1880">
        <w:rPr>
          <w:i/>
          <w:iCs/>
          <w:noProof/>
          <w:color w:val="000000" w:themeColor="text1"/>
        </w:rPr>
        <w:t>International Journal of Production Research</w:t>
      </w:r>
      <w:r w:rsidRPr="00DF1880">
        <w:rPr>
          <w:noProof/>
          <w:color w:val="000000" w:themeColor="text1"/>
        </w:rPr>
        <w:t xml:space="preserve"> 53 (1): 279–90. https://doi.org/10.1080/00207543.2014.952791.</w:t>
      </w:r>
    </w:p>
    <w:p w14:paraId="3770B71B" w14:textId="3719264C" w:rsidR="00272234" w:rsidRPr="00DF1880" w:rsidRDefault="003125A5" w:rsidP="0099405B">
      <w:pPr>
        <w:rPr>
          <w:noProof/>
          <w:color w:val="000000" w:themeColor="text1"/>
        </w:rPr>
      </w:pPr>
      <w:r w:rsidRPr="00DF1880">
        <w:rPr>
          <w:noProof/>
          <w:color w:val="000000" w:themeColor="text1"/>
        </w:rPr>
        <w:lastRenderedPageBreak/>
        <w:t xml:space="preserve">Babai, M. Z., </w:t>
      </w:r>
      <w:r w:rsidR="005F08F2" w:rsidRPr="00DF1880">
        <w:rPr>
          <w:noProof/>
          <w:color w:val="000000" w:themeColor="text1"/>
        </w:rPr>
        <w:t xml:space="preserve">A. A. </w:t>
      </w:r>
      <w:r w:rsidRPr="00DF1880">
        <w:rPr>
          <w:noProof/>
          <w:color w:val="000000" w:themeColor="text1"/>
        </w:rPr>
        <w:t>Syntetos, and R.</w:t>
      </w:r>
      <w:r w:rsidR="00272234" w:rsidRPr="00DF1880">
        <w:rPr>
          <w:noProof/>
          <w:color w:val="000000" w:themeColor="text1"/>
        </w:rPr>
        <w:t xml:space="preserve"> </w:t>
      </w:r>
      <w:r w:rsidRPr="00DF1880">
        <w:rPr>
          <w:noProof/>
          <w:color w:val="000000" w:themeColor="text1"/>
        </w:rPr>
        <w:t xml:space="preserve">H. </w:t>
      </w:r>
      <w:r w:rsidR="00272234" w:rsidRPr="00DF1880">
        <w:rPr>
          <w:noProof/>
          <w:color w:val="000000" w:themeColor="text1"/>
        </w:rPr>
        <w:t xml:space="preserve">Teunter. 2014. “Intermittent Demand Forecasting: An Empirical Study on Accuracy and the Risk of Obsolescence.” In </w:t>
      </w:r>
      <w:r w:rsidR="00272234" w:rsidRPr="00DF1880">
        <w:rPr>
          <w:i/>
          <w:iCs/>
          <w:noProof/>
          <w:color w:val="000000" w:themeColor="text1"/>
        </w:rPr>
        <w:t>International Journal of Production Economics</w:t>
      </w:r>
      <w:r w:rsidR="00272234" w:rsidRPr="00DF1880">
        <w:rPr>
          <w:noProof/>
          <w:color w:val="000000" w:themeColor="text1"/>
        </w:rPr>
        <w:t>, 157:212–19. https://doi.org/10.1016/j.ijpe.2014.08.019.</w:t>
      </w:r>
    </w:p>
    <w:p w14:paraId="7A2D5DCC" w14:textId="12BBF4EE" w:rsidR="00272234" w:rsidRPr="00DF1880" w:rsidRDefault="003125A5" w:rsidP="0099405B">
      <w:pPr>
        <w:rPr>
          <w:noProof/>
          <w:color w:val="000000" w:themeColor="text1"/>
        </w:rPr>
      </w:pPr>
      <w:r w:rsidRPr="00DF1880">
        <w:rPr>
          <w:noProof/>
          <w:color w:val="000000" w:themeColor="text1"/>
        </w:rPr>
        <w:t xml:space="preserve">Bakker, M., </w:t>
      </w:r>
      <w:r w:rsidR="005F08F2" w:rsidRPr="00DF1880">
        <w:rPr>
          <w:noProof/>
          <w:color w:val="000000" w:themeColor="text1"/>
        </w:rPr>
        <w:t xml:space="preserve">J. </w:t>
      </w:r>
      <w:r w:rsidRPr="00DF1880">
        <w:rPr>
          <w:noProof/>
          <w:color w:val="000000" w:themeColor="text1"/>
        </w:rPr>
        <w:t>Riezebos, and R.</w:t>
      </w:r>
      <w:r w:rsidR="00272234" w:rsidRPr="00DF1880">
        <w:rPr>
          <w:noProof/>
          <w:color w:val="000000" w:themeColor="text1"/>
        </w:rPr>
        <w:t xml:space="preserve"> H. Teunter. 2012. “Review of Inventory Systems with Deterioration since 2001.” </w:t>
      </w:r>
      <w:r w:rsidR="00272234" w:rsidRPr="00DF1880">
        <w:rPr>
          <w:i/>
          <w:iCs/>
          <w:noProof/>
          <w:color w:val="000000" w:themeColor="text1"/>
        </w:rPr>
        <w:t>European Journal of Operational Research</w:t>
      </w:r>
      <w:r w:rsidR="00272234" w:rsidRPr="00DF1880">
        <w:rPr>
          <w:noProof/>
          <w:color w:val="000000" w:themeColor="text1"/>
        </w:rPr>
        <w:t>. https://doi.org/10.1016/j.ejor.2012.03.004.</w:t>
      </w:r>
    </w:p>
    <w:p w14:paraId="0BC9CF75" w14:textId="4918F28B" w:rsidR="0007479D" w:rsidRPr="00DF1880" w:rsidRDefault="0007479D" w:rsidP="0099405B">
      <w:pPr>
        <w:rPr>
          <w:noProof/>
          <w:color w:val="000000" w:themeColor="text1"/>
        </w:rPr>
      </w:pPr>
      <w:r w:rsidRPr="00DF1880">
        <w:rPr>
          <w:noProof/>
          <w:color w:val="000000" w:themeColor="text1"/>
          <w:lang w:val="it-IT"/>
        </w:rPr>
        <w:t>Balugani</w:t>
      </w:r>
      <w:r w:rsidR="00F260C6" w:rsidRPr="00DF1880">
        <w:rPr>
          <w:noProof/>
          <w:color w:val="000000" w:themeColor="text1"/>
          <w:lang w:val="it-IT"/>
        </w:rPr>
        <w:t>,</w:t>
      </w:r>
      <w:r w:rsidR="005E2F59" w:rsidRPr="00DF1880">
        <w:rPr>
          <w:noProof/>
          <w:color w:val="000000" w:themeColor="text1"/>
          <w:lang w:val="it-IT"/>
        </w:rPr>
        <w:t xml:space="preserve"> </w:t>
      </w:r>
      <w:r w:rsidR="005F08F2" w:rsidRPr="00DF1880">
        <w:rPr>
          <w:noProof/>
          <w:color w:val="000000" w:themeColor="text1"/>
          <w:lang w:val="it-IT"/>
        </w:rPr>
        <w:t>Elia</w:t>
      </w:r>
      <w:r w:rsidR="005E2F59" w:rsidRPr="00DF1880">
        <w:rPr>
          <w:noProof/>
          <w:color w:val="000000" w:themeColor="text1"/>
          <w:lang w:val="it-IT"/>
        </w:rPr>
        <w:t xml:space="preserve">, </w:t>
      </w:r>
      <w:r w:rsidR="005F08F2" w:rsidRPr="00DF1880">
        <w:rPr>
          <w:noProof/>
          <w:color w:val="000000" w:themeColor="text1"/>
          <w:lang w:val="it-IT"/>
        </w:rPr>
        <w:t xml:space="preserve">Francesco </w:t>
      </w:r>
      <w:r w:rsidR="005E2F59" w:rsidRPr="00DF1880">
        <w:rPr>
          <w:noProof/>
          <w:color w:val="000000" w:themeColor="text1"/>
          <w:lang w:val="it-IT"/>
        </w:rPr>
        <w:t xml:space="preserve">Lolli, </w:t>
      </w:r>
      <w:r w:rsidR="005F08F2" w:rsidRPr="00DF1880">
        <w:rPr>
          <w:noProof/>
          <w:color w:val="000000" w:themeColor="text1"/>
          <w:lang w:val="it-IT"/>
        </w:rPr>
        <w:t xml:space="preserve">Rita </w:t>
      </w:r>
      <w:r w:rsidR="005E2F59" w:rsidRPr="00DF1880">
        <w:rPr>
          <w:noProof/>
          <w:color w:val="000000" w:themeColor="text1"/>
          <w:lang w:val="it-IT"/>
        </w:rPr>
        <w:t xml:space="preserve">Gamberini, </w:t>
      </w:r>
      <w:r w:rsidR="005F08F2" w:rsidRPr="00DF1880">
        <w:rPr>
          <w:noProof/>
          <w:color w:val="000000" w:themeColor="text1"/>
          <w:lang w:val="it-IT"/>
        </w:rPr>
        <w:t xml:space="preserve">and Bianca </w:t>
      </w:r>
      <w:r w:rsidR="005E2F59" w:rsidRPr="00DF1880">
        <w:rPr>
          <w:noProof/>
          <w:color w:val="000000" w:themeColor="text1"/>
          <w:lang w:val="it-IT"/>
        </w:rPr>
        <w:t>Rimini</w:t>
      </w:r>
      <w:r w:rsidR="00792F87" w:rsidRPr="00DF1880">
        <w:rPr>
          <w:noProof/>
          <w:color w:val="000000" w:themeColor="text1"/>
          <w:lang w:val="it-IT"/>
        </w:rPr>
        <w:t>.</w:t>
      </w:r>
      <w:r w:rsidR="005E2F59" w:rsidRPr="00DF1880">
        <w:rPr>
          <w:noProof/>
          <w:color w:val="000000" w:themeColor="text1"/>
          <w:lang w:val="it-IT"/>
        </w:rPr>
        <w:t xml:space="preserve"> </w:t>
      </w:r>
      <w:r w:rsidR="005E2F59" w:rsidRPr="00DF1880">
        <w:rPr>
          <w:noProof/>
          <w:color w:val="000000" w:themeColor="text1"/>
        </w:rPr>
        <w:t xml:space="preserve">2017. </w:t>
      </w:r>
      <w:r w:rsidRPr="00DF1880">
        <w:rPr>
          <w:noProof/>
          <w:color w:val="000000" w:themeColor="text1"/>
        </w:rPr>
        <w:t>"Inventory control system for intermittent i</w:t>
      </w:r>
      <w:r w:rsidR="005E2F59" w:rsidRPr="00DF1880">
        <w:rPr>
          <w:noProof/>
          <w:color w:val="000000" w:themeColor="text1"/>
        </w:rPr>
        <w:t xml:space="preserve">tems with perishability". </w:t>
      </w:r>
      <w:r w:rsidR="005E2F59" w:rsidRPr="00DF1880">
        <w:rPr>
          <w:color w:val="000000" w:themeColor="text1"/>
        </w:rPr>
        <w:t>Proceedings of the</w:t>
      </w:r>
      <w:r w:rsidR="005E2F59" w:rsidRPr="00DF1880">
        <w:rPr>
          <w:noProof/>
          <w:color w:val="000000" w:themeColor="text1"/>
        </w:rPr>
        <w:t xml:space="preserve"> </w:t>
      </w:r>
      <w:r w:rsidRPr="00DF1880">
        <w:rPr>
          <w:noProof/>
          <w:color w:val="000000" w:themeColor="text1"/>
        </w:rPr>
        <w:t>24</w:t>
      </w:r>
      <w:r w:rsidRPr="00DF1880">
        <w:rPr>
          <w:noProof/>
          <w:color w:val="000000" w:themeColor="text1"/>
          <w:vertAlign w:val="superscript"/>
        </w:rPr>
        <w:t>th</w:t>
      </w:r>
      <w:r w:rsidRPr="00DF1880">
        <w:rPr>
          <w:noProof/>
          <w:color w:val="000000" w:themeColor="text1"/>
        </w:rPr>
        <w:t xml:space="preserve"> International conference on Production Research</w:t>
      </w:r>
      <w:r w:rsidR="005E2F59" w:rsidRPr="00DF1880">
        <w:rPr>
          <w:noProof/>
          <w:color w:val="000000" w:themeColor="text1"/>
        </w:rPr>
        <w:t>,</w:t>
      </w:r>
      <w:r w:rsidR="005E2F59" w:rsidRPr="00DF1880">
        <w:rPr>
          <w:color w:val="000000" w:themeColor="text1"/>
        </w:rPr>
        <w:t xml:space="preserve"> </w:t>
      </w:r>
      <w:r w:rsidR="005E2F59" w:rsidRPr="00DF1880">
        <w:rPr>
          <w:noProof/>
          <w:color w:val="000000" w:themeColor="text1"/>
        </w:rPr>
        <w:t xml:space="preserve">July 30-August 3, </w:t>
      </w:r>
      <w:r w:rsidRPr="00DF1880">
        <w:rPr>
          <w:noProof/>
          <w:color w:val="000000" w:themeColor="text1"/>
        </w:rPr>
        <w:t>Poznan</w:t>
      </w:r>
      <w:r w:rsidR="005E2F59" w:rsidRPr="00DF1880">
        <w:rPr>
          <w:noProof/>
          <w:color w:val="000000" w:themeColor="text1"/>
        </w:rPr>
        <w:t xml:space="preserve"> (Poland)</w:t>
      </w:r>
      <w:r w:rsidRPr="00DF1880">
        <w:rPr>
          <w:noProof/>
          <w:color w:val="000000" w:themeColor="text1"/>
        </w:rPr>
        <w:t>.</w:t>
      </w:r>
    </w:p>
    <w:p w14:paraId="397456E4" w14:textId="77777777" w:rsidR="00272234" w:rsidRPr="00DF1880" w:rsidRDefault="00272234" w:rsidP="0099405B">
      <w:pPr>
        <w:rPr>
          <w:noProof/>
          <w:color w:val="000000" w:themeColor="text1"/>
        </w:rPr>
      </w:pPr>
      <w:r w:rsidRPr="00DF1880">
        <w:rPr>
          <w:noProof/>
          <w:color w:val="000000" w:themeColor="text1"/>
        </w:rPr>
        <w:t xml:space="preserve">Boylan, J. E., and A. A. Syntetos. 2007. “The Accuracy of a Modified Croston Procedure.” </w:t>
      </w:r>
      <w:r w:rsidRPr="00DF1880">
        <w:rPr>
          <w:i/>
          <w:iCs/>
          <w:noProof/>
          <w:color w:val="000000" w:themeColor="text1"/>
        </w:rPr>
        <w:t>International Journal of Production Economics</w:t>
      </w:r>
      <w:r w:rsidRPr="00DF1880">
        <w:rPr>
          <w:noProof/>
          <w:color w:val="000000" w:themeColor="text1"/>
        </w:rPr>
        <w:t xml:space="preserve"> 107 (2): 511–17. https://doi.org/10.1016/j.ijpe.2006.10.005.</w:t>
      </w:r>
    </w:p>
    <w:p w14:paraId="3F36455D" w14:textId="77777777" w:rsidR="00272234" w:rsidRPr="00DF1880" w:rsidRDefault="00272234" w:rsidP="0099405B">
      <w:pPr>
        <w:rPr>
          <w:noProof/>
          <w:color w:val="000000" w:themeColor="text1"/>
        </w:rPr>
      </w:pPr>
      <w:r w:rsidRPr="00DF1880">
        <w:rPr>
          <w:noProof/>
          <w:color w:val="000000" w:themeColor="text1"/>
        </w:rPr>
        <w:t xml:space="preserve">Croston, J. D. 1972. “Forecasting and Stock Control for Intermittent Demands.” </w:t>
      </w:r>
      <w:r w:rsidRPr="00DF1880">
        <w:rPr>
          <w:i/>
          <w:iCs/>
          <w:noProof/>
          <w:color w:val="000000" w:themeColor="text1"/>
        </w:rPr>
        <w:t>Operational Research Quarterly (1970-1977)</w:t>
      </w:r>
      <w:r w:rsidRPr="00DF1880">
        <w:rPr>
          <w:noProof/>
          <w:color w:val="000000" w:themeColor="text1"/>
        </w:rPr>
        <w:t xml:space="preserve"> 23 (3): 289. https://doi.org/10.2307/3007885.</w:t>
      </w:r>
    </w:p>
    <w:p w14:paraId="200FE724" w14:textId="0B8ACAEE" w:rsidR="00272234" w:rsidRPr="00DF1880" w:rsidRDefault="003125A5" w:rsidP="0099405B">
      <w:pPr>
        <w:rPr>
          <w:noProof/>
          <w:color w:val="000000" w:themeColor="text1"/>
          <w:lang w:val="it-IT"/>
        </w:rPr>
      </w:pPr>
      <w:r w:rsidRPr="00DF1880">
        <w:rPr>
          <w:noProof/>
          <w:color w:val="000000" w:themeColor="text1"/>
        </w:rPr>
        <w:t xml:space="preserve">Duan, Y., </w:t>
      </w:r>
      <w:r w:rsidR="003922F5" w:rsidRPr="00DF1880">
        <w:rPr>
          <w:noProof/>
          <w:color w:val="000000" w:themeColor="text1"/>
        </w:rPr>
        <w:t xml:space="preserve">Y. </w:t>
      </w:r>
      <w:r w:rsidRPr="00DF1880">
        <w:rPr>
          <w:noProof/>
          <w:color w:val="000000" w:themeColor="text1"/>
        </w:rPr>
        <w:t>Cao, and J.</w:t>
      </w:r>
      <w:r w:rsidR="00272234" w:rsidRPr="00DF1880">
        <w:rPr>
          <w:noProof/>
          <w:color w:val="000000" w:themeColor="text1"/>
        </w:rPr>
        <w:t xml:space="preserve"> Huo. 2018. “Optimal Pricing, Production, and Inventory for Deteriorating Items under Demand Uncertainty: The Finite Horizon Case.” </w:t>
      </w:r>
      <w:r w:rsidR="00272234" w:rsidRPr="00DF1880">
        <w:rPr>
          <w:i/>
          <w:iCs/>
          <w:noProof/>
          <w:color w:val="000000" w:themeColor="text1"/>
          <w:lang w:val="it-IT"/>
        </w:rPr>
        <w:t>Applied Mathematical Modelling</w:t>
      </w:r>
      <w:r w:rsidR="00272234" w:rsidRPr="00DF1880">
        <w:rPr>
          <w:noProof/>
          <w:color w:val="000000" w:themeColor="text1"/>
          <w:lang w:val="it-IT"/>
        </w:rPr>
        <w:t xml:space="preserve"> 58: 331–48. https://doi.org/10.1016/j.apm.2018.02.004.</w:t>
      </w:r>
    </w:p>
    <w:p w14:paraId="1D230834" w14:textId="0C01A802" w:rsidR="00272234" w:rsidRPr="00DF1880" w:rsidRDefault="003125A5" w:rsidP="0099405B">
      <w:pPr>
        <w:rPr>
          <w:noProof/>
          <w:color w:val="000000" w:themeColor="text1"/>
        </w:rPr>
      </w:pPr>
      <w:r w:rsidRPr="00DF1880">
        <w:rPr>
          <w:noProof/>
          <w:color w:val="000000" w:themeColor="text1"/>
          <w:lang w:val="it-IT"/>
        </w:rPr>
        <w:t>Gamberini, R</w:t>
      </w:r>
      <w:r w:rsidR="00041BCC" w:rsidRPr="00DF1880">
        <w:rPr>
          <w:noProof/>
          <w:color w:val="000000" w:themeColor="text1"/>
          <w:lang w:val="it-IT"/>
        </w:rPr>
        <w:t>ita</w:t>
      </w:r>
      <w:r w:rsidRPr="00DF1880">
        <w:rPr>
          <w:noProof/>
          <w:color w:val="000000" w:themeColor="text1"/>
          <w:lang w:val="it-IT"/>
        </w:rPr>
        <w:t xml:space="preserve">, </w:t>
      </w:r>
      <w:r w:rsidR="003922F5" w:rsidRPr="00DF1880">
        <w:rPr>
          <w:noProof/>
          <w:color w:val="000000" w:themeColor="text1"/>
          <w:lang w:val="it-IT"/>
        </w:rPr>
        <w:t xml:space="preserve">Francesco </w:t>
      </w:r>
      <w:r w:rsidRPr="00DF1880">
        <w:rPr>
          <w:noProof/>
          <w:color w:val="000000" w:themeColor="text1"/>
          <w:lang w:val="it-IT"/>
        </w:rPr>
        <w:t>Lolli</w:t>
      </w:r>
      <w:r w:rsidR="00041BCC" w:rsidRPr="00DF1880">
        <w:rPr>
          <w:noProof/>
          <w:color w:val="000000" w:themeColor="text1"/>
          <w:lang w:val="it-IT"/>
        </w:rPr>
        <w:t xml:space="preserve">, </w:t>
      </w:r>
      <w:r w:rsidR="003922F5" w:rsidRPr="00DF1880">
        <w:rPr>
          <w:noProof/>
          <w:color w:val="000000" w:themeColor="text1"/>
          <w:lang w:val="it-IT"/>
        </w:rPr>
        <w:t xml:space="preserve">Bianca </w:t>
      </w:r>
      <w:r w:rsidRPr="00DF1880">
        <w:rPr>
          <w:noProof/>
          <w:color w:val="000000" w:themeColor="text1"/>
          <w:lang w:val="it-IT"/>
        </w:rPr>
        <w:t>Rimini, and F.</w:t>
      </w:r>
      <w:r w:rsidR="00272234" w:rsidRPr="00DF1880">
        <w:rPr>
          <w:noProof/>
          <w:color w:val="000000" w:themeColor="text1"/>
          <w:lang w:val="it-IT"/>
        </w:rPr>
        <w:t xml:space="preserve"> Sgarbossa. </w:t>
      </w:r>
      <w:r w:rsidR="00272234" w:rsidRPr="00DF1880">
        <w:rPr>
          <w:noProof/>
          <w:color w:val="000000" w:themeColor="text1"/>
        </w:rPr>
        <w:t xml:space="preserve">2010. “Forecasting of Sporadic Demand Patterns with Seasonality and Trend Components: An Empirical Comparison between Holt-Winters and (s)ARIMA Methods.” </w:t>
      </w:r>
      <w:r w:rsidR="00272234" w:rsidRPr="00DF1880">
        <w:rPr>
          <w:i/>
          <w:iCs/>
          <w:noProof/>
          <w:color w:val="000000" w:themeColor="text1"/>
        </w:rPr>
        <w:t>Mathematical Problems in Engineering</w:t>
      </w:r>
      <w:r w:rsidR="00272234" w:rsidRPr="00DF1880">
        <w:rPr>
          <w:noProof/>
          <w:color w:val="000000" w:themeColor="text1"/>
        </w:rPr>
        <w:t xml:space="preserve"> 2010. https://doi.org/10.1155/2010/579010.</w:t>
      </w:r>
    </w:p>
    <w:p w14:paraId="63FE683D" w14:textId="77777777" w:rsidR="00272234" w:rsidRPr="00DF1880" w:rsidRDefault="00272234" w:rsidP="0099405B">
      <w:pPr>
        <w:rPr>
          <w:noProof/>
          <w:color w:val="000000" w:themeColor="text1"/>
        </w:rPr>
      </w:pPr>
      <w:r w:rsidRPr="00DF1880">
        <w:rPr>
          <w:noProof/>
          <w:color w:val="000000" w:themeColor="text1"/>
        </w:rPr>
        <w:t xml:space="preserve">Goyal, S. K., and B. C. Giri. 2001. “Recent Trends in Modeling of Deteriorating Inventory.” </w:t>
      </w:r>
      <w:r w:rsidRPr="00DF1880">
        <w:rPr>
          <w:i/>
          <w:iCs/>
          <w:noProof/>
          <w:color w:val="000000" w:themeColor="text1"/>
        </w:rPr>
        <w:t>European Journal of Operational Research</w:t>
      </w:r>
      <w:r w:rsidRPr="00DF1880">
        <w:rPr>
          <w:noProof/>
          <w:color w:val="000000" w:themeColor="text1"/>
        </w:rPr>
        <w:t>. https://doi.org/10.1016/S0377-2217(00)00248-4.</w:t>
      </w:r>
    </w:p>
    <w:p w14:paraId="31F1D297" w14:textId="4EA87C12" w:rsidR="00272234" w:rsidRPr="00DF1880" w:rsidRDefault="003125A5" w:rsidP="0099405B">
      <w:pPr>
        <w:rPr>
          <w:noProof/>
          <w:color w:val="000000" w:themeColor="text1"/>
        </w:rPr>
      </w:pPr>
      <w:r w:rsidRPr="00DF1880">
        <w:rPr>
          <w:noProof/>
          <w:color w:val="000000" w:themeColor="text1"/>
        </w:rPr>
        <w:lastRenderedPageBreak/>
        <w:t xml:space="preserve">Gutierrez-Alcoba, A., </w:t>
      </w:r>
      <w:r w:rsidR="00DF1B3E" w:rsidRPr="00DF1880">
        <w:rPr>
          <w:noProof/>
          <w:color w:val="000000" w:themeColor="text1"/>
        </w:rPr>
        <w:t xml:space="preserve">R. </w:t>
      </w:r>
      <w:r w:rsidRPr="00DF1880">
        <w:rPr>
          <w:noProof/>
          <w:color w:val="000000" w:themeColor="text1"/>
        </w:rPr>
        <w:t xml:space="preserve">Rossi, </w:t>
      </w:r>
      <w:r w:rsidR="00DF1B3E" w:rsidRPr="00DF1880">
        <w:rPr>
          <w:noProof/>
          <w:color w:val="000000" w:themeColor="text1"/>
        </w:rPr>
        <w:t xml:space="preserve">B. </w:t>
      </w:r>
      <w:r w:rsidRPr="00DF1880">
        <w:rPr>
          <w:noProof/>
          <w:color w:val="000000" w:themeColor="text1"/>
        </w:rPr>
        <w:t>Martin-Barragan, and E.</w:t>
      </w:r>
      <w:r w:rsidR="00272234" w:rsidRPr="00DF1880">
        <w:rPr>
          <w:noProof/>
          <w:color w:val="000000" w:themeColor="text1"/>
        </w:rPr>
        <w:t xml:space="preserve"> M.</w:t>
      </w:r>
      <w:r w:rsidR="00B02C1C" w:rsidRPr="00DF1880">
        <w:rPr>
          <w:noProof/>
          <w:color w:val="000000" w:themeColor="text1"/>
        </w:rPr>
        <w:t xml:space="preserve"> </w:t>
      </w:r>
      <w:r w:rsidR="00272234" w:rsidRPr="00DF1880">
        <w:rPr>
          <w:noProof/>
          <w:color w:val="000000" w:themeColor="text1"/>
        </w:rPr>
        <w:t xml:space="preserve">T. Hendrix. 2017. “A Simple Heuristic for Perishable Item Inventory Control under Non-Stationary Stochastic Demand.” </w:t>
      </w:r>
      <w:r w:rsidR="00272234" w:rsidRPr="00DF1880">
        <w:rPr>
          <w:i/>
          <w:iCs/>
          <w:noProof/>
          <w:color w:val="000000" w:themeColor="text1"/>
        </w:rPr>
        <w:t>International Journal of Production Research</w:t>
      </w:r>
      <w:r w:rsidR="00272234" w:rsidRPr="00DF1880">
        <w:rPr>
          <w:noProof/>
          <w:color w:val="000000" w:themeColor="text1"/>
        </w:rPr>
        <w:t xml:space="preserve"> 55 (7): 1885–97. https://doi.org/10.1080/00207543.2016.1193248.</w:t>
      </w:r>
    </w:p>
    <w:p w14:paraId="2528A9F2" w14:textId="54E1F401" w:rsidR="00272234" w:rsidRPr="00DF1880" w:rsidRDefault="003125A5" w:rsidP="0099405B">
      <w:pPr>
        <w:rPr>
          <w:noProof/>
          <w:color w:val="000000" w:themeColor="text1"/>
        </w:rPr>
      </w:pPr>
      <w:r w:rsidRPr="00DF1880">
        <w:rPr>
          <w:noProof/>
          <w:color w:val="000000" w:themeColor="text1"/>
        </w:rPr>
        <w:t xml:space="preserve">Gutierrez, R. S., </w:t>
      </w:r>
      <w:r w:rsidR="00DF1B3E" w:rsidRPr="00DF1880">
        <w:rPr>
          <w:noProof/>
          <w:color w:val="000000" w:themeColor="text1"/>
        </w:rPr>
        <w:t xml:space="preserve">A. O. </w:t>
      </w:r>
      <w:r w:rsidRPr="00DF1880">
        <w:rPr>
          <w:noProof/>
          <w:color w:val="000000" w:themeColor="text1"/>
        </w:rPr>
        <w:t>Solis, and S.</w:t>
      </w:r>
      <w:r w:rsidR="00272234" w:rsidRPr="00DF1880">
        <w:rPr>
          <w:noProof/>
          <w:color w:val="000000" w:themeColor="text1"/>
        </w:rPr>
        <w:t xml:space="preserve"> Mukhopadhyay. 2008. “Lumpy Demand Forecasting Using Neural Networks.” </w:t>
      </w:r>
      <w:r w:rsidR="00272234" w:rsidRPr="00DF1880">
        <w:rPr>
          <w:i/>
          <w:iCs/>
          <w:noProof/>
          <w:color w:val="000000" w:themeColor="text1"/>
        </w:rPr>
        <w:t>International Journal of Production Economics</w:t>
      </w:r>
      <w:r w:rsidR="00272234" w:rsidRPr="00DF1880">
        <w:rPr>
          <w:noProof/>
          <w:color w:val="000000" w:themeColor="text1"/>
        </w:rPr>
        <w:t xml:space="preserve"> 111 (2): 409–20. https://doi.org/10.1016/j.ijpe.2007.01.007.</w:t>
      </w:r>
    </w:p>
    <w:p w14:paraId="7BEAB823" w14:textId="3BCDC921" w:rsidR="00203B94" w:rsidRPr="00DF1880" w:rsidRDefault="00203B94" w:rsidP="00F6242B">
      <w:pPr>
        <w:rPr>
          <w:rFonts w:cs="Times New Roman"/>
          <w:szCs w:val="24"/>
          <w:lang w:val="en-US"/>
        </w:rPr>
      </w:pPr>
      <w:r w:rsidRPr="00DF1880">
        <w:rPr>
          <w:rFonts w:cs="Times New Roman"/>
          <w:szCs w:val="24"/>
          <w:lang w:val="en-US"/>
        </w:rPr>
        <w:t>Hasni, M., M.S. Aguir, M.Z. Babai and Z. Jemai. 2018</w:t>
      </w:r>
      <w:r w:rsidR="004F430F" w:rsidRPr="00DF1880">
        <w:rPr>
          <w:rFonts w:cs="Times New Roman"/>
          <w:szCs w:val="24"/>
          <w:lang w:val="en-US"/>
        </w:rPr>
        <w:t>a</w:t>
      </w:r>
      <w:r w:rsidRPr="00DF1880">
        <w:rPr>
          <w:rFonts w:cs="Times New Roman"/>
          <w:szCs w:val="24"/>
          <w:lang w:val="en-US"/>
        </w:rPr>
        <w:t xml:space="preserve">. “Spare parts demand forecasting: a review on bootstrapping methods”. </w:t>
      </w:r>
      <w:r w:rsidRPr="00DF1880">
        <w:rPr>
          <w:rFonts w:cs="Times New Roman"/>
          <w:i/>
          <w:szCs w:val="24"/>
          <w:lang w:val="en-US"/>
        </w:rPr>
        <w:t>International Journal of Production Research</w:t>
      </w:r>
      <w:r w:rsidRPr="00DF1880">
        <w:rPr>
          <w:rFonts w:cs="Times New Roman"/>
          <w:szCs w:val="24"/>
          <w:lang w:val="en-US"/>
        </w:rPr>
        <w:t>, in press.</w:t>
      </w:r>
      <w:r w:rsidR="00A63CB9" w:rsidRPr="0008725C">
        <w:rPr>
          <w:rFonts w:cs="Times New Roman"/>
          <w:szCs w:val="24"/>
          <w:lang w:val="en-US"/>
        </w:rPr>
        <w:t xml:space="preserve"> </w:t>
      </w:r>
      <w:r w:rsidR="00F6242B" w:rsidRPr="00DF1880">
        <w:rPr>
          <w:rFonts w:ascii="Open Sans" w:hAnsi="Open Sans" w:cs="Arial"/>
          <w:color w:val="333333"/>
          <w:lang w:val="en"/>
        </w:rPr>
        <w:t>https://doi.org/10.1080/00207543.2018.1424375</w:t>
      </w:r>
      <w:r w:rsidR="00F6242B" w:rsidRPr="0008725C">
        <w:rPr>
          <w:rFonts w:ascii="Open Sans" w:hAnsi="Open Sans" w:cs="Arial"/>
          <w:color w:val="333333"/>
          <w:lang w:val="en"/>
        </w:rPr>
        <w:t>.</w:t>
      </w:r>
    </w:p>
    <w:p w14:paraId="240C8082" w14:textId="5DD498FF" w:rsidR="00272234" w:rsidRPr="00DF1880" w:rsidRDefault="00272234" w:rsidP="0099405B">
      <w:pPr>
        <w:rPr>
          <w:noProof/>
          <w:color w:val="000000" w:themeColor="text1"/>
        </w:rPr>
      </w:pPr>
      <w:r w:rsidRPr="00DF1880">
        <w:rPr>
          <w:noProof/>
          <w:color w:val="000000" w:themeColor="text1"/>
        </w:rPr>
        <w:t xml:space="preserve">Hasni, M., </w:t>
      </w:r>
      <w:r w:rsidR="00DF1B3E" w:rsidRPr="00DF1880">
        <w:rPr>
          <w:noProof/>
          <w:color w:val="000000" w:themeColor="text1"/>
        </w:rPr>
        <w:t xml:space="preserve">M. Z. </w:t>
      </w:r>
      <w:r w:rsidRPr="00DF1880">
        <w:rPr>
          <w:noProof/>
          <w:color w:val="000000" w:themeColor="text1"/>
        </w:rPr>
        <w:t xml:space="preserve">Babai, </w:t>
      </w:r>
      <w:r w:rsidR="00DF1B3E" w:rsidRPr="00DF1880">
        <w:rPr>
          <w:noProof/>
          <w:color w:val="000000" w:themeColor="text1"/>
        </w:rPr>
        <w:t xml:space="preserve">M. S. </w:t>
      </w:r>
      <w:r w:rsidRPr="00DF1880">
        <w:rPr>
          <w:noProof/>
          <w:color w:val="000000" w:themeColor="text1"/>
        </w:rPr>
        <w:t>Aguir, and Z. Jemai. 2018</w:t>
      </w:r>
      <w:r w:rsidR="004F430F" w:rsidRPr="00DF1880">
        <w:rPr>
          <w:noProof/>
          <w:color w:val="000000" w:themeColor="text1"/>
        </w:rPr>
        <w:t>b</w:t>
      </w:r>
      <w:r w:rsidRPr="0008725C">
        <w:rPr>
          <w:noProof/>
          <w:color w:val="000000" w:themeColor="text1"/>
        </w:rPr>
        <w:t>. “An Investigation on Boo</w:t>
      </w:r>
      <w:r w:rsidRPr="00DF1880">
        <w:rPr>
          <w:noProof/>
          <w:color w:val="000000" w:themeColor="text1"/>
        </w:rPr>
        <w:t xml:space="preserve">tstrapping Forecasting Methods for Intermittent Demands.” </w:t>
      </w:r>
      <w:r w:rsidRPr="00DF1880">
        <w:rPr>
          <w:i/>
          <w:iCs/>
          <w:noProof/>
          <w:color w:val="000000" w:themeColor="text1"/>
        </w:rPr>
        <w:t>International Journal of Production Economics</w:t>
      </w:r>
      <w:r w:rsidRPr="00DF1880">
        <w:rPr>
          <w:noProof/>
          <w:color w:val="000000" w:themeColor="text1"/>
        </w:rPr>
        <w:t>, no. October 2016. Elsevier Ltd: 1–10. https://doi.org/10.1016/j.ijpe.2018.03.001.</w:t>
      </w:r>
    </w:p>
    <w:p w14:paraId="0EAABBAB" w14:textId="0C44E1DB" w:rsidR="00272234" w:rsidRPr="00DF1880" w:rsidRDefault="003125A5" w:rsidP="0099405B">
      <w:pPr>
        <w:rPr>
          <w:noProof/>
          <w:color w:val="000000" w:themeColor="text1"/>
        </w:rPr>
      </w:pPr>
      <w:r w:rsidRPr="00DF1880">
        <w:rPr>
          <w:noProof/>
          <w:color w:val="000000" w:themeColor="text1"/>
        </w:rPr>
        <w:t>Janssen, L.</w:t>
      </w:r>
      <w:r w:rsidR="00272234" w:rsidRPr="00DF1880">
        <w:rPr>
          <w:noProof/>
          <w:color w:val="000000" w:themeColor="text1"/>
        </w:rPr>
        <w:t xml:space="preserve">, </w:t>
      </w:r>
      <w:r w:rsidR="00AB478F" w:rsidRPr="00DF1880">
        <w:rPr>
          <w:noProof/>
          <w:color w:val="000000" w:themeColor="text1"/>
        </w:rPr>
        <w:t xml:space="preserve">J. </w:t>
      </w:r>
      <w:r w:rsidRPr="00DF1880">
        <w:rPr>
          <w:noProof/>
          <w:color w:val="000000" w:themeColor="text1"/>
        </w:rPr>
        <w:t>Sauer,</w:t>
      </w:r>
      <w:r w:rsidR="00F260C6" w:rsidRPr="00DF1880">
        <w:rPr>
          <w:noProof/>
          <w:color w:val="000000" w:themeColor="text1"/>
        </w:rPr>
        <w:t xml:space="preserve"> </w:t>
      </w:r>
      <w:r w:rsidR="00AB478F" w:rsidRPr="00DF1880">
        <w:rPr>
          <w:noProof/>
          <w:color w:val="000000" w:themeColor="text1"/>
        </w:rPr>
        <w:t xml:space="preserve">T. </w:t>
      </w:r>
      <w:r w:rsidRPr="00DF1880">
        <w:rPr>
          <w:noProof/>
          <w:color w:val="000000" w:themeColor="text1"/>
        </w:rPr>
        <w:t>Claus, and U.</w:t>
      </w:r>
      <w:r w:rsidR="00272234" w:rsidRPr="00DF1880">
        <w:rPr>
          <w:noProof/>
          <w:color w:val="000000" w:themeColor="text1"/>
        </w:rPr>
        <w:t xml:space="preserve"> Nehls. 2018. “Development and Simulation Analysis of a New Perishable Inventory Model with a Closing Days Constraint under Non-Stationary Stochastic Demand.” </w:t>
      </w:r>
      <w:r w:rsidR="00272234" w:rsidRPr="00DF1880">
        <w:rPr>
          <w:i/>
          <w:iCs/>
          <w:noProof/>
          <w:color w:val="000000" w:themeColor="text1"/>
        </w:rPr>
        <w:t>Computers and Industrial Engineering</w:t>
      </w:r>
      <w:r w:rsidR="00272234" w:rsidRPr="00DF1880">
        <w:rPr>
          <w:noProof/>
          <w:color w:val="000000" w:themeColor="text1"/>
        </w:rPr>
        <w:t xml:space="preserve"> 118: 9–22. https://doi.org/10.1016/j.cie.2018.02.016.</w:t>
      </w:r>
    </w:p>
    <w:p w14:paraId="46EE4AB0" w14:textId="77777777" w:rsidR="00272234" w:rsidRPr="00DF1880" w:rsidRDefault="003125A5" w:rsidP="0099405B">
      <w:pPr>
        <w:rPr>
          <w:noProof/>
          <w:color w:val="000000" w:themeColor="text1"/>
        </w:rPr>
      </w:pPr>
      <w:r w:rsidRPr="00DF1880">
        <w:rPr>
          <w:noProof/>
          <w:color w:val="000000" w:themeColor="text1"/>
        </w:rPr>
        <w:t>Kara, A., and I.</w:t>
      </w:r>
      <w:r w:rsidR="00272234" w:rsidRPr="00DF1880">
        <w:rPr>
          <w:noProof/>
          <w:color w:val="000000" w:themeColor="text1"/>
        </w:rPr>
        <w:t xml:space="preserve"> Dogan. 2018. “Reinforcement Learning Approaches for Specifying Ordering Policies of Perishable Inventory Systems.” </w:t>
      </w:r>
      <w:r w:rsidR="00272234" w:rsidRPr="00DF1880">
        <w:rPr>
          <w:i/>
          <w:iCs/>
          <w:noProof/>
          <w:color w:val="000000" w:themeColor="text1"/>
        </w:rPr>
        <w:t>Expert Systems with Applications</w:t>
      </w:r>
      <w:r w:rsidR="00272234" w:rsidRPr="00DF1880">
        <w:rPr>
          <w:noProof/>
          <w:color w:val="000000" w:themeColor="text1"/>
        </w:rPr>
        <w:t xml:space="preserve"> 91: 150–58. https://doi.org/10.1016/j.eswa.2017.08.046.</w:t>
      </w:r>
    </w:p>
    <w:p w14:paraId="3EB42B49" w14:textId="77777777" w:rsidR="00272234" w:rsidRPr="00DF1880" w:rsidRDefault="003125A5" w:rsidP="0099405B">
      <w:pPr>
        <w:rPr>
          <w:noProof/>
          <w:color w:val="000000" w:themeColor="text1"/>
        </w:rPr>
      </w:pPr>
      <w:r w:rsidRPr="00DF1880">
        <w:rPr>
          <w:noProof/>
          <w:color w:val="000000" w:themeColor="text1"/>
        </w:rPr>
        <w:t>Kourentzes, N</w:t>
      </w:r>
      <w:r w:rsidR="00272234" w:rsidRPr="00DF1880">
        <w:rPr>
          <w:noProof/>
          <w:color w:val="000000" w:themeColor="text1"/>
        </w:rPr>
        <w:t xml:space="preserve">. 2013. “Intermittent Demand Forecasts with Neural Networks.” </w:t>
      </w:r>
      <w:r w:rsidR="00272234" w:rsidRPr="00DF1880">
        <w:rPr>
          <w:i/>
          <w:iCs/>
          <w:noProof/>
          <w:color w:val="000000" w:themeColor="text1"/>
        </w:rPr>
        <w:t>International Journal of Production Economics</w:t>
      </w:r>
      <w:r w:rsidR="00272234" w:rsidRPr="00DF1880">
        <w:rPr>
          <w:noProof/>
          <w:color w:val="000000" w:themeColor="text1"/>
        </w:rPr>
        <w:t xml:space="preserve"> 143 (1): 198–206. https://doi.org/10.1016/j.ijpe.2013.01.009.</w:t>
      </w:r>
    </w:p>
    <w:p w14:paraId="13542C13" w14:textId="50F55C3E" w:rsidR="002E0180" w:rsidRPr="00DF1880" w:rsidRDefault="002E0180" w:rsidP="0099405B">
      <w:pPr>
        <w:rPr>
          <w:color w:val="000000" w:themeColor="text1"/>
        </w:rPr>
      </w:pPr>
      <w:r w:rsidRPr="00DF1880">
        <w:rPr>
          <w:color w:val="000000" w:themeColor="text1"/>
        </w:rPr>
        <w:lastRenderedPageBreak/>
        <w:t>Kouki, C.,</w:t>
      </w:r>
      <w:hyperlink r:id="rId9" w:history="1">
        <w:r w:rsidRPr="0008725C">
          <w:rPr>
            <w:color w:val="000000" w:themeColor="text1"/>
          </w:rPr>
          <w:t> </w:t>
        </w:r>
        <w:r w:rsidR="00AB478F" w:rsidRPr="00DF1880">
          <w:rPr>
            <w:color w:val="000000" w:themeColor="text1"/>
          </w:rPr>
          <w:t xml:space="preserve">M. Z. </w:t>
        </w:r>
        <w:r w:rsidRPr="00DF1880">
          <w:rPr>
            <w:color w:val="000000" w:themeColor="text1"/>
          </w:rPr>
          <w:t>Babai</w:t>
        </w:r>
      </w:hyperlink>
      <w:r w:rsidRPr="0008725C">
        <w:rPr>
          <w:color w:val="000000" w:themeColor="text1"/>
        </w:rPr>
        <w:t xml:space="preserve">, </w:t>
      </w:r>
      <w:r w:rsidR="00AB478F" w:rsidRPr="0008725C">
        <w:rPr>
          <w:color w:val="000000" w:themeColor="text1"/>
        </w:rPr>
        <w:t xml:space="preserve">Z. </w:t>
      </w:r>
      <w:hyperlink r:id="rId10" w:history="1">
        <w:r w:rsidRPr="0008725C">
          <w:rPr>
            <w:color w:val="000000" w:themeColor="text1"/>
          </w:rPr>
          <w:t>Jemai</w:t>
        </w:r>
      </w:hyperlink>
      <w:r w:rsidRPr="0008725C">
        <w:rPr>
          <w:color w:val="000000" w:themeColor="text1"/>
        </w:rPr>
        <w:t>,</w:t>
      </w:r>
      <w:r w:rsidR="00F260C6" w:rsidRPr="0008725C">
        <w:rPr>
          <w:color w:val="000000" w:themeColor="text1"/>
        </w:rPr>
        <w:t xml:space="preserve"> and S.</w:t>
      </w:r>
      <w:r w:rsidRPr="00DF1880">
        <w:rPr>
          <w:color w:val="000000" w:themeColor="text1"/>
        </w:rPr>
        <w:t xml:space="preserve"> </w:t>
      </w:r>
      <w:r w:rsidR="00792F87" w:rsidRPr="00DF1880">
        <w:rPr>
          <w:color w:val="000000" w:themeColor="text1"/>
        </w:rPr>
        <w:t>M</w:t>
      </w:r>
      <w:r w:rsidR="003A502F" w:rsidRPr="00DF1880">
        <w:rPr>
          <w:color w:val="000000" w:themeColor="text1"/>
        </w:rPr>
        <w:t>inne</w:t>
      </w:r>
      <w:r w:rsidR="00792F87" w:rsidRPr="00DF1880">
        <w:rPr>
          <w:color w:val="000000" w:themeColor="text1"/>
        </w:rPr>
        <w:t>r</w:t>
      </w:r>
      <w:r w:rsidR="00F260C6" w:rsidRPr="00DF1880">
        <w:rPr>
          <w:color w:val="000000" w:themeColor="text1"/>
        </w:rPr>
        <w:t>.</w:t>
      </w:r>
      <w:r w:rsidRPr="00DF1880">
        <w:rPr>
          <w:color w:val="000000" w:themeColor="text1"/>
        </w:rPr>
        <w:t xml:space="preserve"> 2016</w:t>
      </w:r>
      <w:r w:rsidR="00183E03" w:rsidRPr="00DF1880">
        <w:rPr>
          <w:color w:val="000000" w:themeColor="text1"/>
        </w:rPr>
        <w:t>a</w:t>
      </w:r>
      <w:r w:rsidRPr="00DF1880">
        <w:rPr>
          <w:color w:val="000000" w:themeColor="text1"/>
        </w:rPr>
        <w:t xml:space="preserve">. </w:t>
      </w:r>
      <w:r w:rsidR="00DA2925" w:rsidRPr="00DF1880">
        <w:rPr>
          <w:color w:val="000000" w:themeColor="text1"/>
        </w:rPr>
        <w:t>"</w:t>
      </w:r>
      <w:r w:rsidRPr="00DF1880">
        <w:rPr>
          <w:color w:val="000000" w:themeColor="text1"/>
        </w:rPr>
        <w:t>A Coordinated Multi-Item Inventory System for Perishables with Random Lifetime</w:t>
      </w:r>
      <w:r w:rsidR="00DA2925" w:rsidRPr="00DF1880">
        <w:rPr>
          <w:color w:val="000000" w:themeColor="text1"/>
        </w:rPr>
        <w:t>"</w:t>
      </w:r>
      <w:r w:rsidRPr="00DF1880">
        <w:rPr>
          <w:color w:val="000000" w:themeColor="text1"/>
        </w:rPr>
        <w:t xml:space="preserve">, </w:t>
      </w:r>
      <w:r w:rsidRPr="00DF1880">
        <w:rPr>
          <w:i/>
          <w:iCs/>
          <w:color w:val="000000" w:themeColor="text1"/>
          <w:bdr w:val="none" w:sz="0" w:space="0" w:color="auto" w:frame="1"/>
        </w:rPr>
        <w:t>International Journal of Production Economics</w:t>
      </w:r>
      <w:r w:rsidR="00183E03" w:rsidRPr="00DF1880">
        <w:rPr>
          <w:color w:val="000000" w:themeColor="text1"/>
        </w:rPr>
        <w:t>, 181:</w:t>
      </w:r>
      <w:r w:rsidRPr="00DF1880">
        <w:rPr>
          <w:color w:val="000000" w:themeColor="text1"/>
        </w:rPr>
        <w:t xml:space="preserve"> 226-237.</w:t>
      </w:r>
    </w:p>
    <w:p w14:paraId="76E6DDF2" w14:textId="09096633" w:rsidR="00183E03" w:rsidRPr="00DF1880" w:rsidRDefault="00183E03" w:rsidP="0099405B">
      <w:pPr>
        <w:rPr>
          <w:color w:val="000000" w:themeColor="text1"/>
        </w:rPr>
      </w:pPr>
      <w:r w:rsidRPr="00DF1880">
        <w:rPr>
          <w:color w:val="000000" w:themeColor="text1"/>
        </w:rPr>
        <w:t xml:space="preserve">Kouki, C., </w:t>
      </w:r>
      <w:hyperlink r:id="rId11" w:history="1">
        <w:r w:rsidRPr="0008725C">
          <w:rPr>
            <w:color w:val="000000" w:themeColor="text1"/>
          </w:rPr>
          <w:t> </w:t>
        </w:r>
        <w:r w:rsidR="00B26D91" w:rsidRPr="00DF1880">
          <w:rPr>
            <w:color w:val="000000" w:themeColor="text1"/>
          </w:rPr>
          <w:t xml:space="preserve">M. Z. </w:t>
        </w:r>
        <w:r w:rsidRPr="00DF1880">
          <w:rPr>
            <w:color w:val="000000" w:themeColor="text1"/>
          </w:rPr>
          <w:t>Babai</w:t>
        </w:r>
      </w:hyperlink>
      <w:r w:rsidRPr="0008725C">
        <w:rPr>
          <w:color w:val="000000" w:themeColor="text1"/>
        </w:rPr>
        <w:t xml:space="preserve">, </w:t>
      </w:r>
      <w:r w:rsidR="00F260C6" w:rsidRPr="0008725C">
        <w:rPr>
          <w:color w:val="000000" w:themeColor="text1"/>
        </w:rPr>
        <w:t xml:space="preserve">and S. </w:t>
      </w:r>
      <w:hyperlink r:id="rId12" w:history="1">
        <w:r w:rsidRPr="0008725C">
          <w:rPr>
            <w:color w:val="000000" w:themeColor="text1"/>
          </w:rPr>
          <w:t>Minner</w:t>
        </w:r>
      </w:hyperlink>
      <w:r w:rsidRPr="0008725C">
        <w:rPr>
          <w:color w:val="000000" w:themeColor="text1"/>
        </w:rPr>
        <w:t xml:space="preserve">. 2016b. </w:t>
      </w:r>
      <w:r w:rsidR="00DA2925" w:rsidRPr="0008725C">
        <w:rPr>
          <w:color w:val="000000" w:themeColor="text1"/>
        </w:rPr>
        <w:t>"</w:t>
      </w:r>
      <w:r w:rsidRPr="00DF1880">
        <w:rPr>
          <w:color w:val="000000" w:themeColor="text1"/>
        </w:rPr>
        <w:t>On the Benefits of Emergency Orders in Perishable Inventory Systems</w:t>
      </w:r>
      <w:r w:rsidR="00DA2925" w:rsidRPr="00DF1880">
        <w:rPr>
          <w:color w:val="000000" w:themeColor="text1"/>
        </w:rPr>
        <w:t>"</w:t>
      </w:r>
      <w:r w:rsidRPr="00DF1880">
        <w:rPr>
          <w:color w:val="000000" w:themeColor="text1"/>
        </w:rPr>
        <w:t>, Proceedings of the 19</w:t>
      </w:r>
      <w:r w:rsidRPr="00DF1880">
        <w:rPr>
          <w:color w:val="000000" w:themeColor="text1"/>
          <w:vertAlign w:val="superscript"/>
        </w:rPr>
        <w:t>th</w:t>
      </w:r>
      <w:r w:rsidRPr="00DF1880">
        <w:rPr>
          <w:color w:val="000000" w:themeColor="text1"/>
        </w:rPr>
        <w:t xml:space="preserve"> International Symposium for Inventory Research, </w:t>
      </w:r>
      <w:r w:rsidR="005E2F59" w:rsidRPr="00DF1880">
        <w:rPr>
          <w:color w:val="000000" w:themeColor="text1"/>
        </w:rPr>
        <w:t xml:space="preserve">August 22-26, </w:t>
      </w:r>
      <w:r w:rsidRPr="00DF1880">
        <w:rPr>
          <w:color w:val="000000" w:themeColor="text1"/>
        </w:rPr>
        <w:t>Budapest (Hungary).</w:t>
      </w:r>
    </w:p>
    <w:p w14:paraId="48A270DE" w14:textId="723246B1" w:rsidR="00071272" w:rsidRPr="0008725C" w:rsidRDefault="00071272" w:rsidP="00071272">
      <w:pPr>
        <w:rPr>
          <w:color w:val="000000" w:themeColor="text1"/>
        </w:rPr>
      </w:pPr>
      <w:r w:rsidRPr="00DF1880">
        <w:rPr>
          <w:color w:val="000000" w:themeColor="text1"/>
        </w:rPr>
        <w:t xml:space="preserve">Kouki, C., </w:t>
      </w:r>
      <w:hyperlink r:id="rId13" w:history="1">
        <w:r w:rsidRPr="00DF1880">
          <w:rPr>
            <w:color w:val="000000" w:themeColor="text1"/>
          </w:rPr>
          <w:t>Z. Jemai</w:t>
        </w:r>
      </w:hyperlink>
      <w:r w:rsidRPr="00DF1880">
        <w:rPr>
          <w:color w:val="000000" w:themeColor="text1"/>
        </w:rPr>
        <w:t xml:space="preserve">, </w:t>
      </w:r>
      <w:hyperlink r:id="rId14" w:history="1">
        <w:r w:rsidRPr="00DF1880">
          <w:rPr>
            <w:color w:val="000000" w:themeColor="text1"/>
          </w:rPr>
          <w:t>E. Sahin</w:t>
        </w:r>
      </w:hyperlink>
      <w:r w:rsidRPr="00DF1880">
        <w:rPr>
          <w:color w:val="000000" w:themeColor="text1"/>
        </w:rPr>
        <w:t xml:space="preserve">, and Y. Dallery. 2014. “Analysis of a periodic review inventory control system with perishables having random lifetime”. </w:t>
      </w:r>
      <w:r w:rsidRPr="00DF1880">
        <w:rPr>
          <w:i/>
          <w:color w:val="000000" w:themeColor="text1"/>
        </w:rPr>
        <w:t>International Journal of Production Research</w:t>
      </w:r>
      <w:r w:rsidRPr="00DF1880">
        <w:rPr>
          <w:color w:val="000000" w:themeColor="text1"/>
        </w:rPr>
        <w:t xml:space="preserve"> 52 (1): 283-298. https://doi.org/10.1080/00207543.2013.839895.</w:t>
      </w:r>
    </w:p>
    <w:p w14:paraId="20ED7832" w14:textId="16719D40" w:rsidR="00272234" w:rsidRPr="00DF1880" w:rsidRDefault="00272234" w:rsidP="0099405B">
      <w:pPr>
        <w:rPr>
          <w:noProof/>
          <w:color w:val="000000" w:themeColor="text1"/>
        </w:rPr>
      </w:pPr>
      <w:r w:rsidRPr="00DF1880">
        <w:rPr>
          <w:noProof/>
          <w:color w:val="000000" w:themeColor="text1"/>
        </w:rPr>
        <w:t xml:space="preserve">Lengu, D., </w:t>
      </w:r>
      <w:r w:rsidR="00B26D91" w:rsidRPr="00DF1880">
        <w:rPr>
          <w:noProof/>
          <w:color w:val="000000" w:themeColor="text1"/>
        </w:rPr>
        <w:t xml:space="preserve">A. A. </w:t>
      </w:r>
      <w:r w:rsidRPr="00DF1880">
        <w:rPr>
          <w:noProof/>
          <w:color w:val="000000" w:themeColor="text1"/>
        </w:rPr>
        <w:t xml:space="preserve">Syntetos, and M. Z. Babai. 2014. “Spare Parts Management: Linking Distributional Assumptions to Demand Classification.” </w:t>
      </w:r>
      <w:r w:rsidRPr="00DF1880">
        <w:rPr>
          <w:i/>
          <w:iCs/>
          <w:noProof/>
          <w:color w:val="000000" w:themeColor="text1"/>
        </w:rPr>
        <w:t>European Journal of Operational Research</w:t>
      </w:r>
      <w:r w:rsidRPr="00DF1880">
        <w:rPr>
          <w:noProof/>
          <w:color w:val="000000" w:themeColor="text1"/>
        </w:rPr>
        <w:t xml:space="preserve"> 235 (3): 624–35. https://doi.org/10.1016/j.ejor.2013.12.043.</w:t>
      </w:r>
    </w:p>
    <w:p w14:paraId="5128E67D" w14:textId="77777777" w:rsidR="00272234" w:rsidRPr="00DF1880" w:rsidRDefault="00272234" w:rsidP="0099405B">
      <w:pPr>
        <w:rPr>
          <w:noProof/>
          <w:color w:val="000000" w:themeColor="text1"/>
        </w:rPr>
      </w:pPr>
      <w:r w:rsidRPr="00DF1880">
        <w:rPr>
          <w:noProof/>
          <w:color w:val="000000" w:themeColor="text1"/>
        </w:rPr>
        <w:t>Levé</w:t>
      </w:r>
      <w:r w:rsidR="003125A5" w:rsidRPr="00DF1880">
        <w:rPr>
          <w:noProof/>
          <w:color w:val="000000" w:themeColor="text1"/>
        </w:rPr>
        <w:t>n, E., and A.</w:t>
      </w:r>
      <w:r w:rsidRPr="00DF1880">
        <w:rPr>
          <w:noProof/>
          <w:color w:val="000000" w:themeColor="text1"/>
        </w:rPr>
        <w:t xml:space="preserve"> Segerstedt. 2004. “Inventory Control with a Modified Croston Procedure and Erlang Distribution.” </w:t>
      </w:r>
      <w:r w:rsidRPr="00DF1880">
        <w:rPr>
          <w:i/>
          <w:iCs/>
          <w:noProof/>
          <w:color w:val="000000" w:themeColor="text1"/>
        </w:rPr>
        <w:t>International Journal of Production Economics</w:t>
      </w:r>
      <w:r w:rsidRPr="00DF1880">
        <w:rPr>
          <w:noProof/>
          <w:color w:val="000000" w:themeColor="text1"/>
        </w:rPr>
        <w:t xml:space="preserve"> 90 (3): 361–67. https://doi.org/10.1016/S0925-5273(03)00053-7.</w:t>
      </w:r>
    </w:p>
    <w:p w14:paraId="291F1876" w14:textId="0EE359C9" w:rsidR="00272234" w:rsidRPr="00DF1880" w:rsidRDefault="00272234" w:rsidP="0099405B">
      <w:pPr>
        <w:rPr>
          <w:noProof/>
          <w:color w:val="000000" w:themeColor="text1"/>
        </w:rPr>
      </w:pPr>
      <w:r w:rsidRPr="00DF1880">
        <w:rPr>
          <w:noProof/>
          <w:color w:val="000000" w:themeColor="text1"/>
        </w:rPr>
        <w:t>Lolli, F</w:t>
      </w:r>
      <w:r w:rsidR="00041BCC" w:rsidRPr="00DF1880">
        <w:rPr>
          <w:noProof/>
          <w:color w:val="000000" w:themeColor="text1"/>
        </w:rPr>
        <w:t>rancesco</w:t>
      </w:r>
      <w:r w:rsidRPr="00DF1880">
        <w:rPr>
          <w:noProof/>
          <w:color w:val="000000" w:themeColor="text1"/>
        </w:rPr>
        <w:t xml:space="preserve">, </w:t>
      </w:r>
      <w:r w:rsidR="00B26D91" w:rsidRPr="00DF1880">
        <w:rPr>
          <w:noProof/>
          <w:color w:val="000000" w:themeColor="text1"/>
        </w:rPr>
        <w:t xml:space="preserve">Rita </w:t>
      </w:r>
      <w:r w:rsidRPr="00DF1880">
        <w:rPr>
          <w:noProof/>
          <w:color w:val="000000" w:themeColor="text1"/>
        </w:rPr>
        <w:t xml:space="preserve">Gamberini, </w:t>
      </w:r>
      <w:r w:rsidR="00B26D91" w:rsidRPr="00DF1880">
        <w:rPr>
          <w:noProof/>
          <w:color w:val="000000" w:themeColor="text1"/>
        </w:rPr>
        <w:t xml:space="preserve">A. </w:t>
      </w:r>
      <w:r w:rsidRPr="00DF1880">
        <w:rPr>
          <w:noProof/>
          <w:color w:val="000000" w:themeColor="text1"/>
        </w:rPr>
        <w:t xml:space="preserve">Regattieri, </w:t>
      </w:r>
      <w:r w:rsidR="00B26D91" w:rsidRPr="00DF1880">
        <w:rPr>
          <w:noProof/>
          <w:color w:val="000000" w:themeColor="text1"/>
        </w:rPr>
        <w:t xml:space="preserve">Elia </w:t>
      </w:r>
      <w:r w:rsidRPr="00DF1880">
        <w:rPr>
          <w:noProof/>
          <w:color w:val="000000" w:themeColor="text1"/>
        </w:rPr>
        <w:t>Balugani</w:t>
      </w:r>
      <w:r w:rsidR="00041BCC" w:rsidRPr="00DF1880">
        <w:rPr>
          <w:noProof/>
          <w:color w:val="000000" w:themeColor="text1"/>
        </w:rPr>
        <w:t>,</w:t>
      </w:r>
      <w:r w:rsidRPr="00DF1880">
        <w:rPr>
          <w:noProof/>
          <w:color w:val="000000" w:themeColor="text1"/>
        </w:rPr>
        <w:t xml:space="preserve"> </w:t>
      </w:r>
      <w:r w:rsidR="00B26D91" w:rsidRPr="00DF1880">
        <w:rPr>
          <w:noProof/>
          <w:color w:val="000000" w:themeColor="text1"/>
        </w:rPr>
        <w:t xml:space="preserve">T. </w:t>
      </w:r>
      <w:r w:rsidRPr="00DF1880">
        <w:rPr>
          <w:noProof/>
          <w:color w:val="000000" w:themeColor="text1"/>
        </w:rPr>
        <w:t xml:space="preserve">Gatos, and S. Gucci. 2017. “Single-Hidden Layer Neural Networks for Forecasting Intermittent Demand.” </w:t>
      </w:r>
      <w:r w:rsidRPr="00DF1880">
        <w:rPr>
          <w:i/>
          <w:iCs/>
          <w:noProof/>
          <w:color w:val="000000" w:themeColor="text1"/>
        </w:rPr>
        <w:t>International Journal of Production Economics</w:t>
      </w:r>
      <w:r w:rsidRPr="00DF1880">
        <w:rPr>
          <w:noProof/>
          <w:color w:val="000000" w:themeColor="text1"/>
        </w:rPr>
        <w:t xml:space="preserve"> 183: 116–28. https://doi.org/10.1016/j.ijpe.2016.10.021.</w:t>
      </w:r>
    </w:p>
    <w:p w14:paraId="28FA328C" w14:textId="77777777" w:rsidR="00272234" w:rsidRPr="00DF1880" w:rsidRDefault="003125A5" w:rsidP="0099405B">
      <w:pPr>
        <w:rPr>
          <w:noProof/>
          <w:color w:val="000000" w:themeColor="text1"/>
        </w:rPr>
      </w:pPr>
      <w:r w:rsidRPr="00DF1880">
        <w:rPr>
          <w:noProof/>
          <w:color w:val="000000" w:themeColor="text1"/>
        </w:rPr>
        <w:t>Minner, S., and S.</w:t>
      </w:r>
      <w:r w:rsidR="00272234" w:rsidRPr="00DF1880">
        <w:rPr>
          <w:noProof/>
          <w:color w:val="000000" w:themeColor="text1"/>
        </w:rPr>
        <w:t xml:space="preserve"> Transchel. 2010. “Periodic Review Inventory-Control for Perishable Products under Service-Level Constraints.” </w:t>
      </w:r>
      <w:r w:rsidR="00272234" w:rsidRPr="00DF1880">
        <w:rPr>
          <w:i/>
          <w:iCs/>
          <w:noProof/>
          <w:color w:val="000000" w:themeColor="text1"/>
        </w:rPr>
        <w:t>OR Spectrum</w:t>
      </w:r>
      <w:r w:rsidR="00272234" w:rsidRPr="00DF1880">
        <w:rPr>
          <w:noProof/>
          <w:color w:val="000000" w:themeColor="text1"/>
        </w:rPr>
        <w:t xml:space="preserve"> 32 (4): 979–96. https://doi.org/10.1007/s00291-010-0196-1.</w:t>
      </w:r>
    </w:p>
    <w:p w14:paraId="2171E9DF" w14:textId="77777777" w:rsidR="00272234" w:rsidRPr="00DF1880" w:rsidRDefault="003125A5" w:rsidP="0099405B">
      <w:pPr>
        <w:rPr>
          <w:noProof/>
          <w:color w:val="000000" w:themeColor="text1"/>
        </w:rPr>
      </w:pPr>
      <w:r w:rsidRPr="00DF1880">
        <w:rPr>
          <w:noProof/>
          <w:color w:val="000000" w:themeColor="text1"/>
        </w:rPr>
        <w:t>Muriana, C</w:t>
      </w:r>
      <w:r w:rsidR="00272234" w:rsidRPr="00DF1880">
        <w:rPr>
          <w:noProof/>
          <w:color w:val="000000" w:themeColor="text1"/>
        </w:rPr>
        <w:t xml:space="preserve">. 2016. “An EOQ Model for Perishable Products with Fixed Shelf Life under Stochastic Demand Conditions.” </w:t>
      </w:r>
      <w:r w:rsidR="00272234" w:rsidRPr="00DF1880">
        <w:rPr>
          <w:i/>
          <w:iCs/>
          <w:noProof/>
          <w:color w:val="000000" w:themeColor="text1"/>
        </w:rPr>
        <w:t>European Journal of Operational Research</w:t>
      </w:r>
      <w:r w:rsidR="00272234" w:rsidRPr="00DF1880">
        <w:rPr>
          <w:noProof/>
          <w:color w:val="000000" w:themeColor="text1"/>
        </w:rPr>
        <w:t xml:space="preserve"> 255 (2): 388–96. https://doi.org/10.1016/j.ejor.2016.04.036.</w:t>
      </w:r>
    </w:p>
    <w:p w14:paraId="2A25CEA7" w14:textId="63887C60" w:rsidR="00272234" w:rsidRPr="00DF1880" w:rsidRDefault="003125A5" w:rsidP="0099405B">
      <w:pPr>
        <w:rPr>
          <w:noProof/>
          <w:color w:val="000000" w:themeColor="text1"/>
        </w:rPr>
      </w:pPr>
      <w:r w:rsidRPr="00DF1880">
        <w:rPr>
          <w:noProof/>
          <w:color w:val="000000" w:themeColor="text1"/>
        </w:rPr>
        <w:lastRenderedPageBreak/>
        <w:t>Pauls-Worm, K.</w:t>
      </w:r>
      <w:r w:rsidR="00272234" w:rsidRPr="00DF1880">
        <w:rPr>
          <w:noProof/>
          <w:color w:val="000000" w:themeColor="text1"/>
        </w:rPr>
        <w:t xml:space="preserve"> G.</w:t>
      </w:r>
      <w:r w:rsidRPr="00DF1880">
        <w:rPr>
          <w:noProof/>
          <w:color w:val="000000" w:themeColor="text1"/>
        </w:rPr>
        <w:t xml:space="preserve"> J., </w:t>
      </w:r>
      <w:r w:rsidR="004B600C" w:rsidRPr="00DF1880">
        <w:rPr>
          <w:noProof/>
          <w:color w:val="000000" w:themeColor="text1"/>
        </w:rPr>
        <w:t xml:space="preserve">E. M. T. </w:t>
      </w:r>
      <w:r w:rsidRPr="00DF1880">
        <w:rPr>
          <w:noProof/>
          <w:color w:val="000000" w:themeColor="text1"/>
        </w:rPr>
        <w:t xml:space="preserve">Hendrix, </w:t>
      </w:r>
      <w:r w:rsidR="004B600C" w:rsidRPr="00DF1880">
        <w:rPr>
          <w:noProof/>
          <w:color w:val="000000" w:themeColor="text1"/>
        </w:rPr>
        <w:t xml:space="preserve">A. G. </w:t>
      </w:r>
      <w:r w:rsidRPr="00DF1880">
        <w:rPr>
          <w:noProof/>
          <w:color w:val="000000" w:themeColor="text1"/>
        </w:rPr>
        <w:t>Alcoba, and R.</w:t>
      </w:r>
      <w:r w:rsidR="00272234" w:rsidRPr="00DF1880">
        <w:rPr>
          <w:noProof/>
          <w:color w:val="000000" w:themeColor="text1"/>
        </w:rPr>
        <w:t xml:space="preserve"> Haijema. 2016. “Order Quantities for Perishable Inventory Control with Non-Stationary Demand and a Fill Rate Constraint.” </w:t>
      </w:r>
      <w:r w:rsidR="00272234" w:rsidRPr="00DF1880">
        <w:rPr>
          <w:i/>
          <w:iCs/>
          <w:noProof/>
          <w:color w:val="000000" w:themeColor="text1"/>
        </w:rPr>
        <w:t>International Journal of Production Economics</w:t>
      </w:r>
      <w:r w:rsidR="00272234" w:rsidRPr="00DF1880">
        <w:rPr>
          <w:noProof/>
          <w:color w:val="000000" w:themeColor="text1"/>
        </w:rPr>
        <w:t xml:space="preserve"> 181: 238–46. https://doi.org/10.1016/j.ijpe.2015.10.009.</w:t>
      </w:r>
    </w:p>
    <w:p w14:paraId="0775B0D1" w14:textId="1ED8AC3F" w:rsidR="00272234" w:rsidRPr="00DF1880" w:rsidRDefault="003125A5" w:rsidP="0099405B">
      <w:pPr>
        <w:rPr>
          <w:noProof/>
          <w:color w:val="000000" w:themeColor="text1"/>
        </w:rPr>
      </w:pPr>
      <w:r w:rsidRPr="00DF1880">
        <w:rPr>
          <w:noProof/>
          <w:color w:val="000000" w:themeColor="text1"/>
        </w:rPr>
        <w:t xml:space="preserve">Pauls-Worm, K. </w:t>
      </w:r>
      <w:r w:rsidR="00272234" w:rsidRPr="00DF1880">
        <w:rPr>
          <w:noProof/>
          <w:color w:val="000000" w:themeColor="text1"/>
        </w:rPr>
        <w:t>G.</w:t>
      </w:r>
      <w:r w:rsidRPr="00DF1880">
        <w:rPr>
          <w:noProof/>
          <w:color w:val="000000" w:themeColor="text1"/>
        </w:rPr>
        <w:t xml:space="preserve"> </w:t>
      </w:r>
      <w:r w:rsidR="00272234" w:rsidRPr="00DF1880">
        <w:rPr>
          <w:noProof/>
          <w:color w:val="000000" w:themeColor="text1"/>
        </w:rPr>
        <w:t xml:space="preserve">J., </w:t>
      </w:r>
      <w:r w:rsidR="004B600C" w:rsidRPr="00DF1880">
        <w:rPr>
          <w:noProof/>
          <w:color w:val="000000" w:themeColor="text1"/>
        </w:rPr>
        <w:t xml:space="preserve">E. M. T. </w:t>
      </w:r>
      <w:r w:rsidRPr="00DF1880">
        <w:rPr>
          <w:noProof/>
          <w:color w:val="000000" w:themeColor="text1"/>
        </w:rPr>
        <w:t xml:space="preserve">Hendrix, </w:t>
      </w:r>
      <w:r w:rsidR="004B600C" w:rsidRPr="00DF1880">
        <w:rPr>
          <w:noProof/>
          <w:color w:val="000000" w:themeColor="text1"/>
        </w:rPr>
        <w:t xml:space="preserve">R. </w:t>
      </w:r>
      <w:r w:rsidRPr="00DF1880">
        <w:rPr>
          <w:noProof/>
          <w:color w:val="000000" w:themeColor="text1"/>
        </w:rPr>
        <w:t>Haijema, and J.</w:t>
      </w:r>
      <w:r w:rsidR="00272234" w:rsidRPr="00DF1880">
        <w:rPr>
          <w:noProof/>
          <w:color w:val="000000" w:themeColor="text1"/>
        </w:rPr>
        <w:t xml:space="preserve"> G.</w:t>
      </w:r>
      <w:r w:rsidRPr="00DF1880">
        <w:rPr>
          <w:noProof/>
          <w:color w:val="000000" w:themeColor="text1"/>
        </w:rPr>
        <w:t xml:space="preserve"> </w:t>
      </w:r>
      <w:r w:rsidR="00272234" w:rsidRPr="00DF1880">
        <w:rPr>
          <w:noProof/>
          <w:color w:val="000000" w:themeColor="text1"/>
        </w:rPr>
        <w:t>A.</w:t>
      </w:r>
      <w:r w:rsidRPr="00DF1880">
        <w:rPr>
          <w:noProof/>
          <w:color w:val="000000" w:themeColor="text1"/>
        </w:rPr>
        <w:t xml:space="preserve"> </w:t>
      </w:r>
      <w:r w:rsidR="00272234" w:rsidRPr="00DF1880">
        <w:rPr>
          <w:noProof/>
          <w:color w:val="000000" w:themeColor="text1"/>
        </w:rPr>
        <w:t xml:space="preserve">J. Van Der Vorst. 2014. “An MILP Approximation for Ordering Perishable Products with Non-Stationary Demand and Service Level Constraints.” In </w:t>
      </w:r>
      <w:r w:rsidR="00272234" w:rsidRPr="00DF1880">
        <w:rPr>
          <w:i/>
          <w:iCs/>
          <w:noProof/>
          <w:color w:val="000000" w:themeColor="text1"/>
        </w:rPr>
        <w:t>International Journal of Production Economics</w:t>
      </w:r>
      <w:r w:rsidR="00272234" w:rsidRPr="00DF1880">
        <w:rPr>
          <w:noProof/>
          <w:color w:val="000000" w:themeColor="text1"/>
        </w:rPr>
        <w:t>, 157:133–46. https://doi.org/10.1016/j.ijpe.2014.07.020.</w:t>
      </w:r>
    </w:p>
    <w:p w14:paraId="7954AED2" w14:textId="7C8025C7" w:rsidR="00BD63B3" w:rsidRPr="0008725C" w:rsidRDefault="00BD63B3" w:rsidP="00BD63B3">
      <w:pPr>
        <w:rPr>
          <w:rFonts w:asciiTheme="majorBidi" w:hAnsiTheme="majorBidi" w:cstheme="majorBidi"/>
          <w:szCs w:val="24"/>
        </w:rPr>
      </w:pPr>
      <w:r w:rsidRPr="00DF1880">
        <w:rPr>
          <w:noProof/>
          <w:color w:val="000000" w:themeColor="text1"/>
          <w:lang w:val="fr-FR"/>
        </w:rPr>
        <w:t>Petropoulos</w:t>
      </w:r>
      <w:r w:rsidRPr="00DF1880">
        <w:rPr>
          <w:rFonts w:asciiTheme="majorBidi" w:hAnsiTheme="majorBidi" w:cstheme="majorBidi"/>
          <w:szCs w:val="24"/>
          <w:lang w:val="fr-FR"/>
        </w:rPr>
        <w:t>, F.,</w:t>
      </w:r>
      <w:r w:rsidR="00B00F3A" w:rsidRPr="00DF1880">
        <w:rPr>
          <w:rFonts w:asciiTheme="majorBidi" w:hAnsiTheme="majorBidi" w:cstheme="majorBidi"/>
          <w:szCs w:val="24"/>
          <w:lang w:val="fr-FR"/>
        </w:rPr>
        <w:t xml:space="preserve"> and</w:t>
      </w:r>
      <w:r w:rsidRPr="00DF1880">
        <w:rPr>
          <w:rFonts w:asciiTheme="majorBidi" w:hAnsiTheme="majorBidi" w:cstheme="majorBidi"/>
          <w:szCs w:val="24"/>
          <w:lang w:val="fr-FR"/>
        </w:rPr>
        <w:t xml:space="preserve"> </w:t>
      </w:r>
      <w:r w:rsidR="00B00F3A" w:rsidRPr="00DF1880">
        <w:rPr>
          <w:rFonts w:asciiTheme="majorBidi" w:hAnsiTheme="majorBidi" w:cstheme="majorBidi"/>
          <w:szCs w:val="24"/>
          <w:lang w:val="fr-FR"/>
        </w:rPr>
        <w:t>N.Kourentzes.</w:t>
      </w:r>
      <w:r w:rsidRPr="00DF1880">
        <w:rPr>
          <w:rFonts w:asciiTheme="majorBidi" w:hAnsiTheme="majorBidi" w:cstheme="majorBidi"/>
          <w:szCs w:val="24"/>
          <w:lang w:val="fr-FR"/>
        </w:rPr>
        <w:t xml:space="preserve"> 2015. </w:t>
      </w:r>
      <w:r w:rsidRPr="00DF1880">
        <w:rPr>
          <w:rFonts w:asciiTheme="majorBidi" w:hAnsiTheme="majorBidi" w:cstheme="majorBidi"/>
          <w:szCs w:val="24"/>
        </w:rPr>
        <w:t xml:space="preserve">"Forecast combinations for intermittent demand". </w:t>
      </w:r>
      <w:r w:rsidRPr="00DF1880">
        <w:rPr>
          <w:rFonts w:asciiTheme="majorBidi" w:hAnsiTheme="majorBidi" w:cstheme="majorBidi"/>
          <w:i/>
          <w:iCs/>
          <w:szCs w:val="24"/>
        </w:rPr>
        <w:t>Journal of the Operational Research Society</w:t>
      </w:r>
      <w:r w:rsidRPr="00DF1880">
        <w:rPr>
          <w:rFonts w:asciiTheme="majorBidi" w:hAnsiTheme="majorBidi" w:cstheme="majorBidi"/>
          <w:szCs w:val="24"/>
        </w:rPr>
        <w:t xml:space="preserve"> 66: 914–924.</w:t>
      </w:r>
      <w:r w:rsidR="001D03B3" w:rsidRPr="00DF1880">
        <w:rPr>
          <w:rFonts w:asciiTheme="majorBidi" w:hAnsiTheme="majorBidi" w:cstheme="majorBidi"/>
          <w:szCs w:val="24"/>
        </w:rPr>
        <w:t xml:space="preserve"> </w:t>
      </w:r>
      <w:r w:rsidR="001D03B3" w:rsidRPr="00DF1880">
        <w:rPr>
          <w:rFonts w:cs="Times New Roman"/>
          <w:szCs w:val="24"/>
        </w:rPr>
        <w:t>https://doi.org/10.1057/jors.2014.62.</w:t>
      </w:r>
    </w:p>
    <w:p w14:paraId="263658E5" w14:textId="2B255B86" w:rsidR="00B805A1" w:rsidRPr="0008725C" w:rsidRDefault="00B805A1" w:rsidP="00B805A1">
      <w:pPr>
        <w:rPr>
          <w:rFonts w:cs="Times New Roman"/>
          <w:i/>
          <w:szCs w:val="24"/>
          <w:lang w:val="en-US"/>
        </w:rPr>
      </w:pPr>
      <w:r w:rsidRPr="00DF1880">
        <w:rPr>
          <w:noProof/>
          <w:color w:val="000000" w:themeColor="text1"/>
        </w:rPr>
        <w:t>Prestwich</w:t>
      </w:r>
      <w:r w:rsidRPr="00DF1880">
        <w:rPr>
          <w:rFonts w:cs="Times New Roman"/>
          <w:szCs w:val="24"/>
          <w:lang w:val="en-US"/>
        </w:rPr>
        <w:t>, S., R. Rossi, S. A. Tarim and B. Hnich. 2014. “Mean-based error measures for intermittent demand forecasting”.</w:t>
      </w:r>
      <w:r w:rsidRPr="00DF1880">
        <w:rPr>
          <w:rFonts w:cs="Times New Roman"/>
          <w:i/>
          <w:szCs w:val="24"/>
          <w:lang w:val="en-US"/>
        </w:rPr>
        <w:t xml:space="preserve"> International Journal of Production Research </w:t>
      </w:r>
      <w:r w:rsidRPr="00DF1880">
        <w:rPr>
          <w:rFonts w:cs="Times New Roman"/>
          <w:szCs w:val="24"/>
          <w:lang w:val="en-US"/>
        </w:rPr>
        <w:t>52 (22): 6782-6791.</w:t>
      </w:r>
      <w:r w:rsidR="004143B1" w:rsidRPr="00DF1880">
        <w:rPr>
          <w:rFonts w:cs="Times New Roman"/>
          <w:szCs w:val="24"/>
          <w:lang w:val="en-US"/>
        </w:rPr>
        <w:t xml:space="preserve"> </w:t>
      </w:r>
      <w:r w:rsidR="004143B1" w:rsidRPr="00DF1880">
        <w:rPr>
          <w:rFonts w:cs="Times New Roman"/>
          <w:szCs w:val="24"/>
        </w:rPr>
        <w:t>https://doi.org/</w:t>
      </w:r>
      <w:r w:rsidR="004143B1" w:rsidRPr="00DF1880">
        <w:t>10.1080/00207543.2014.917771.</w:t>
      </w:r>
    </w:p>
    <w:p w14:paraId="490CF4BA" w14:textId="77777777" w:rsidR="00272234" w:rsidRPr="00DF1880" w:rsidRDefault="003125A5" w:rsidP="0099405B">
      <w:pPr>
        <w:rPr>
          <w:noProof/>
          <w:color w:val="000000" w:themeColor="text1"/>
        </w:rPr>
      </w:pPr>
      <w:r w:rsidRPr="00DF1880">
        <w:rPr>
          <w:noProof/>
          <w:color w:val="000000" w:themeColor="text1"/>
        </w:rPr>
        <w:t>Raafat, F</w:t>
      </w:r>
      <w:r w:rsidR="00272234" w:rsidRPr="00DF1880">
        <w:rPr>
          <w:noProof/>
          <w:color w:val="000000" w:themeColor="text1"/>
        </w:rPr>
        <w:t xml:space="preserve">. 1991. “Survey of Literature on Continuously Deteriorating Inventory Models.” </w:t>
      </w:r>
      <w:r w:rsidR="00272234" w:rsidRPr="00DF1880">
        <w:rPr>
          <w:i/>
          <w:iCs/>
          <w:noProof/>
          <w:color w:val="000000" w:themeColor="text1"/>
        </w:rPr>
        <w:t>Journal of the Operational Research Society</w:t>
      </w:r>
      <w:r w:rsidR="00272234" w:rsidRPr="00DF1880">
        <w:rPr>
          <w:noProof/>
          <w:color w:val="000000" w:themeColor="text1"/>
        </w:rPr>
        <w:t xml:space="preserve"> 42 (1): 27–37. https://doi.org/10.1057/jors.1991.4.</w:t>
      </w:r>
    </w:p>
    <w:p w14:paraId="11156342" w14:textId="4B1246E5" w:rsidR="00272234" w:rsidRPr="00DF1880" w:rsidRDefault="003125A5" w:rsidP="0099405B">
      <w:pPr>
        <w:rPr>
          <w:noProof/>
          <w:color w:val="000000" w:themeColor="text1"/>
        </w:rPr>
      </w:pPr>
      <w:r w:rsidRPr="00DF1880">
        <w:rPr>
          <w:noProof/>
          <w:color w:val="000000" w:themeColor="text1"/>
          <w:lang w:val="it-IT"/>
        </w:rPr>
        <w:t>Regattieri, A.</w:t>
      </w:r>
      <w:r w:rsidR="00272234" w:rsidRPr="00DF1880">
        <w:rPr>
          <w:noProof/>
          <w:color w:val="000000" w:themeColor="text1"/>
          <w:lang w:val="it-IT"/>
        </w:rPr>
        <w:t xml:space="preserve">, </w:t>
      </w:r>
      <w:r w:rsidR="004B600C" w:rsidRPr="00DF1880">
        <w:rPr>
          <w:noProof/>
          <w:color w:val="000000" w:themeColor="text1"/>
          <w:lang w:val="it-IT"/>
        </w:rPr>
        <w:t xml:space="preserve">M. </w:t>
      </w:r>
      <w:r w:rsidR="00272234" w:rsidRPr="00DF1880">
        <w:rPr>
          <w:noProof/>
          <w:color w:val="000000" w:themeColor="text1"/>
          <w:lang w:val="it-IT"/>
        </w:rPr>
        <w:t xml:space="preserve">Gamberi, </w:t>
      </w:r>
      <w:r w:rsidR="004B600C" w:rsidRPr="00DF1880">
        <w:rPr>
          <w:noProof/>
          <w:color w:val="000000" w:themeColor="text1"/>
          <w:lang w:val="it-IT"/>
        </w:rPr>
        <w:t xml:space="preserve">Rita </w:t>
      </w:r>
      <w:r w:rsidR="00272234" w:rsidRPr="00DF1880">
        <w:rPr>
          <w:noProof/>
          <w:color w:val="000000" w:themeColor="text1"/>
          <w:lang w:val="it-IT"/>
        </w:rPr>
        <w:t xml:space="preserve">Gamberini, and R. Manzini. </w:t>
      </w:r>
      <w:r w:rsidR="00272234" w:rsidRPr="00DF1880">
        <w:rPr>
          <w:noProof/>
          <w:color w:val="000000" w:themeColor="text1"/>
        </w:rPr>
        <w:t xml:space="preserve">2005. “Managing Lumpy Demand for Aircraft Spare Parts.” </w:t>
      </w:r>
      <w:r w:rsidR="00272234" w:rsidRPr="00DF1880">
        <w:rPr>
          <w:i/>
          <w:iCs/>
          <w:noProof/>
          <w:color w:val="000000" w:themeColor="text1"/>
        </w:rPr>
        <w:t>Journal of Air Transport Management</w:t>
      </w:r>
      <w:r w:rsidR="00272234" w:rsidRPr="00DF1880">
        <w:rPr>
          <w:noProof/>
          <w:color w:val="000000" w:themeColor="text1"/>
        </w:rPr>
        <w:t xml:space="preserve"> 11 (6): 426–31. https://doi.org/10.1016/j.jairtraman.2005.06.003.</w:t>
      </w:r>
    </w:p>
    <w:p w14:paraId="7898B604" w14:textId="6F93EC92" w:rsidR="005379A7" w:rsidRPr="00DF1880" w:rsidRDefault="005379A7" w:rsidP="0099405B">
      <w:pPr>
        <w:rPr>
          <w:noProof/>
          <w:color w:val="000000" w:themeColor="text1"/>
        </w:rPr>
      </w:pPr>
      <w:r w:rsidRPr="00DF1880">
        <w:rPr>
          <w:noProof/>
          <w:color w:val="000000" w:themeColor="text1"/>
        </w:rPr>
        <w:t xml:space="preserve">Saidane, S., </w:t>
      </w:r>
      <w:r w:rsidR="004B600C" w:rsidRPr="00DF1880">
        <w:rPr>
          <w:noProof/>
          <w:color w:val="000000" w:themeColor="text1"/>
        </w:rPr>
        <w:t xml:space="preserve">M. Z. </w:t>
      </w:r>
      <w:r w:rsidRPr="00DF1880">
        <w:rPr>
          <w:noProof/>
          <w:color w:val="000000" w:themeColor="text1"/>
        </w:rPr>
        <w:t xml:space="preserve">Babai, </w:t>
      </w:r>
      <w:r w:rsidR="004B600C" w:rsidRPr="00DF1880">
        <w:rPr>
          <w:noProof/>
          <w:color w:val="000000" w:themeColor="text1"/>
        </w:rPr>
        <w:t xml:space="preserve">M. S. </w:t>
      </w:r>
      <w:r w:rsidRPr="00DF1880">
        <w:rPr>
          <w:noProof/>
          <w:color w:val="000000" w:themeColor="text1"/>
        </w:rPr>
        <w:t xml:space="preserve">Aguir, </w:t>
      </w:r>
      <w:r w:rsidR="00F260C6" w:rsidRPr="00DF1880">
        <w:rPr>
          <w:noProof/>
          <w:color w:val="000000" w:themeColor="text1"/>
        </w:rPr>
        <w:t xml:space="preserve">and O. </w:t>
      </w:r>
      <w:r w:rsidRPr="00DF1880">
        <w:rPr>
          <w:noProof/>
          <w:color w:val="000000" w:themeColor="text1"/>
        </w:rPr>
        <w:t xml:space="preserve">Korbaa. 2013. On the Performance of the Base-Stock Inventory System Under a Compound Erlang Demand Distribution, </w:t>
      </w:r>
      <w:r w:rsidRPr="00DF1880">
        <w:rPr>
          <w:i/>
          <w:noProof/>
          <w:color w:val="000000" w:themeColor="text1"/>
        </w:rPr>
        <w:t>Computers &amp; Industrial Engineering</w:t>
      </w:r>
      <w:r w:rsidRPr="00DF1880">
        <w:rPr>
          <w:noProof/>
          <w:color w:val="000000" w:themeColor="text1"/>
        </w:rPr>
        <w:t>, Vol. 66 (3), pp. 548 - 554.</w:t>
      </w:r>
    </w:p>
    <w:p w14:paraId="08EFA09E" w14:textId="2E9840AD" w:rsidR="00C1583C" w:rsidRPr="00DF1880" w:rsidRDefault="00C1583C" w:rsidP="001D03B3">
      <w:pPr>
        <w:rPr>
          <w:rFonts w:cs="Times New Roman"/>
          <w:color w:val="000000" w:themeColor="text1"/>
          <w:szCs w:val="24"/>
          <w:lang w:val="en-US"/>
        </w:rPr>
      </w:pPr>
      <w:bookmarkStart w:id="0" w:name="_GoBack"/>
      <w:r w:rsidRPr="00DF1880">
        <w:rPr>
          <w:noProof/>
          <w:color w:val="000000" w:themeColor="text1"/>
        </w:rPr>
        <w:t>Sillanpää</w:t>
      </w:r>
      <w:r w:rsidRPr="00DF1880">
        <w:rPr>
          <w:rFonts w:cs="Times New Roman"/>
          <w:szCs w:val="24"/>
          <w:lang w:val="en-US"/>
        </w:rPr>
        <w:t xml:space="preserve">, V. and J. Liesiö. 2018. “Forecasting replenishment orders in retail: value of modelling low and intermittent consumer demand with distributions”. </w:t>
      </w:r>
      <w:r w:rsidRPr="00DF1880">
        <w:rPr>
          <w:rFonts w:cs="Times New Roman"/>
          <w:i/>
          <w:szCs w:val="24"/>
          <w:lang w:val="en-US"/>
        </w:rPr>
        <w:t>International Journal of Production Research</w:t>
      </w:r>
      <w:r w:rsidRPr="00DF1880">
        <w:rPr>
          <w:rFonts w:cs="Times New Roman"/>
          <w:szCs w:val="24"/>
          <w:lang w:val="en-US"/>
        </w:rPr>
        <w:t xml:space="preserve"> 56 (12</w:t>
      </w:r>
      <w:r w:rsidRPr="00DF1880">
        <w:rPr>
          <w:rFonts w:cs="Times New Roman"/>
          <w:color w:val="000000" w:themeColor="text1"/>
          <w:szCs w:val="24"/>
          <w:lang w:val="en-US"/>
        </w:rPr>
        <w:t xml:space="preserve">): </w:t>
      </w:r>
      <w:r w:rsidRPr="00DF1880">
        <w:rPr>
          <w:rFonts w:cs="Times New Roman"/>
          <w:color w:val="000000" w:themeColor="text1"/>
          <w:szCs w:val="24"/>
          <w:lang w:val="en"/>
        </w:rPr>
        <w:t>4168-4185.</w:t>
      </w:r>
      <w:r w:rsidR="001D03B3" w:rsidRPr="00DF1880">
        <w:rPr>
          <w:rFonts w:cs="Times New Roman"/>
          <w:color w:val="000000" w:themeColor="text1"/>
          <w:szCs w:val="24"/>
          <w:lang w:val="en"/>
        </w:rPr>
        <w:t xml:space="preserve"> </w:t>
      </w:r>
      <w:r w:rsidR="001D03B3" w:rsidRPr="00DF1880">
        <w:rPr>
          <w:rFonts w:ascii="Open Sans" w:hAnsi="Open Sans" w:cs="Arial"/>
          <w:color w:val="333333"/>
          <w:lang w:val="en"/>
        </w:rPr>
        <w:t>https://doi.org/10.1080/00207543.2018.1431413</w:t>
      </w:r>
      <w:bookmarkEnd w:id="0"/>
      <w:r w:rsidR="001D03B3" w:rsidRPr="0008725C">
        <w:rPr>
          <w:rFonts w:ascii="Open Sans" w:hAnsi="Open Sans" w:cs="Arial"/>
          <w:color w:val="333333"/>
          <w:lang w:val="en"/>
        </w:rPr>
        <w:t>.</w:t>
      </w:r>
    </w:p>
    <w:p w14:paraId="7C8D8CBA" w14:textId="77777777" w:rsidR="00272234" w:rsidRPr="00DF1880" w:rsidRDefault="003125A5" w:rsidP="0099405B">
      <w:pPr>
        <w:rPr>
          <w:noProof/>
          <w:color w:val="000000" w:themeColor="text1"/>
        </w:rPr>
      </w:pPr>
      <w:r w:rsidRPr="00DF1880">
        <w:rPr>
          <w:noProof/>
          <w:color w:val="000000" w:themeColor="text1"/>
        </w:rPr>
        <w:lastRenderedPageBreak/>
        <w:t>Silver, E</w:t>
      </w:r>
      <w:r w:rsidR="00272234" w:rsidRPr="00DF1880">
        <w:rPr>
          <w:noProof/>
          <w:color w:val="000000" w:themeColor="text1"/>
        </w:rPr>
        <w:t xml:space="preserve">. 1978. “Inventory Control under a Probabilistic Time-Varying, Demand Pattern.” </w:t>
      </w:r>
      <w:r w:rsidR="00272234" w:rsidRPr="00DF1880">
        <w:rPr>
          <w:i/>
          <w:iCs/>
          <w:noProof/>
          <w:color w:val="000000" w:themeColor="text1"/>
        </w:rPr>
        <w:t>AIIE Transactions</w:t>
      </w:r>
      <w:r w:rsidR="00272234" w:rsidRPr="00DF1880">
        <w:rPr>
          <w:noProof/>
          <w:color w:val="000000" w:themeColor="text1"/>
        </w:rPr>
        <w:t xml:space="preserve"> 10 (4): 371–79. https://doi.org/10.1080/05695557808975228.</w:t>
      </w:r>
    </w:p>
    <w:p w14:paraId="5D5CACC9" w14:textId="77777777" w:rsidR="00272234" w:rsidRPr="00DF1880" w:rsidRDefault="003125A5" w:rsidP="0099405B">
      <w:pPr>
        <w:rPr>
          <w:noProof/>
          <w:color w:val="000000" w:themeColor="text1"/>
        </w:rPr>
      </w:pPr>
      <w:r w:rsidRPr="00DF1880">
        <w:rPr>
          <w:noProof/>
          <w:color w:val="000000" w:themeColor="text1"/>
        </w:rPr>
        <w:t>Syntetos, A. A., and J.</w:t>
      </w:r>
      <w:r w:rsidR="00272234" w:rsidRPr="00DF1880">
        <w:rPr>
          <w:noProof/>
          <w:color w:val="000000" w:themeColor="text1"/>
        </w:rPr>
        <w:t xml:space="preserve"> E. Boylan. 2005. “The Accuracy of Intermittent Demand Estimates.” </w:t>
      </w:r>
      <w:r w:rsidR="00272234" w:rsidRPr="00DF1880">
        <w:rPr>
          <w:i/>
          <w:iCs/>
          <w:noProof/>
          <w:color w:val="000000" w:themeColor="text1"/>
        </w:rPr>
        <w:t>International Journal of Forecasting</w:t>
      </w:r>
      <w:r w:rsidR="00272234" w:rsidRPr="00DF1880">
        <w:rPr>
          <w:noProof/>
          <w:color w:val="000000" w:themeColor="text1"/>
        </w:rPr>
        <w:t xml:space="preserve"> 21: 303–14. https://doi.org/10.1016/j.ijforecast.2004.10.001.</w:t>
      </w:r>
    </w:p>
    <w:p w14:paraId="475D868B" w14:textId="77777777" w:rsidR="00272234" w:rsidRPr="00DF1880" w:rsidRDefault="003125A5" w:rsidP="0099405B">
      <w:pPr>
        <w:rPr>
          <w:noProof/>
          <w:color w:val="000000" w:themeColor="text1"/>
        </w:rPr>
      </w:pPr>
      <w:r w:rsidRPr="00DF1880">
        <w:rPr>
          <w:noProof/>
          <w:color w:val="000000" w:themeColor="text1"/>
        </w:rPr>
        <w:t>Syntetos, A. A., and J.</w:t>
      </w:r>
      <w:r w:rsidR="001B0EBB" w:rsidRPr="00DF1880">
        <w:rPr>
          <w:noProof/>
          <w:color w:val="000000" w:themeColor="text1"/>
        </w:rPr>
        <w:t xml:space="preserve"> E. Boylan</w:t>
      </w:r>
      <w:r w:rsidR="00272234" w:rsidRPr="00DF1880">
        <w:rPr>
          <w:noProof/>
          <w:color w:val="000000" w:themeColor="text1"/>
        </w:rPr>
        <w:t xml:space="preserve">. 2006. “On the Stock Control Performance of Intermittent Demand Estimators.” </w:t>
      </w:r>
      <w:r w:rsidR="00272234" w:rsidRPr="00DF1880">
        <w:rPr>
          <w:i/>
          <w:iCs/>
          <w:noProof/>
          <w:color w:val="000000" w:themeColor="text1"/>
        </w:rPr>
        <w:t>International Journal of Production Economics</w:t>
      </w:r>
      <w:r w:rsidR="00272234" w:rsidRPr="00DF1880">
        <w:rPr>
          <w:noProof/>
          <w:color w:val="000000" w:themeColor="text1"/>
        </w:rPr>
        <w:t xml:space="preserve"> 103 (1): 36–47. https://doi.org/10.1016/j.ijpe.2005.04.004.</w:t>
      </w:r>
    </w:p>
    <w:p w14:paraId="69FF4F12" w14:textId="3BDBB2A7" w:rsidR="00A8057D" w:rsidRPr="00DF1880" w:rsidRDefault="00A8057D" w:rsidP="0099405B">
      <w:pPr>
        <w:rPr>
          <w:noProof/>
          <w:color w:val="000000" w:themeColor="text1"/>
        </w:rPr>
      </w:pPr>
      <w:r w:rsidRPr="00DF1880">
        <w:rPr>
          <w:noProof/>
          <w:color w:val="000000" w:themeColor="text1"/>
        </w:rPr>
        <w:t>Syntetos</w:t>
      </w:r>
      <w:r w:rsidR="00792F87" w:rsidRPr="00DF1880">
        <w:rPr>
          <w:noProof/>
          <w:color w:val="000000" w:themeColor="text1"/>
        </w:rPr>
        <w:t>,</w:t>
      </w:r>
      <w:r w:rsidRPr="00DF1880">
        <w:rPr>
          <w:noProof/>
          <w:color w:val="000000" w:themeColor="text1"/>
        </w:rPr>
        <w:t xml:space="preserve"> A. A., </w:t>
      </w:r>
      <w:r w:rsidR="004B600C" w:rsidRPr="00DF1880">
        <w:rPr>
          <w:noProof/>
          <w:color w:val="000000" w:themeColor="text1"/>
        </w:rPr>
        <w:t xml:space="preserve">J. E. </w:t>
      </w:r>
      <w:r w:rsidRPr="00DF1880">
        <w:rPr>
          <w:noProof/>
          <w:color w:val="000000" w:themeColor="text1"/>
        </w:rPr>
        <w:t xml:space="preserve">Boylan, </w:t>
      </w:r>
      <w:r w:rsidR="00792F87" w:rsidRPr="00DF1880">
        <w:rPr>
          <w:noProof/>
          <w:color w:val="000000" w:themeColor="text1"/>
        </w:rPr>
        <w:t xml:space="preserve">and J. D. </w:t>
      </w:r>
      <w:r w:rsidRPr="00DF1880">
        <w:rPr>
          <w:noProof/>
          <w:color w:val="000000" w:themeColor="text1"/>
        </w:rPr>
        <w:t>Croston</w:t>
      </w:r>
      <w:r w:rsidR="00792F87" w:rsidRPr="00DF1880">
        <w:rPr>
          <w:noProof/>
          <w:color w:val="000000" w:themeColor="text1"/>
        </w:rPr>
        <w:t>.</w:t>
      </w:r>
      <w:r w:rsidRPr="00DF1880">
        <w:rPr>
          <w:noProof/>
          <w:color w:val="000000" w:themeColor="text1"/>
        </w:rPr>
        <w:t xml:space="preserve"> 2005</w:t>
      </w:r>
      <w:r w:rsidR="00792F87" w:rsidRPr="00DF1880">
        <w:rPr>
          <w:noProof/>
          <w:color w:val="000000" w:themeColor="text1"/>
        </w:rPr>
        <w:t>.</w:t>
      </w:r>
      <w:r w:rsidRPr="00DF1880">
        <w:rPr>
          <w:noProof/>
          <w:color w:val="000000" w:themeColor="text1"/>
        </w:rPr>
        <w:t xml:space="preserve"> "On the categorization of demand patterns", </w:t>
      </w:r>
      <w:r w:rsidRPr="00DF1880">
        <w:rPr>
          <w:i/>
          <w:noProof/>
          <w:color w:val="000000" w:themeColor="text1"/>
        </w:rPr>
        <w:t>Journal of the Operational Research Society</w:t>
      </w:r>
      <w:r w:rsidRPr="00DF1880">
        <w:rPr>
          <w:noProof/>
          <w:color w:val="000000" w:themeColor="text1"/>
        </w:rPr>
        <w:t>, 56, 495–503. https://doi.org/10.1057/palgrave.jors.2601841</w:t>
      </w:r>
    </w:p>
    <w:p w14:paraId="028957CF" w14:textId="5A2C2FE9" w:rsidR="00272234" w:rsidRPr="00DF1880" w:rsidRDefault="003125A5" w:rsidP="0099405B">
      <w:pPr>
        <w:rPr>
          <w:noProof/>
          <w:color w:val="000000" w:themeColor="text1"/>
        </w:rPr>
      </w:pPr>
      <w:r w:rsidRPr="00DF1880">
        <w:rPr>
          <w:noProof/>
          <w:color w:val="000000" w:themeColor="text1"/>
        </w:rPr>
        <w:t xml:space="preserve">Syntetos, A. A., </w:t>
      </w:r>
      <w:r w:rsidR="004B600C" w:rsidRPr="00DF1880">
        <w:rPr>
          <w:noProof/>
          <w:color w:val="000000" w:themeColor="text1"/>
        </w:rPr>
        <w:t xml:space="preserve">M. Z. </w:t>
      </w:r>
      <w:r w:rsidRPr="00DF1880">
        <w:rPr>
          <w:noProof/>
          <w:color w:val="000000" w:themeColor="text1"/>
        </w:rPr>
        <w:t>Babai, and E.</w:t>
      </w:r>
      <w:r w:rsidR="00272234" w:rsidRPr="00DF1880">
        <w:rPr>
          <w:noProof/>
          <w:color w:val="000000" w:themeColor="text1"/>
        </w:rPr>
        <w:t xml:space="preserve"> S. Gardner. 2015. “Forecasting Intermittent Inventory Demands: Simple Parametric Methods vs. Bootstrapping.” </w:t>
      </w:r>
      <w:r w:rsidR="00272234" w:rsidRPr="00DF1880">
        <w:rPr>
          <w:i/>
          <w:iCs/>
          <w:noProof/>
          <w:color w:val="000000" w:themeColor="text1"/>
        </w:rPr>
        <w:t>Journal of Business Research</w:t>
      </w:r>
      <w:r w:rsidR="00272234" w:rsidRPr="00DF1880">
        <w:rPr>
          <w:noProof/>
          <w:color w:val="000000" w:themeColor="text1"/>
        </w:rPr>
        <w:t xml:space="preserve"> 68 (8): 1746–52. https://doi.org/10.1016/j.jbusres.2015.03.034.</w:t>
      </w:r>
    </w:p>
    <w:p w14:paraId="322CF512" w14:textId="0D7C0902" w:rsidR="00203B94" w:rsidRPr="0008725C" w:rsidRDefault="00203B94" w:rsidP="00A63CB9">
      <w:pPr>
        <w:rPr>
          <w:noProof/>
          <w:color w:val="000000" w:themeColor="text1"/>
        </w:rPr>
      </w:pPr>
      <w:r w:rsidRPr="00DF1880">
        <w:rPr>
          <w:noProof/>
          <w:color w:val="000000" w:themeColor="text1"/>
        </w:rPr>
        <w:t xml:space="preserve">Syntetos, A. A., M. Z. Babai and N. Altay. 2012. “On the demand distributions of spare parts”. </w:t>
      </w:r>
      <w:r w:rsidRPr="00DF1880">
        <w:rPr>
          <w:i/>
          <w:noProof/>
          <w:color w:val="000000" w:themeColor="text1"/>
        </w:rPr>
        <w:t>International Journal of Production Research</w:t>
      </w:r>
      <w:r w:rsidRPr="00DF1880">
        <w:rPr>
          <w:noProof/>
          <w:color w:val="000000" w:themeColor="text1"/>
        </w:rPr>
        <w:t xml:space="preserve"> 50 (8): 2101-2117.</w:t>
      </w:r>
      <w:r w:rsidR="00BB3CE2" w:rsidRPr="0008725C">
        <w:rPr>
          <w:noProof/>
          <w:color w:val="000000" w:themeColor="text1"/>
        </w:rPr>
        <w:t xml:space="preserve"> </w:t>
      </w:r>
      <w:r w:rsidR="00A63CB9" w:rsidRPr="00DF1880">
        <w:rPr>
          <w:rFonts w:ascii="Open Sans" w:hAnsi="Open Sans" w:cs="Arial"/>
          <w:color w:val="333333"/>
          <w:lang w:val="en"/>
        </w:rPr>
        <w:t>https://doi.org/10.1080/00207543.2011.562561.</w:t>
      </w:r>
    </w:p>
    <w:p w14:paraId="63D5C70D" w14:textId="37F36A26" w:rsidR="0097551D" w:rsidRPr="00DF1880" w:rsidRDefault="0097551D" w:rsidP="0099405B">
      <w:pPr>
        <w:rPr>
          <w:noProof/>
          <w:color w:val="000000" w:themeColor="text1"/>
        </w:rPr>
      </w:pPr>
      <w:r w:rsidRPr="00DF1880">
        <w:rPr>
          <w:noProof/>
          <w:color w:val="000000" w:themeColor="text1"/>
        </w:rPr>
        <w:t>Syntetos, A.</w:t>
      </w:r>
      <w:r w:rsidR="003B0CCB" w:rsidRPr="00DF1880">
        <w:rPr>
          <w:noProof/>
          <w:color w:val="000000" w:themeColor="text1"/>
        </w:rPr>
        <w:t xml:space="preserve"> </w:t>
      </w:r>
      <w:r w:rsidRPr="00DF1880">
        <w:rPr>
          <w:noProof/>
          <w:color w:val="000000" w:themeColor="text1"/>
        </w:rPr>
        <w:t xml:space="preserve">A., </w:t>
      </w:r>
      <w:r w:rsidR="004B600C" w:rsidRPr="00DF1880">
        <w:rPr>
          <w:noProof/>
          <w:color w:val="000000" w:themeColor="text1"/>
        </w:rPr>
        <w:t xml:space="preserve">D. </w:t>
      </w:r>
      <w:r w:rsidRPr="00DF1880">
        <w:rPr>
          <w:noProof/>
          <w:color w:val="000000" w:themeColor="text1"/>
        </w:rPr>
        <w:t xml:space="preserve">Lengu, </w:t>
      </w:r>
      <w:r w:rsidR="00792F87" w:rsidRPr="00DF1880">
        <w:rPr>
          <w:noProof/>
          <w:color w:val="000000" w:themeColor="text1"/>
        </w:rPr>
        <w:t xml:space="preserve">and M. Z. </w:t>
      </w:r>
      <w:r w:rsidRPr="00DF1880">
        <w:rPr>
          <w:noProof/>
          <w:color w:val="000000" w:themeColor="text1"/>
        </w:rPr>
        <w:t xml:space="preserve">Babai. 2013. </w:t>
      </w:r>
      <w:r w:rsidR="00203B94" w:rsidRPr="00DF1880">
        <w:rPr>
          <w:noProof/>
          <w:color w:val="000000" w:themeColor="text1"/>
        </w:rPr>
        <w:t>"</w:t>
      </w:r>
      <w:r w:rsidRPr="00DF1880">
        <w:rPr>
          <w:noProof/>
          <w:color w:val="000000" w:themeColor="text1"/>
        </w:rPr>
        <w:t>A note on the demand distributions of spare parts</w:t>
      </w:r>
      <w:r w:rsidR="00203B94" w:rsidRPr="00DF1880">
        <w:rPr>
          <w:noProof/>
          <w:color w:val="000000" w:themeColor="text1"/>
        </w:rPr>
        <w:t>".</w:t>
      </w:r>
      <w:r w:rsidRPr="00DF1880">
        <w:rPr>
          <w:noProof/>
          <w:color w:val="000000" w:themeColor="text1"/>
        </w:rPr>
        <w:t xml:space="preserve"> </w:t>
      </w:r>
      <w:r w:rsidRPr="00DF1880">
        <w:rPr>
          <w:i/>
          <w:noProof/>
          <w:color w:val="000000" w:themeColor="text1"/>
        </w:rPr>
        <w:t>International Journal of Production Research</w:t>
      </w:r>
      <w:r w:rsidRPr="00DF1880">
        <w:rPr>
          <w:noProof/>
          <w:color w:val="000000" w:themeColor="text1"/>
        </w:rPr>
        <w:t>, 51(21), pp. 6356-6358.</w:t>
      </w:r>
    </w:p>
    <w:p w14:paraId="69FA53BF" w14:textId="14B6F1FF" w:rsidR="00272234" w:rsidRPr="00DF1880" w:rsidRDefault="00272234" w:rsidP="0099405B">
      <w:pPr>
        <w:rPr>
          <w:noProof/>
          <w:color w:val="000000" w:themeColor="text1"/>
        </w:rPr>
      </w:pPr>
      <w:r w:rsidRPr="00DF1880">
        <w:rPr>
          <w:noProof/>
          <w:color w:val="000000" w:themeColor="text1"/>
        </w:rPr>
        <w:t xml:space="preserve">Teunter, R. H., </w:t>
      </w:r>
      <w:r w:rsidR="004B600C" w:rsidRPr="00DF1880">
        <w:rPr>
          <w:noProof/>
          <w:color w:val="000000" w:themeColor="text1"/>
        </w:rPr>
        <w:t xml:space="preserve">A. A. </w:t>
      </w:r>
      <w:r w:rsidRPr="00DF1880">
        <w:rPr>
          <w:noProof/>
          <w:color w:val="000000" w:themeColor="text1"/>
        </w:rPr>
        <w:t xml:space="preserve">Syntetos, and M. Z. Babai. 2010. “Determining Order-up-to Levels under Periodic Review for Compound Binomial (Intermittent) Demand.” </w:t>
      </w:r>
      <w:r w:rsidRPr="00DF1880">
        <w:rPr>
          <w:i/>
          <w:iCs/>
          <w:noProof/>
          <w:color w:val="000000" w:themeColor="text1"/>
        </w:rPr>
        <w:t>European Journal of Operational Research</w:t>
      </w:r>
      <w:r w:rsidRPr="00DF1880">
        <w:rPr>
          <w:noProof/>
          <w:color w:val="000000" w:themeColor="text1"/>
        </w:rPr>
        <w:t xml:space="preserve"> 203 (3): 619–24. https://doi.org/10.1016/j.ejor.2009.09.013.</w:t>
      </w:r>
    </w:p>
    <w:p w14:paraId="436BC565" w14:textId="77777777" w:rsidR="00272234" w:rsidRPr="00DF1880" w:rsidRDefault="003125A5" w:rsidP="0099405B">
      <w:pPr>
        <w:rPr>
          <w:noProof/>
          <w:color w:val="000000" w:themeColor="text1"/>
        </w:rPr>
      </w:pPr>
      <w:r w:rsidRPr="00DF1880">
        <w:rPr>
          <w:noProof/>
          <w:color w:val="000000" w:themeColor="text1"/>
        </w:rPr>
        <w:t>Teunter, R. H., and B.</w:t>
      </w:r>
      <w:r w:rsidR="00272234" w:rsidRPr="00DF1880">
        <w:rPr>
          <w:noProof/>
          <w:color w:val="000000" w:themeColor="text1"/>
        </w:rPr>
        <w:t xml:space="preserve"> Sani. 2009. “On the Bias of Croston’s Forecasting Method.” </w:t>
      </w:r>
      <w:r w:rsidR="00272234" w:rsidRPr="00DF1880">
        <w:rPr>
          <w:i/>
          <w:iCs/>
          <w:noProof/>
          <w:color w:val="000000" w:themeColor="text1"/>
        </w:rPr>
        <w:t>European Journal of Operational Research</w:t>
      </w:r>
      <w:r w:rsidR="00272234" w:rsidRPr="00DF1880">
        <w:rPr>
          <w:noProof/>
          <w:color w:val="000000" w:themeColor="text1"/>
        </w:rPr>
        <w:t xml:space="preserve"> 194 (1): 177–83. https://doi.org/10.1016/j.ejor.2007.12.001.</w:t>
      </w:r>
    </w:p>
    <w:p w14:paraId="14C66DE7" w14:textId="7A2C4E79" w:rsidR="00DA2925" w:rsidRPr="00DF1880" w:rsidRDefault="00DA2925" w:rsidP="0099405B">
      <w:pPr>
        <w:rPr>
          <w:color w:val="000000" w:themeColor="text1"/>
        </w:rPr>
      </w:pPr>
      <w:r w:rsidRPr="00DF1880">
        <w:rPr>
          <w:color w:val="000000" w:themeColor="text1"/>
        </w:rPr>
        <w:lastRenderedPageBreak/>
        <w:t xml:space="preserve">Wang, X., and </w:t>
      </w:r>
      <w:r w:rsidR="00792F87" w:rsidRPr="00DF1880">
        <w:rPr>
          <w:color w:val="000000" w:themeColor="text1"/>
        </w:rPr>
        <w:t xml:space="preserve">F. </w:t>
      </w:r>
      <w:r w:rsidRPr="00DF1880">
        <w:rPr>
          <w:color w:val="000000" w:themeColor="text1"/>
        </w:rPr>
        <w:t>Petropoulos.</w:t>
      </w:r>
      <w:r w:rsidR="003C790A" w:rsidRPr="00DF1880">
        <w:rPr>
          <w:color w:val="000000" w:themeColor="text1"/>
        </w:rPr>
        <w:t xml:space="preserve"> 2016.</w:t>
      </w:r>
      <w:r w:rsidRPr="00DF1880">
        <w:rPr>
          <w:color w:val="000000" w:themeColor="text1"/>
        </w:rPr>
        <w:t xml:space="preserve"> </w:t>
      </w:r>
      <w:r w:rsidR="003C790A" w:rsidRPr="00DF1880">
        <w:rPr>
          <w:color w:val="000000" w:themeColor="text1"/>
        </w:rPr>
        <w:t>"</w:t>
      </w:r>
      <w:r w:rsidRPr="00DF1880">
        <w:rPr>
          <w:color w:val="000000" w:themeColor="text1"/>
        </w:rPr>
        <w:t>To select or to combine? The inventory performance of model and expert forecasts</w:t>
      </w:r>
      <w:r w:rsidR="003C790A" w:rsidRPr="00DF1880">
        <w:rPr>
          <w:color w:val="000000" w:themeColor="text1"/>
        </w:rPr>
        <w:t>"</w:t>
      </w:r>
      <w:r w:rsidRPr="00DF1880">
        <w:rPr>
          <w:color w:val="000000" w:themeColor="text1"/>
        </w:rPr>
        <w:t xml:space="preserve">, </w:t>
      </w:r>
      <w:r w:rsidRPr="00DF1880">
        <w:rPr>
          <w:i/>
          <w:iCs/>
          <w:color w:val="000000" w:themeColor="text1"/>
        </w:rPr>
        <w:t>International</w:t>
      </w:r>
      <w:r w:rsidR="003C790A" w:rsidRPr="00DF1880">
        <w:rPr>
          <w:i/>
          <w:iCs/>
          <w:color w:val="000000" w:themeColor="text1"/>
        </w:rPr>
        <w:t xml:space="preserve"> Journal of Production Research</w:t>
      </w:r>
      <w:r w:rsidRPr="00DF1880">
        <w:rPr>
          <w:color w:val="000000" w:themeColor="text1"/>
        </w:rPr>
        <w:t xml:space="preserve"> 54 </w:t>
      </w:r>
      <w:r w:rsidR="003C790A" w:rsidRPr="00DF1880">
        <w:rPr>
          <w:color w:val="000000" w:themeColor="text1"/>
        </w:rPr>
        <w:t>(</w:t>
      </w:r>
      <w:r w:rsidRPr="00DF1880">
        <w:rPr>
          <w:color w:val="000000" w:themeColor="text1"/>
        </w:rPr>
        <w:t>17</w:t>
      </w:r>
      <w:r w:rsidR="003C790A" w:rsidRPr="00DF1880">
        <w:rPr>
          <w:color w:val="000000" w:themeColor="text1"/>
        </w:rPr>
        <w:t>):</w:t>
      </w:r>
      <w:r w:rsidRPr="00DF1880">
        <w:rPr>
          <w:color w:val="000000" w:themeColor="text1"/>
        </w:rPr>
        <w:t xml:space="preserve"> 5271-5282.</w:t>
      </w:r>
      <w:r w:rsidR="003C790A" w:rsidRPr="00DF1880">
        <w:rPr>
          <w:color w:val="000000" w:themeColor="text1"/>
        </w:rPr>
        <w:t xml:space="preserve"> </w:t>
      </w:r>
      <w:r w:rsidR="00833A15" w:rsidRPr="00DF1880">
        <w:rPr>
          <w:color w:val="000000" w:themeColor="text1"/>
        </w:rPr>
        <w:t>https://doi.org/10.1080/00207543.2016.1167983</w:t>
      </w:r>
      <w:r w:rsidR="003C790A" w:rsidRPr="00DF1880">
        <w:rPr>
          <w:color w:val="000000" w:themeColor="text1"/>
        </w:rPr>
        <w:t>.</w:t>
      </w:r>
    </w:p>
    <w:p w14:paraId="42A27FEB" w14:textId="3C44EB02" w:rsidR="003F17B7" w:rsidRPr="00DF1880" w:rsidRDefault="003F17B7" w:rsidP="003F17B7">
      <w:pPr>
        <w:rPr>
          <w:rFonts w:cs="Times New Roman"/>
          <w:color w:val="777777"/>
          <w:szCs w:val="24"/>
          <w:lang w:val="en"/>
        </w:rPr>
      </w:pPr>
      <w:r w:rsidRPr="00DF1880">
        <w:rPr>
          <w:color w:val="000000" w:themeColor="text1"/>
        </w:rPr>
        <w:t xml:space="preserve">White, A. S., and M. Censlive. 2015. "Simulation of Three-Tier Supply Chains with Product Shelf-Life Effects", </w:t>
      </w:r>
      <w:r w:rsidRPr="00DF1880">
        <w:rPr>
          <w:i/>
          <w:color w:val="000000" w:themeColor="text1"/>
        </w:rPr>
        <w:t>Supply Chain Forum: An International Journal</w:t>
      </w:r>
      <w:r w:rsidRPr="00DF1880">
        <w:rPr>
          <w:color w:val="000000" w:themeColor="text1"/>
        </w:rPr>
        <w:t xml:space="preserve"> 16 (1), 26-44. https://doi.org/10.1080/16258312.2015.11517365.</w:t>
      </w:r>
    </w:p>
    <w:p w14:paraId="1880799A" w14:textId="476EB080" w:rsidR="00272234" w:rsidRPr="00DF1880" w:rsidRDefault="003125A5" w:rsidP="0099405B">
      <w:pPr>
        <w:rPr>
          <w:noProof/>
          <w:color w:val="000000" w:themeColor="text1"/>
        </w:rPr>
      </w:pPr>
      <w:r w:rsidRPr="00DF1880">
        <w:rPr>
          <w:noProof/>
          <w:color w:val="000000" w:themeColor="text1"/>
        </w:rPr>
        <w:t xml:space="preserve">Xin, C., </w:t>
      </w:r>
      <w:r w:rsidR="004B600C" w:rsidRPr="00DF1880">
        <w:rPr>
          <w:noProof/>
          <w:color w:val="000000" w:themeColor="text1"/>
        </w:rPr>
        <w:t xml:space="preserve">Z. </w:t>
      </w:r>
      <w:r w:rsidRPr="00DF1880">
        <w:rPr>
          <w:noProof/>
          <w:color w:val="000000" w:themeColor="text1"/>
        </w:rPr>
        <w:t>Pang, and P.</w:t>
      </w:r>
      <w:r w:rsidR="00272234" w:rsidRPr="00DF1880">
        <w:rPr>
          <w:noProof/>
          <w:color w:val="000000" w:themeColor="text1"/>
        </w:rPr>
        <w:t xml:space="preserve"> Limeng. 2014. “Coordinating Inventory Control and Pricing Strategies for Perishable Products.” </w:t>
      </w:r>
      <w:r w:rsidR="00272234" w:rsidRPr="00DF1880">
        <w:rPr>
          <w:i/>
          <w:iCs/>
          <w:noProof/>
          <w:color w:val="000000" w:themeColor="text1"/>
        </w:rPr>
        <w:t>Operations Research</w:t>
      </w:r>
      <w:r w:rsidR="00272234" w:rsidRPr="00DF1880">
        <w:rPr>
          <w:noProof/>
          <w:color w:val="000000" w:themeColor="text1"/>
        </w:rPr>
        <w:t xml:space="preserve"> 62 (May): 284–300. https://doi.org/10.1287/opre.2014.1261.</w:t>
      </w:r>
    </w:p>
    <w:p w14:paraId="13C5CE7B" w14:textId="77777777" w:rsidR="00641096" w:rsidRPr="006F703B" w:rsidRDefault="00641096" w:rsidP="0099405B">
      <w:r w:rsidRPr="0008725C">
        <w:rPr>
          <w:color w:val="000000" w:themeColor="text1"/>
        </w:rPr>
        <w:fldChar w:fldCharType="end"/>
      </w:r>
    </w:p>
    <w:sectPr w:rsidR="00641096" w:rsidRPr="006F703B">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B9D775" w14:textId="77777777" w:rsidR="00BB3FE9" w:rsidRDefault="00BB3FE9" w:rsidP="00DE617F">
      <w:pPr>
        <w:spacing w:after="0" w:line="240" w:lineRule="auto"/>
      </w:pPr>
      <w:r>
        <w:separator/>
      </w:r>
    </w:p>
  </w:endnote>
  <w:endnote w:type="continuationSeparator" w:id="0">
    <w:p w14:paraId="093E19B8" w14:textId="77777777" w:rsidR="00BB3FE9" w:rsidRDefault="00BB3FE9" w:rsidP="00DE61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Open Sans">
    <w:altName w:val="Times New Roman"/>
    <w:charset w:val="00"/>
    <w:family w:val="auto"/>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916488" w14:textId="77777777" w:rsidR="00BB3FE9" w:rsidRDefault="00BB3FE9" w:rsidP="00DE617F">
      <w:pPr>
        <w:spacing w:after="0" w:line="240" w:lineRule="auto"/>
      </w:pPr>
      <w:r>
        <w:separator/>
      </w:r>
    </w:p>
  </w:footnote>
  <w:footnote w:type="continuationSeparator" w:id="0">
    <w:p w14:paraId="2A3603F9" w14:textId="77777777" w:rsidR="00BB3FE9" w:rsidRDefault="00BB3FE9" w:rsidP="00DE617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885EE0C6"/>
    <w:lvl w:ilvl="0">
      <w:start w:val="1"/>
      <w:numFmt w:val="decimal"/>
      <w:lvlText w:val="%1"/>
      <w:legacy w:legacy="1" w:legacySpace="120" w:legacyIndent="284"/>
      <w:lvlJc w:val="left"/>
      <w:pPr>
        <w:ind w:left="284" w:hanging="284"/>
      </w:pPr>
    </w:lvl>
    <w:lvl w:ilvl="1">
      <w:start w:val="1"/>
      <w:numFmt w:val="decimal"/>
      <w:lvlText w:val="%1.%2"/>
      <w:legacy w:legacy="1" w:legacySpace="120" w:legacyIndent="425"/>
      <w:lvlJc w:val="left"/>
      <w:pPr>
        <w:ind w:left="425" w:hanging="425"/>
      </w:pPr>
      <w:rPr>
        <w:rFonts w:ascii="Arial" w:hAnsi="Arial" w:hint="default"/>
        <w:b/>
        <w:sz w:val="18"/>
        <w:lang w:val="en-US"/>
      </w:rPr>
    </w:lvl>
    <w:lvl w:ilvl="2">
      <w:start w:val="1"/>
      <w:numFmt w:val="none"/>
      <w:pStyle w:val="Titolo3"/>
      <w:suff w:val="nothing"/>
      <w:lvlText w:val=""/>
      <w:lvlJc w:val="left"/>
    </w:lvl>
    <w:lvl w:ilvl="3">
      <w:start w:val="1"/>
      <w:numFmt w:val="decimal"/>
      <w:pStyle w:val="Titolo4"/>
      <w:lvlText w:val=".%4"/>
      <w:legacy w:legacy="1" w:legacySpace="120" w:legacyIndent="864"/>
      <w:lvlJc w:val="left"/>
      <w:pPr>
        <w:ind w:left="864" w:hanging="864"/>
      </w:pPr>
    </w:lvl>
    <w:lvl w:ilvl="4">
      <w:start w:val="1"/>
      <w:numFmt w:val="decimal"/>
      <w:pStyle w:val="Titolo5"/>
      <w:lvlText w:val=".%4.%5"/>
      <w:legacy w:legacy="1" w:legacySpace="120" w:legacyIndent="1008"/>
      <w:lvlJc w:val="left"/>
      <w:pPr>
        <w:ind w:left="1008" w:hanging="1008"/>
      </w:pPr>
    </w:lvl>
    <w:lvl w:ilvl="5">
      <w:start w:val="1"/>
      <w:numFmt w:val="decimal"/>
      <w:pStyle w:val="Titolo6"/>
      <w:lvlText w:val=".%4.%5.%6"/>
      <w:legacy w:legacy="1" w:legacySpace="120" w:legacyIndent="1152"/>
      <w:lvlJc w:val="left"/>
      <w:pPr>
        <w:ind w:left="1152" w:hanging="1152"/>
      </w:pPr>
    </w:lvl>
    <w:lvl w:ilvl="6">
      <w:start w:val="1"/>
      <w:numFmt w:val="decimal"/>
      <w:pStyle w:val="Titolo7"/>
      <w:lvlText w:val=".%4.%5.%6.%7"/>
      <w:legacy w:legacy="1" w:legacySpace="120" w:legacyIndent="1296"/>
      <w:lvlJc w:val="left"/>
      <w:pPr>
        <w:ind w:left="1296" w:hanging="1296"/>
      </w:pPr>
    </w:lvl>
    <w:lvl w:ilvl="7">
      <w:start w:val="1"/>
      <w:numFmt w:val="decimal"/>
      <w:pStyle w:val="Titolo8"/>
      <w:lvlText w:val=".%4.%5.%6.%7.%8"/>
      <w:legacy w:legacy="1" w:legacySpace="120" w:legacyIndent="1440"/>
      <w:lvlJc w:val="left"/>
      <w:pPr>
        <w:ind w:left="1440" w:hanging="1440"/>
      </w:pPr>
    </w:lvl>
    <w:lvl w:ilvl="8">
      <w:start w:val="1"/>
      <w:numFmt w:val="decimal"/>
      <w:pStyle w:val="Titolo9"/>
      <w:lvlText w:val=".%4.%5.%6.%7.%8.%9"/>
      <w:legacy w:legacy="1" w:legacySpace="120" w:legacyIndent="1584"/>
      <w:lvlJc w:val="left"/>
      <w:pPr>
        <w:ind w:left="1584" w:hanging="1584"/>
      </w:pPr>
    </w:lvl>
  </w:abstractNum>
  <w:abstractNum w:abstractNumId="1" w15:restartNumberingAfterBreak="0">
    <w:nsid w:val="0939016D"/>
    <w:multiLevelType w:val="hybridMultilevel"/>
    <w:tmpl w:val="D026CC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A046603"/>
    <w:multiLevelType w:val="hybridMultilevel"/>
    <w:tmpl w:val="B0E0F6A8"/>
    <w:lvl w:ilvl="0" w:tplc="5C5CA74A">
      <w:start w:val="1"/>
      <w:numFmt w:val="decimal"/>
      <w:lvlText w:val="[%1]"/>
      <w:lvlJc w:val="left"/>
      <w:pPr>
        <w:tabs>
          <w:tab w:val="num" w:pos="360"/>
        </w:tabs>
        <w:ind w:left="36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 w15:restartNumberingAfterBreak="0">
    <w:nsid w:val="0E6E4B0F"/>
    <w:multiLevelType w:val="hybridMultilevel"/>
    <w:tmpl w:val="7DA81EC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0897B73"/>
    <w:multiLevelType w:val="hybridMultilevel"/>
    <w:tmpl w:val="688056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1471128"/>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164053BB"/>
    <w:multiLevelType w:val="hybridMultilevel"/>
    <w:tmpl w:val="E6D62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B6C416B"/>
    <w:multiLevelType w:val="hybridMultilevel"/>
    <w:tmpl w:val="B5F4C63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2D147C1"/>
    <w:multiLevelType w:val="multilevel"/>
    <w:tmpl w:val="E2D2308E"/>
    <w:numStyleLink w:val="Elenco1"/>
  </w:abstractNum>
  <w:abstractNum w:abstractNumId="9" w15:restartNumberingAfterBreak="0">
    <w:nsid w:val="371E34C6"/>
    <w:multiLevelType w:val="hybridMultilevel"/>
    <w:tmpl w:val="8BC6B4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C3E680A"/>
    <w:multiLevelType w:val="hybridMultilevel"/>
    <w:tmpl w:val="33A6D3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CF96519"/>
    <w:multiLevelType w:val="multilevel"/>
    <w:tmpl w:val="8110CEC2"/>
    <w:lvl w:ilvl="0">
      <w:start w:val="6"/>
      <w:numFmt w:val="decimal"/>
      <w:lvlText w:val="%1"/>
      <w:legacy w:legacy="1" w:legacySpace="120" w:legacyIndent="360"/>
      <w:lvlJc w:val="left"/>
      <w:pPr>
        <w:ind w:left="360" w:hanging="360"/>
      </w:pPr>
    </w:lvl>
    <w:lvl w:ilvl="1">
      <w:start w:val="1"/>
      <w:numFmt w:val="none"/>
      <w:lvlText w:val=""/>
      <w:legacy w:legacy="1" w:legacySpace="120" w:legacyIndent="360"/>
      <w:lvlJc w:val="left"/>
      <w:pPr>
        <w:ind w:left="720" w:hanging="360"/>
      </w:pPr>
      <w:rPr>
        <w:rFonts w:ascii="Symbol" w:hAnsi="Symbol" w:hint="default"/>
      </w:r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12" w15:restartNumberingAfterBreak="0">
    <w:nsid w:val="49231600"/>
    <w:multiLevelType w:val="hybridMultilevel"/>
    <w:tmpl w:val="4AC003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C7F6FB0"/>
    <w:multiLevelType w:val="multilevel"/>
    <w:tmpl w:val="0407001F"/>
    <w:numStyleLink w:val="111111"/>
  </w:abstractNum>
  <w:abstractNum w:abstractNumId="14" w15:restartNumberingAfterBreak="0">
    <w:nsid w:val="4D5E4191"/>
    <w:multiLevelType w:val="hybridMultilevel"/>
    <w:tmpl w:val="13A643F4"/>
    <w:lvl w:ilvl="0" w:tplc="97D09B5C">
      <w:start w:val="1"/>
      <w:numFmt w:val="decimal"/>
      <w:pStyle w:val="StileEquationCentratoprima3ptDopo3pt1"/>
      <w:lvlText w:val="(%1)"/>
      <w:lvlJc w:val="right"/>
      <w:pPr>
        <w:tabs>
          <w:tab w:val="num" w:pos="720"/>
        </w:tabs>
        <w:ind w:left="720" w:firstLine="2455"/>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5" w15:restartNumberingAfterBreak="0">
    <w:nsid w:val="4DCF4E0A"/>
    <w:multiLevelType w:val="hybridMultilevel"/>
    <w:tmpl w:val="137A96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056360A"/>
    <w:multiLevelType w:val="hybridMultilevel"/>
    <w:tmpl w:val="CEBCAC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1D6521D"/>
    <w:multiLevelType w:val="hybridMultilevel"/>
    <w:tmpl w:val="C3729C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FED5C36"/>
    <w:multiLevelType w:val="hybridMultilevel"/>
    <w:tmpl w:val="6C767502"/>
    <w:lvl w:ilvl="0" w:tplc="5BAC2874">
      <w:start w:val="1"/>
      <w:numFmt w:val="decimal"/>
      <w:pStyle w:val="StileEquationCentratonumero"/>
      <w:lvlText w:val="(%1)"/>
      <w:lvlJc w:val="right"/>
      <w:pPr>
        <w:tabs>
          <w:tab w:val="num" w:pos="720"/>
        </w:tabs>
        <w:ind w:left="720" w:hanging="360"/>
      </w:pPr>
      <w:rPr>
        <w:rFonts w:hint="default"/>
        <w:effect w:val="none"/>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9" w15:restartNumberingAfterBreak="0">
    <w:nsid w:val="68D21A1B"/>
    <w:multiLevelType w:val="multilevel"/>
    <w:tmpl w:val="A538C1A4"/>
    <w:lvl w:ilvl="0">
      <w:start w:val="1"/>
      <w:numFmt w:val="decimal"/>
      <w:lvlText w:val="(%1)"/>
      <w:lvlJc w:val="righ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6C750841"/>
    <w:multiLevelType w:val="hybridMultilevel"/>
    <w:tmpl w:val="B84480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7542307B"/>
    <w:multiLevelType w:val="multilevel"/>
    <w:tmpl w:val="0407001F"/>
    <w:styleLink w:val="111111"/>
    <w:lvl w:ilvl="0">
      <w:start w:val="1"/>
      <w:numFmt w:val="decimal"/>
      <w:pStyle w:val="numbering"/>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7DC96917"/>
    <w:multiLevelType w:val="multilevel"/>
    <w:tmpl w:val="E2D2308E"/>
    <w:styleLink w:val="Elenco1"/>
    <w:lvl w:ilvl="0">
      <w:start w:val="1"/>
      <w:numFmt w:val="bullet"/>
      <w:lvlText w:val="●"/>
      <w:lvlJc w:val="left"/>
      <w:pPr>
        <w:tabs>
          <w:tab w:val="num" w:pos="360"/>
        </w:tabs>
        <w:ind w:left="360" w:hanging="360"/>
      </w:pPr>
      <w:rPr>
        <w:rFonts w:ascii="Arial" w:hAnsi="Arial"/>
        <w:sz w:val="18"/>
      </w:rPr>
    </w:lvl>
    <w:lvl w:ilvl="1">
      <w:start w:val="1"/>
      <w:numFmt w:val="bullet"/>
      <w:lvlText w:val="○"/>
      <w:lvlJc w:val="left"/>
      <w:pPr>
        <w:tabs>
          <w:tab w:val="num" w:pos="720"/>
        </w:tabs>
        <w:ind w:left="720" w:hanging="360"/>
      </w:pPr>
      <w:rPr>
        <w:rFonts w:ascii="Arial" w:hAnsi="Arial" w:hint="default"/>
      </w:rPr>
    </w:lvl>
    <w:lvl w:ilvl="2">
      <w:start w:val="1"/>
      <w:numFmt w:val="bullet"/>
      <w:lvlText w:val="◦"/>
      <w:lvlJc w:val="left"/>
      <w:pPr>
        <w:tabs>
          <w:tab w:val="num" w:pos="1080"/>
        </w:tabs>
        <w:ind w:left="1080" w:hanging="360"/>
      </w:pPr>
      <w:rPr>
        <w:rFonts w:ascii="Arial" w:hAnsi="Arial"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23" w15:restartNumberingAfterBreak="0">
    <w:nsid w:val="7DD765EB"/>
    <w:multiLevelType w:val="hybridMultilevel"/>
    <w:tmpl w:val="572001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18"/>
  </w:num>
  <w:num w:numId="4">
    <w:abstractNumId w:val="14"/>
  </w:num>
  <w:num w:numId="5">
    <w:abstractNumId w:val="19"/>
  </w:num>
  <w:num w:numId="6">
    <w:abstractNumId w:val="2"/>
  </w:num>
  <w:num w:numId="7">
    <w:abstractNumId w:val="8"/>
  </w:num>
  <w:num w:numId="8">
    <w:abstractNumId w:val="22"/>
  </w:num>
  <w:num w:numId="9">
    <w:abstractNumId w:val="5"/>
  </w:num>
  <w:num w:numId="10">
    <w:abstractNumId w:val="13"/>
  </w:num>
  <w:num w:numId="11">
    <w:abstractNumId w:val="21"/>
  </w:num>
  <w:num w:numId="12">
    <w:abstractNumId w:val="23"/>
  </w:num>
  <w:num w:numId="13">
    <w:abstractNumId w:val="15"/>
  </w:num>
  <w:num w:numId="14">
    <w:abstractNumId w:val="16"/>
  </w:num>
  <w:num w:numId="15">
    <w:abstractNumId w:val="10"/>
  </w:num>
  <w:num w:numId="16">
    <w:abstractNumId w:val="12"/>
  </w:num>
  <w:num w:numId="17">
    <w:abstractNumId w:val="4"/>
  </w:num>
  <w:num w:numId="18">
    <w:abstractNumId w:val="9"/>
  </w:num>
  <w:num w:numId="19">
    <w:abstractNumId w:val="6"/>
  </w:num>
  <w:num w:numId="20">
    <w:abstractNumId w:val="3"/>
  </w:num>
  <w:num w:numId="21">
    <w:abstractNumId w:val="17"/>
  </w:num>
  <w:num w:numId="22">
    <w:abstractNumId w:val="7"/>
  </w:num>
  <w:num w:numId="23">
    <w:abstractNumId w:val="20"/>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fr-FR" w:vendorID="64" w:dllVersion="0" w:nlCheck="1" w:checkStyle="0"/>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0D82"/>
    <w:rsid w:val="00000B49"/>
    <w:rsid w:val="00004FF9"/>
    <w:rsid w:val="00005921"/>
    <w:rsid w:val="0001227E"/>
    <w:rsid w:val="000144F7"/>
    <w:rsid w:val="0001495B"/>
    <w:rsid w:val="00016E5F"/>
    <w:rsid w:val="00017A1F"/>
    <w:rsid w:val="00020FC9"/>
    <w:rsid w:val="00021E8D"/>
    <w:rsid w:val="00022ED9"/>
    <w:rsid w:val="000232B3"/>
    <w:rsid w:val="000237A2"/>
    <w:rsid w:val="00026AEE"/>
    <w:rsid w:val="00030146"/>
    <w:rsid w:val="00030BFA"/>
    <w:rsid w:val="00031AC4"/>
    <w:rsid w:val="00033528"/>
    <w:rsid w:val="00033A45"/>
    <w:rsid w:val="00033B58"/>
    <w:rsid w:val="0003491B"/>
    <w:rsid w:val="00041210"/>
    <w:rsid w:val="00041BCC"/>
    <w:rsid w:val="00042996"/>
    <w:rsid w:val="00045D48"/>
    <w:rsid w:val="00046D60"/>
    <w:rsid w:val="0005096C"/>
    <w:rsid w:val="00052C04"/>
    <w:rsid w:val="00055D85"/>
    <w:rsid w:val="00064AC3"/>
    <w:rsid w:val="00065EBD"/>
    <w:rsid w:val="00070609"/>
    <w:rsid w:val="00071272"/>
    <w:rsid w:val="0007479D"/>
    <w:rsid w:val="000841BF"/>
    <w:rsid w:val="00086044"/>
    <w:rsid w:val="000870F3"/>
    <w:rsid w:val="0008725C"/>
    <w:rsid w:val="000957AE"/>
    <w:rsid w:val="000A5F85"/>
    <w:rsid w:val="000A6DD1"/>
    <w:rsid w:val="000B1300"/>
    <w:rsid w:val="000B2C84"/>
    <w:rsid w:val="000B3211"/>
    <w:rsid w:val="000B3342"/>
    <w:rsid w:val="000B348E"/>
    <w:rsid w:val="000C0035"/>
    <w:rsid w:val="000C04CF"/>
    <w:rsid w:val="000C272D"/>
    <w:rsid w:val="000C4360"/>
    <w:rsid w:val="000C4D69"/>
    <w:rsid w:val="000C5B00"/>
    <w:rsid w:val="000D1AD1"/>
    <w:rsid w:val="000D2838"/>
    <w:rsid w:val="000D6BE5"/>
    <w:rsid w:val="000E5348"/>
    <w:rsid w:val="000E6B41"/>
    <w:rsid w:val="000E6CBB"/>
    <w:rsid w:val="000F05DD"/>
    <w:rsid w:val="000F2248"/>
    <w:rsid w:val="000F6D49"/>
    <w:rsid w:val="000F6D9D"/>
    <w:rsid w:val="00102319"/>
    <w:rsid w:val="00103D07"/>
    <w:rsid w:val="00104562"/>
    <w:rsid w:val="00104CEC"/>
    <w:rsid w:val="00105C72"/>
    <w:rsid w:val="00107121"/>
    <w:rsid w:val="0011183A"/>
    <w:rsid w:val="001135FB"/>
    <w:rsid w:val="001150F7"/>
    <w:rsid w:val="00120A24"/>
    <w:rsid w:val="00122D6F"/>
    <w:rsid w:val="00122F76"/>
    <w:rsid w:val="0012483B"/>
    <w:rsid w:val="00125299"/>
    <w:rsid w:val="00131206"/>
    <w:rsid w:val="00136527"/>
    <w:rsid w:val="00137A5C"/>
    <w:rsid w:val="001428B6"/>
    <w:rsid w:val="00143815"/>
    <w:rsid w:val="00143DFA"/>
    <w:rsid w:val="00144350"/>
    <w:rsid w:val="001454B9"/>
    <w:rsid w:val="0015225A"/>
    <w:rsid w:val="00154835"/>
    <w:rsid w:val="0015582B"/>
    <w:rsid w:val="00155C50"/>
    <w:rsid w:val="001567EA"/>
    <w:rsid w:val="001629F3"/>
    <w:rsid w:val="00162B12"/>
    <w:rsid w:val="001716C7"/>
    <w:rsid w:val="001778D4"/>
    <w:rsid w:val="00177D13"/>
    <w:rsid w:val="001802BD"/>
    <w:rsid w:val="00181560"/>
    <w:rsid w:val="0018394A"/>
    <w:rsid w:val="00183E03"/>
    <w:rsid w:val="00190BD4"/>
    <w:rsid w:val="00192553"/>
    <w:rsid w:val="00193109"/>
    <w:rsid w:val="00194032"/>
    <w:rsid w:val="00197168"/>
    <w:rsid w:val="00197FF4"/>
    <w:rsid w:val="001A21F7"/>
    <w:rsid w:val="001A30F9"/>
    <w:rsid w:val="001A5349"/>
    <w:rsid w:val="001A695C"/>
    <w:rsid w:val="001A7320"/>
    <w:rsid w:val="001B0EBB"/>
    <w:rsid w:val="001B2C92"/>
    <w:rsid w:val="001B7322"/>
    <w:rsid w:val="001C3CFD"/>
    <w:rsid w:val="001C40BF"/>
    <w:rsid w:val="001C469B"/>
    <w:rsid w:val="001C4D5C"/>
    <w:rsid w:val="001C7A5E"/>
    <w:rsid w:val="001D03B3"/>
    <w:rsid w:val="001D0436"/>
    <w:rsid w:val="001D5D2F"/>
    <w:rsid w:val="001D648A"/>
    <w:rsid w:val="001E3C36"/>
    <w:rsid w:val="001E6F5F"/>
    <w:rsid w:val="001E79C8"/>
    <w:rsid w:val="001F1297"/>
    <w:rsid w:val="001F2C21"/>
    <w:rsid w:val="001F2CB5"/>
    <w:rsid w:val="001F4FB1"/>
    <w:rsid w:val="001F6D1F"/>
    <w:rsid w:val="002020B5"/>
    <w:rsid w:val="00203B94"/>
    <w:rsid w:val="002041FC"/>
    <w:rsid w:val="0020583F"/>
    <w:rsid w:val="00205AAF"/>
    <w:rsid w:val="00205FD3"/>
    <w:rsid w:val="00211B69"/>
    <w:rsid w:val="00213074"/>
    <w:rsid w:val="00214B05"/>
    <w:rsid w:val="00214F6F"/>
    <w:rsid w:val="002179B3"/>
    <w:rsid w:val="00220D82"/>
    <w:rsid w:val="00225F4A"/>
    <w:rsid w:val="00226D1F"/>
    <w:rsid w:val="00230733"/>
    <w:rsid w:val="0023268B"/>
    <w:rsid w:val="0023301B"/>
    <w:rsid w:val="00233FB2"/>
    <w:rsid w:val="00237104"/>
    <w:rsid w:val="002374E1"/>
    <w:rsid w:val="00237862"/>
    <w:rsid w:val="00241FB4"/>
    <w:rsid w:val="002424B8"/>
    <w:rsid w:val="00242BDA"/>
    <w:rsid w:val="00243B89"/>
    <w:rsid w:val="002467DD"/>
    <w:rsid w:val="00252B4D"/>
    <w:rsid w:val="002544B2"/>
    <w:rsid w:val="00255B97"/>
    <w:rsid w:val="00264FF3"/>
    <w:rsid w:val="002650AC"/>
    <w:rsid w:val="0026538D"/>
    <w:rsid w:val="00267E1E"/>
    <w:rsid w:val="00272234"/>
    <w:rsid w:val="00275279"/>
    <w:rsid w:val="00276FD0"/>
    <w:rsid w:val="00277934"/>
    <w:rsid w:val="00281A79"/>
    <w:rsid w:val="00284E65"/>
    <w:rsid w:val="00285A06"/>
    <w:rsid w:val="00291A52"/>
    <w:rsid w:val="00292CA1"/>
    <w:rsid w:val="00296D86"/>
    <w:rsid w:val="00297C0B"/>
    <w:rsid w:val="002A1E48"/>
    <w:rsid w:val="002A4820"/>
    <w:rsid w:val="002B2F04"/>
    <w:rsid w:val="002B3319"/>
    <w:rsid w:val="002B52E1"/>
    <w:rsid w:val="002B65C4"/>
    <w:rsid w:val="002B66E9"/>
    <w:rsid w:val="002C1EEA"/>
    <w:rsid w:val="002C5352"/>
    <w:rsid w:val="002C6C73"/>
    <w:rsid w:val="002C7F08"/>
    <w:rsid w:val="002D666A"/>
    <w:rsid w:val="002D7E62"/>
    <w:rsid w:val="002E001B"/>
    <w:rsid w:val="002E0180"/>
    <w:rsid w:val="002E0336"/>
    <w:rsid w:val="002E20D3"/>
    <w:rsid w:val="002E3723"/>
    <w:rsid w:val="002E38BC"/>
    <w:rsid w:val="002E67A0"/>
    <w:rsid w:val="002F34B9"/>
    <w:rsid w:val="002F4882"/>
    <w:rsid w:val="002F5C0F"/>
    <w:rsid w:val="00300E8D"/>
    <w:rsid w:val="00301EA5"/>
    <w:rsid w:val="003073DE"/>
    <w:rsid w:val="00307FAC"/>
    <w:rsid w:val="00311065"/>
    <w:rsid w:val="00311737"/>
    <w:rsid w:val="003125A5"/>
    <w:rsid w:val="00312EFC"/>
    <w:rsid w:val="003160C8"/>
    <w:rsid w:val="00317422"/>
    <w:rsid w:val="0032197B"/>
    <w:rsid w:val="00323A3C"/>
    <w:rsid w:val="00324131"/>
    <w:rsid w:val="00324CB9"/>
    <w:rsid w:val="00326DC6"/>
    <w:rsid w:val="00327F67"/>
    <w:rsid w:val="003314C9"/>
    <w:rsid w:val="00332271"/>
    <w:rsid w:val="00332EE6"/>
    <w:rsid w:val="0033382A"/>
    <w:rsid w:val="003358AD"/>
    <w:rsid w:val="003437B3"/>
    <w:rsid w:val="003450F1"/>
    <w:rsid w:val="003469DC"/>
    <w:rsid w:val="003472FF"/>
    <w:rsid w:val="003506A3"/>
    <w:rsid w:val="00352E25"/>
    <w:rsid w:val="003556FF"/>
    <w:rsid w:val="00355860"/>
    <w:rsid w:val="00355FA5"/>
    <w:rsid w:val="003609EF"/>
    <w:rsid w:val="00362949"/>
    <w:rsid w:val="00363F0E"/>
    <w:rsid w:val="00366A9F"/>
    <w:rsid w:val="00367866"/>
    <w:rsid w:val="003711F0"/>
    <w:rsid w:val="003737FD"/>
    <w:rsid w:val="003752C2"/>
    <w:rsid w:val="00375B9B"/>
    <w:rsid w:val="00385B1E"/>
    <w:rsid w:val="003863BD"/>
    <w:rsid w:val="00386470"/>
    <w:rsid w:val="0039207B"/>
    <w:rsid w:val="003922F5"/>
    <w:rsid w:val="00395741"/>
    <w:rsid w:val="0039588F"/>
    <w:rsid w:val="00396803"/>
    <w:rsid w:val="003A01B8"/>
    <w:rsid w:val="003A07DE"/>
    <w:rsid w:val="003A502F"/>
    <w:rsid w:val="003B05B5"/>
    <w:rsid w:val="003B0CCB"/>
    <w:rsid w:val="003B5DCF"/>
    <w:rsid w:val="003B5F8F"/>
    <w:rsid w:val="003B6537"/>
    <w:rsid w:val="003C4FD2"/>
    <w:rsid w:val="003C63D6"/>
    <w:rsid w:val="003C790A"/>
    <w:rsid w:val="003D13FE"/>
    <w:rsid w:val="003D3A1E"/>
    <w:rsid w:val="003D44D6"/>
    <w:rsid w:val="003D4F4E"/>
    <w:rsid w:val="003D5CC4"/>
    <w:rsid w:val="003D6481"/>
    <w:rsid w:val="003E2FFE"/>
    <w:rsid w:val="003E399E"/>
    <w:rsid w:val="003E4615"/>
    <w:rsid w:val="003E50D6"/>
    <w:rsid w:val="003E55A9"/>
    <w:rsid w:val="003E6AD0"/>
    <w:rsid w:val="003F17B7"/>
    <w:rsid w:val="003F1DD5"/>
    <w:rsid w:val="003F35A5"/>
    <w:rsid w:val="003F414A"/>
    <w:rsid w:val="003F57D2"/>
    <w:rsid w:val="003F57FE"/>
    <w:rsid w:val="00401BB7"/>
    <w:rsid w:val="0040603E"/>
    <w:rsid w:val="00410A04"/>
    <w:rsid w:val="004128B1"/>
    <w:rsid w:val="00412B2C"/>
    <w:rsid w:val="004143B1"/>
    <w:rsid w:val="00414784"/>
    <w:rsid w:val="00415220"/>
    <w:rsid w:val="00417475"/>
    <w:rsid w:val="00424DF7"/>
    <w:rsid w:val="00424E2A"/>
    <w:rsid w:val="00427AC7"/>
    <w:rsid w:val="00430956"/>
    <w:rsid w:val="00433E25"/>
    <w:rsid w:val="00434209"/>
    <w:rsid w:val="00434C76"/>
    <w:rsid w:val="004409FA"/>
    <w:rsid w:val="00443DC7"/>
    <w:rsid w:val="00450C59"/>
    <w:rsid w:val="00453056"/>
    <w:rsid w:val="00453228"/>
    <w:rsid w:val="00455D14"/>
    <w:rsid w:val="004564EA"/>
    <w:rsid w:val="004569FE"/>
    <w:rsid w:val="00460197"/>
    <w:rsid w:val="00460F1E"/>
    <w:rsid w:val="00461F9B"/>
    <w:rsid w:val="00466836"/>
    <w:rsid w:val="00466C79"/>
    <w:rsid w:val="00467090"/>
    <w:rsid w:val="00476409"/>
    <w:rsid w:val="0048300E"/>
    <w:rsid w:val="004842CB"/>
    <w:rsid w:val="00486514"/>
    <w:rsid w:val="00490DFD"/>
    <w:rsid w:val="00491EC7"/>
    <w:rsid w:val="0049314E"/>
    <w:rsid w:val="00494236"/>
    <w:rsid w:val="004A537E"/>
    <w:rsid w:val="004B0B8F"/>
    <w:rsid w:val="004B161B"/>
    <w:rsid w:val="004B1DF4"/>
    <w:rsid w:val="004B2143"/>
    <w:rsid w:val="004B600C"/>
    <w:rsid w:val="004B7B1C"/>
    <w:rsid w:val="004C0DE9"/>
    <w:rsid w:val="004C39C4"/>
    <w:rsid w:val="004C3AD8"/>
    <w:rsid w:val="004C534C"/>
    <w:rsid w:val="004D0DB8"/>
    <w:rsid w:val="004D148D"/>
    <w:rsid w:val="004D70A3"/>
    <w:rsid w:val="004E55FE"/>
    <w:rsid w:val="004E7A7A"/>
    <w:rsid w:val="004F1710"/>
    <w:rsid w:val="004F430F"/>
    <w:rsid w:val="004F52BB"/>
    <w:rsid w:val="00500886"/>
    <w:rsid w:val="005017A4"/>
    <w:rsid w:val="00501A89"/>
    <w:rsid w:val="00503A14"/>
    <w:rsid w:val="005043D8"/>
    <w:rsid w:val="00504F57"/>
    <w:rsid w:val="00505CA9"/>
    <w:rsid w:val="00505FF4"/>
    <w:rsid w:val="0050648F"/>
    <w:rsid w:val="00507699"/>
    <w:rsid w:val="00510FB8"/>
    <w:rsid w:val="005114DE"/>
    <w:rsid w:val="00512CF2"/>
    <w:rsid w:val="00516ADA"/>
    <w:rsid w:val="00516F3D"/>
    <w:rsid w:val="00520DE1"/>
    <w:rsid w:val="005219F4"/>
    <w:rsid w:val="0052403C"/>
    <w:rsid w:val="005266C4"/>
    <w:rsid w:val="005305F2"/>
    <w:rsid w:val="00530A05"/>
    <w:rsid w:val="0053277C"/>
    <w:rsid w:val="00532C4B"/>
    <w:rsid w:val="0053592F"/>
    <w:rsid w:val="005372ED"/>
    <w:rsid w:val="005379A7"/>
    <w:rsid w:val="00537B8B"/>
    <w:rsid w:val="00540A46"/>
    <w:rsid w:val="005438A1"/>
    <w:rsid w:val="00547092"/>
    <w:rsid w:val="00547BB2"/>
    <w:rsid w:val="00554D05"/>
    <w:rsid w:val="00560B42"/>
    <w:rsid w:val="00561E04"/>
    <w:rsid w:val="00562954"/>
    <w:rsid w:val="0056600D"/>
    <w:rsid w:val="005710E5"/>
    <w:rsid w:val="0057154E"/>
    <w:rsid w:val="00571953"/>
    <w:rsid w:val="0058115E"/>
    <w:rsid w:val="005815AE"/>
    <w:rsid w:val="00586063"/>
    <w:rsid w:val="00592093"/>
    <w:rsid w:val="0059381A"/>
    <w:rsid w:val="005A0709"/>
    <w:rsid w:val="005A22FD"/>
    <w:rsid w:val="005A3709"/>
    <w:rsid w:val="005A4ED6"/>
    <w:rsid w:val="005B073E"/>
    <w:rsid w:val="005B22C7"/>
    <w:rsid w:val="005B2EC3"/>
    <w:rsid w:val="005B52BF"/>
    <w:rsid w:val="005B5D77"/>
    <w:rsid w:val="005C0BFE"/>
    <w:rsid w:val="005C504D"/>
    <w:rsid w:val="005C68D0"/>
    <w:rsid w:val="005D068D"/>
    <w:rsid w:val="005D6AED"/>
    <w:rsid w:val="005E2F59"/>
    <w:rsid w:val="005E3722"/>
    <w:rsid w:val="005E457D"/>
    <w:rsid w:val="005E5B74"/>
    <w:rsid w:val="005E5BC1"/>
    <w:rsid w:val="005F08F2"/>
    <w:rsid w:val="005F1D02"/>
    <w:rsid w:val="005F23CB"/>
    <w:rsid w:val="005F2745"/>
    <w:rsid w:val="0060054E"/>
    <w:rsid w:val="006127C4"/>
    <w:rsid w:val="00614DE8"/>
    <w:rsid w:val="00617707"/>
    <w:rsid w:val="006208D7"/>
    <w:rsid w:val="0062177C"/>
    <w:rsid w:val="00623926"/>
    <w:rsid w:val="006243D9"/>
    <w:rsid w:val="00637898"/>
    <w:rsid w:val="0064050D"/>
    <w:rsid w:val="00640B64"/>
    <w:rsid w:val="00641096"/>
    <w:rsid w:val="00641A0A"/>
    <w:rsid w:val="00643B51"/>
    <w:rsid w:val="006442DD"/>
    <w:rsid w:val="00644860"/>
    <w:rsid w:val="006451C8"/>
    <w:rsid w:val="00651848"/>
    <w:rsid w:val="00651AEC"/>
    <w:rsid w:val="00653F71"/>
    <w:rsid w:val="00660D19"/>
    <w:rsid w:val="00663B11"/>
    <w:rsid w:val="00663C94"/>
    <w:rsid w:val="006643E2"/>
    <w:rsid w:val="0066689D"/>
    <w:rsid w:val="006701E9"/>
    <w:rsid w:val="00673A12"/>
    <w:rsid w:val="00676EA7"/>
    <w:rsid w:val="00677F7C"/>
    <w:rsid w:val="00684F4A"/>
    <w:rsid w:val="00690C1C"/>
    <w:rsid w:val="006966C8"/>
    <w:rsid w:val="006A3245"/>
    <w:rsid w:val="006A5BD7"/>
    <w:rsid w:val="006A5E54"/>
    <w:rsid w:val="006B155F"/>
    <w:rsid w:val="006B3B20"/>
    <w:rsid w:val="006B62C9"/>
    <w:rsid w:val="006C506C"/>
    <w:rsid w:val="006C7E28"/>
    <w:rsid w:val="006D186A"/>
    <w:rsid w:val="006D1D24"/>
    <w:rsid w:val="006D2D5A"/>
    <w:rsid w:val="006D333D"/>
    <w:rsid w:val="006D57D1"/>
    <w:rsid w:val="006D6097"/>
    <w:rsid w:val="006D640F"/>
    <w:rsid w:val="006D7112"/>
    <w:rsid w:val="006E0C14"/>
    <w:rsid w:val="006E37CF"/>
    <w:rsid w:val="006E633E"/>
    <w:rsid w:val="006F21D9"/>
    <w:rsid w:val="006F57E5"/>
    <w:rsid w:val="006F617F"/>
    <w:rsid w:val="006F703B"/>
    <w:rsid w:val="006F70EC"/>
    <w:rsid w:val="0070294C"/>
    <w:rsid w:val="007053D5"/>
    <w:rsid w:val="0071222B"/>
    <w:rsid w:val="007229F1"/>
    <w:rsid w:val="00726C37"/>
    <w:rsid w:val="00727E1A"/>
    <w:rsid w:val="0073031E"/>
    <w:rsid w:val="00732A19"/>
    <w:rsid w:val="00734535"/>
    <w:rsid w:val="00740694"/>
    <w:rsid w:val="00740AC2"/>
    <w:rsid w:val="007415A2"/>
    <w:rsid w:val="00743724"/>
    <w:rsid w:val="0074380A"/>
    <w:rsid w:val="007452E2"/>
    <w:rsid w:val="007512C3"/>
    <w:rsid w:val="00752D16"/>
    <w:rsid w:val="00754C73"/>
    <w:rsid w:val="00760219"/>
    <w:rsid w:val="007605B5"/>
    <w:rsid w:val="00760C9E"/>
    <w:rsid w:val="0076183D"/>
    <w:rsid w:val="00761CD0"/>
    <w:rsid w:val="00761EBF"/>
    <w:rsid w:val="00762D7B"/>
    <w:rsid w:val="007714A5"/>
    <w:rsid w:val="00772328"/>
    <w:rsid w:val="00773BF2"/>
    <w:rsid w:val="00775253"/>
    <w:rsid w:val="00776582"/>
    <w:rsid w:val="00777BB6"/>
    <w:rsid w:val="007819E3"/>
    <w:rsid w:val="00785AF0"/>
    <w:rsid w:val="00787357"/>
    <w:rsid w:val="00792F87"/>
    <w:rsid w:val="007A3777"/>
    <w:rsid w:val="007A4717"/>
    <w:rsid w:val="007A5C7D"/>
    <w:rsid w:val="007B1429"/>
    <w:rsid w:val="007B34F8"/>
    <w:rsid w:val="007B3A4A"/>
    <w:rsid w:val="007B4163"/>
    <w:rsid w:val="007B64DB"/>
    <w:rsid w:val="007C7BB7"/>
    <w:rsid w:val="007D290B"/>
    <w:rsid w:val="007D3344"/>
    <w:rsid w:val="007D34B1"/>
    <w:rsid w:val="007D62F5"/>
    <w:rsid w:val="007D6462"/>
    <w:rsid w:val="007D69EF"/>
    <w:rsid w:val="007D69F5"/>
    <w:rsid w:val="007D6AAB"/>
    <w:rsid w:val="007E11AD"/>
    <w:rsid w:val="007E131A"/>
    <w:rsid w:val="007E15EC"/>
    <w:rsid w:val="007E5839"/>
    <w:rsid w:val="007E656E"/>
    <w:rsid w:val="007E7B6D"/>
    <w:rsid w:val="007F0B4A"/>
    <w:rsid w:val="007F1B99"/>
    <w:rsid w:val="007F2922"/>
    <w:rsid w:val="007F29A9"/>
    <w:rsid w:val="007F7C1D"/>
    <w:rsid w:val="00802FAB"/>
    <w:rsid w:val="008067EE"/>
    <w:rsid w:val="008139A7"/>
    <w:rsid w:val="0082119E"/>
    <w:rsid w:val="00825D06"/>
    <w:rsid w:val="00825E01"/>
    <w:rsid w:val="00830B9B"/>
    <w:rsid w:val="00832AE5"/>
    <w:rsid w:val="00833A15"/>
    <w:rsid w:val="00850EB5"/>
    <w:rsid w:val="00850F6B"/>
    <w:rsid w:val="00850FB0"/>
    <w:rsid w:val="0085120A"/>
    <w:rsid w:val="00852E12"/>
    <w:rsid w:val="00854352"/>
    <w:rsid w:val="00857A44"/>
    <w:rsid w:val="00863FE6"/>
    <w:rsid w:val="00864F48"/>
    <w:rsid w:val="008668EA"/>
    <w:rsid w:val="00870103"/>
    <w:rsid w:val="00876B8B"/>
    <w:rsid w:val="0088062E"/>
    <w:rsid w:val="00882774"/>
    <w:rsid w:val="0088315F"/>
    <w:rsid w:val="0088486D"/>
    <w:rsid w:val="008855CF"/>
    <w:rsid w:val="00891248"/>
    <w:rsid w:val="00893A2B"/>
    <w:rsid w:val="0089625B"/>
    <w:rsid w:val="00896C48"/>
    <w:rsid w:val="008A1E02"/>
    <w:rsid w:val="008A23E7"/>
    <w:rsid w:val="008A338A"/>
    <w:rsid w:val="008B001B"/>
    <w:rsid w:val="008B2B92"/>
    <w:rsid w:val="008B6007"/>
    <w:rsid w:val="008B791A"/>
    <w:rsid w:val="008C0A40"/>
    <w:rsid w:val="008C25C7"/>
    <w:rsid w:val="008C2EF1"/>
    <w:rsid w:val="008C440A"/>
    <w:rsid w:val="008C687F"/>
    <w:rsid w:val="008C7896"/>
    <w:rsid w:val="008D042B"/>
    <w:rsid w:val="008D0641"/>
    <w:rsid w:val="008D2F97"/>
    <w:rsid w:val="008D315E"/>
    <w:rsid w:val="008D331B"/>
    <w:rsid w:val="008D441D"/>
    <w:rsid w:val="008D5C47"/>
    <w:rsid w:val="008D7A90"/>
    <w:rsid w:val="008E0EA8"/>
    <w:rsid w:val="008E1116"/>
    <w:rsid w:val="008E4CB3"/>
    <w:rsid w:val="008E5DCE"/>
    <w:rsid w:val="008E6417"/>
    <w:rsid w:val="008E6FF7"/>
    <w:rsid w:val="008E75CA"/>
    <w:rsid w:val="008F1A11"/>
    <w:rsid w:val="008F2569"/>
    <w:rsid w:val="008F568E"/>
    <w:rsid w:val="008F631B"/>
    <w:rsid w:val="008F78C0"/>
    <w:rsid w:val="0090096E"/>
    <w:rsid w:val="00901B8F"/>
    <w:rsid w:val="00901F21"/>
    <w:rsid w:val="009038E0"/>
    <w:rsid w:val="009056B7"/>
    <w:rsid w:val="0091125A"/>
    <w:rsid w:val="0091358A"/>
    <w:rsid w:val="00914850"/>
    <w:rsid w:val="009168D6"/>
    <w:rsid w:val="009245F9"/>
    <w:rsid w:val="00925331"/>
    <w:rsid w:val="00926422"/>
    <w:rsid w:val="00931CF6"/>
    <w:rsid w:val="009365F7"/>
    <w:rsid w:val="0094339F"/>
    <w:rsid w:val="00945529"/>
    <w:rsid w:val="0094669C"/>
    <w:rsid w:val="00947470"/>
    <w:rsid w:val="00950658"/>
    <w:rsid w:val="00951C66"/>
    <w:rsid w:val="00954EE5"/>
    <w:rsid w:val="00960569"/>
    <w:rsid w:val="009633A4"/>
    <w:rsid w:val="00963AC8"/>
    <w:rsid w:val="009661F1"/>
    <w:rsid w:val="00966817"/>
    <w:rsid w:val="00966FCC"/>
    <w:rsid w:val="00970896"/>
    <w:rsid w:val="00972768"/>
    <w:rsid w:val="00972E09"/>
    <w:rsid w:val="009750DE"/>
    <w:rsid w:val="0097551D"/>
    <w:rsid w:val="00977788"/>
    <w:rsid w:val="00981294"/>
    <w:rsid w:val="009821EB"/>
    <w:rsid w:val="00983301"/>
    <w:rsid w:val="00983532"/>
    <w:rsid w:val="00991337"/>
    <w:rsid w:val="0099238A"/>
    <w:rsid w:val="00993EA2"/>
    <w:rsid w:val="0099405B"/>
    <w:rsid w:val="0099425D"/>
    <w:rsid w:val="00994B7E"/>
    <w:rsid w:val="0099571F"/>
    <w:rsid w:val="009A0952"/>
    <w:rsid w:val="009A22EE"/>
    <w:rsid w:val="009A2DA6"/>
    <w:rsid w:val="009A36F8"/>
    <w:rsid w:val="009A492B"/>
    <w:rsid w:val="009A4A3F"/>
    <w:rsid w:val="009A5AD7"/>
    <w:rsid w:val="009A7617"/>
    <w:rsid w:val="009A78B0"/>
    <w:rsid w:val="009B0A52"/>
    <w:rsid w:val="009B561D"/>
    <w:rsid w:val="009C06C3"/>
    <w:rsid w:val="009C3160"/>
    <w:rsid w:val="009C4643"/>
    <w:rsid w:val="009C47BA"/>
    <w:rsid w:val="009C4AD9"/>
    <w:rsid w:val="009C725A"/>
    <w:rsid w:val="009C7497"/>
    <w:rsid w:val="009C7B16"/>
    <w:rsid w:val="009D5808"/>
    <w:rsid w:val="009D622D"/>
    <w:rsid w:val="009E1264"/>
    <w:rsid w:val="009E2648"/>
    <w:rsid w:val="009E30D3"/>
    <w:rsid w:val="009E377D"/>
    <w:rsid w:val="009F32D3"/>
    <w:rsid w:val="009F50E8"/>
    <w:rsid w:val="009F55A0"/>
    <w:rsid w:val="009F56F1"/>
    <w:rsid w:val="009F5925"/>
    <w:rsid w:val="009F6032"/>
    <w:rsid w:val="00A002DB"/>
    <w:rsid w:val="00A02420"/>
    <w:rsid w:val="00A0509B"/>
    <w:rsid w:val="00A150A1"/>
    <w:rsid w:val="00A15A62"/>
    <w:rsid w:val="00A21DAE"/>
    <w:rsid w:val="00A2218F"/>
    <w:rsid w:val="00A22F4F"/>
    <w:rsid w:val="00A232F4"/>
    <w:rsid w:val="00A247F6"/>
    <w:rsid w:val="00A27B98"/>
    <w:rsid w:val="00A34392"/>
    <w:rsid w:val="00A52105"/>
    <w:rsid w:val="00A52A8D"/>
    <w:rsid w:val="00A5786A"/>
    <w:rsid w:val="00A6113D"/>
    <w:rsid w:val="00A63CB9"/>
    <w:rsid w:val="00A8057D"/>
    <w:rsid w:val="00A83F77"/>
    <w:rsid w:val="00A844C4"/>
    <w:rsid w:val="00A84AD3"/>
    <w:rsid w:val="00A85D74"/>
    <w:rsid w:val="00A90AF6"/>
    <w:rsid w:val="00A9374B"/>
    <w:rsid w:val="00A93BD2"/>
    <w:rsid w:val="00A93CA1"/>
    <w:rsid w:val="00A97E93"/>
    <w:rsid w:val="00A97F6C"/>
    <w:rsid w:val="00AA28C2"/>
    <w:rsid w:val="00AA5677"/>
    <w:rsid w:val="00AA7E6D"/>
    <w:rsid w:val="00AB0A89"/>
    <w:rsid w:val="00AB17F4"/>
    <w:rsid w:val="00AB31DF"/>
    <w:rsid w:val="00AB478F"/>
    <w:rsid w:val="00AB5D4C"/>
    <w:rsid w:val="00AB6CC6"/>
    <w:rsid w:val="00AC0E17"/>
    <w:rsid w:val="00AC136C"/>
    <w:rsid w:val="00AC333D"/>
    <w:rsid w:val="00AD29C5"/>
    <w:rsid w:val="00AD451A"/>
    <w:rsid w:val="00AD55F7"/>
    <w:rsid w:val="00AD78D4"/>
    <w:rsid w:val="00AE2BC3"/>
    <w:rsid w:val="00AE35AE"/>
    <w:rsid w:val="00AE4BD7"/>
    <w:rsid w:val="00AE50D5"/>
    <w:rsid w:val="00AF15B4"/>
    <w:rsid w:val="00AF1D82"/>
    <w:rsid w:val="00AF4AF3"/>
    <w:rsid w:val="00AF5362"/>
    <w:rsid w:val="00AF6C57"/>
    <w:rsid w:val="00B00F3A"/>
    <w:rsid w:val="00B02C1C"/>
    <w:rsid w:val="00B03C35"/>
    <w:rsid w:val="00B03F69"/>
    <w:rsid w:val="00B071BB"/>
    <w:rsid w:val="00B1117D"/>
    <w:rsid w:val="00B11609"/>
    <w:rsid w:val="00B11C3D"/>
    <w:rsid w:val="00B12C22"/>
    <w:rsid w:val="00B17806"/>
    <w:rsid w:val="00B21022"/>
    <w:rsid w:val="00B22114"/>
    <w:rsid w:val="00B23241"/>
    <w:rsid w:val="00B2484E"/>
    <w:rsid w:val="00B24A52"/>
    <w:rsid w:val="00B2695F"/>
    <w:rsid w:val="00B26A56"/>
    <w:rsid w:val="00B26D91"/>
    <w:rsid w:val="00B27808"/>
    <w:rsid w:val="00B30CD5"/>
    <w:rsid w:val="00B31803"/>
    <w:rsid w:val="00B32833"/>
    <w:rsid w:val="00B33B3F"/>
    <w:rsid w:val="00B34E94"/>
    <w:rsid w:val="00B36628"/>
    <w:rsid w:val="00B37AF8"/>
    <w:rsid w:val="00B405D6"/>
    <w:rsid w:val="00B40DAD"/>
    <w:rsid w:val="00B4215E"/>
    <w:rsid w:val="00B50864"/>
    <w:rsid w:val="00B50D79"/>
    <w:rsid w:val="00B50FA0"/>
    <w:rsid w:val="00B51C04"/>
    <w:rsid w:val="00B51F63"/>
    <w:rsid w:val="00B543B6"/>
    <w:rsid w:val="00B555E3"/>
    <w:rsid w:val="00B55C36"/>
    <w:rsid w:val="00B55CB2"/>
    <w:rsid w:val="00B56E3A"/>
    <w:rsid w:val="00B57690"/>
    <w:rsid w:val="00B608E2"/>
    <w:rsid w:val="00B609BA"/>
    <w:rsid w:val="00B617D1"/>
    <w:rsid w:val="00B62AE8"/>
    <w:rsid w:val="00B63158"/>
    <w:rsid w:val="00B72996"/>
    <w:rsid w:val="00B7478B"/>
    <w:rsid w:val="00B7495E"/>
    <w:rsid w:val="00B75795"/>
    <w:rsid w:val="00B76DB4"/>
    <w:rsid w:val="00B77367"/>
    <w:rsid w:val="00B779EE"/>
    <w:rsid w:val="00B805A1"/>
    <w:rsid w:val="00B856CE"/>
    <w:rsid w:val="00B86881"/>
    <w:rsid w:val="00B955D8"/>
    <w:rsid w:val="00B96867"/>
    <w:rsid w:val="00BA041A"/>
    <w:rsid w:val="00BA2B83"/>
    <w:rsid w:val="00BA5638"/>
    <w:rsid w:val="00BA56D8"/>
    <w:rsid w:val="00BA602B"/>
    <w:rsid w:val="00BB2A03"/>
    <w:rsid w:val="00BB3142"/>
    <w:rsid w:val="00BB31A8"/>
    <w:rsid w:val="00BB3CE2"/>
    <w:rsid w:val="00BB3FE9"/>
    <w:rsid w:val="00BC00D7"/>
    <w:rsid w:val="00BC0C2C"/>
    <w:rsid w:val="00BC3C06"/>
    <w:rsid w:val="00BD1DF2"/>
    <w:rsid w:val="00BD2244"/>
    <w:rsid w:val="00BD2A14"/>
    <w:rsid w:val="00BD63B3"/>
    <w:rsid w:val="00BD785F"/>
    <w:rsid w:val="00BE06C9"/>
    <w:rsid w:val="00BE7996"/>
    <w:rsid w:val="00BF0164"/>
    <w:rsid w:val="00BF3E2D"/>
    <w:rsid w:val="00C02992"/>
    <w:rsid w:val="00C06BEE"/>
    <w:rsid w:val="00C14A33"/>
    <w:rsid w:val="00C1583C"/>
    <w:rsid w:val="00C201DA"/>
    <w:rsid w:val="00C22B02"/>
    <w:rsid w:val="00C22D2E"/>
    <w:rsid w:val="00C258D5"/>
    <w:rsid w:val="00C30412"/>
    <w:rsid w:val="00C35ADE"/>
    <w:rsid w:val="00C37709"/>
    <w:rsid w:val="00C45FFF"/>
    <w:rsid w:val="00C5353B"/>
    <w:rsid w:val="00C64434"/>
    <w:rsid w:val="00C6550F"/>
    <w:rsid w:val="00C65A95"/>
    <w:rsid w:val="00C70BAB"/>
    <w:rsid w:val="00C71D9F"/>
    <w:rsid w:val="00C74944"/>
    <w:rsid w:val="00C74988"/>
    <w:rsid w:val="00C757CB"/>
    <w:rsid w:val="00C770D9"/>
    <w:rsid w:val="00C778D4"/>
    <w:rsid w:val="00C81E63"/>
    <w:rsid w:val="00C84AA0"/>
    <w:rsid w:val="00C865C9"/>
    <w:rsid w:val="00C96342"/>
    <w:rsid w:val="00C97584"/>
    <w:rsid w:val="00C97A47"/>
    <w:rsid w:val="00CA1BF2"/>
    <w:rsid w:val="00CA5337"/>
    <w:rsid w:val="00CA7E6A"/>
    <w:rsid w:val="00CB0E28"/>
    <w:rsid w:val="00CB0E9B"/>
    <w:rsid w:val="00CB26F8"/>
    <w:rsid w:val="00CB3D7E"/>
    <w:rsid w:val="00CB4905"/>
    <w:rsid w:val="00CC0153"/>
    <w:rsid w:val="00CC0FCC"/>
    <w:rsid w:val="00CC54AC"/>
    <w:rsid w:val="00CC6E06"/>
    <w:rsid w:val="00CD02DB"/>
    <w:rsid w:val="00CD4F0F"/>
    <w:rsid w:val="00CD62B6"/>
    <w:rsid w:val="00CD6F8E"/>
    <w:rsid w:val="00CE4EFF"/>
    <w:rsid w:val="00CE56EF"/>
    <w:rsid w:val="00CE5DEC"/>
    <w:rsid w:val="00CE7A52"/>
    <w:rsid w:val="00CE7EF0"/>
    <w:rsid w:val="00CE7F4B"/>
    <w:rsid w:val="00CF0C10"/>
    <w:rsid w:val="00CF2498"/>
    <w:rsid w:val="00CF2E21"/>
    <w:rsid w:val="00CF326C"/>
    <w:rsid w:val="00CF463A"/>
    <w:rsid w:val="00D02310"/>
    <w:rsid w:val="00D02EDF"/>
    <w:rsid w:val="00D02F29"/>
    <w:rsid w:val="00D03D4C"/>
    <w:rsid w:val="00D11526"/>
    <w:rsid w:val="00D115FD"/>
    <w:rsid w:val="00D1282A"/>
    <w:rsid w:val="00D12D75"/>
    <w:rsid w:val="00D13A80"/>
    <w:rsid w:val="00D15E71"/>
    <w:rsid w:val="00D16085"/>
    <w:rsid w:val="00D236D1"/>
    <w:rsid w:val="00D25434"/>
    <w:rsid w:val="00D26726"/>
    <w:rsid w:val="00D353BB"/>
    <w:rsid w:val="00D3611C"/>
    <w:rsid w:val="00D37722"/>
    <w:rsid w:val="00D40BA3"/>
    <w:rsid w:val="00D4240E"/>
    <w:rsid w:val="00D43BAB"/>
    <w:rsid w:val="00D501E7"/>
    <w:rsid w:val="00D57CA7"/>
    <w:rsid w:val="00D64C96"/>
    <w:rsid w:val="00D65089"/>
    <w:rsid w:val="00D65741"/>
    <w:rsid w:val="00D65840"/>
    <w:rsid w:val="00D67240"/>
    <w:rsid w:val="00D71989"/>
    <w:rsid w:val="00D71CD6"/>
    <w:rsid w:val="00D7248E"/>
    <w:rsid w:val="00D75FB1"/>
    <w:rsid w:val="00D76F67"/>
    <w:rsid w:val="00D77D8C"/>
    <w:rsid w:val="00D81A54"/>
    <w:rsid w:val="00D836B0"/>
    <w:rsid w:val="00D8589B"/>
    <w:rsid w:val="00D9125C"/>
    <w:rsid w:val="00D94732"/>
    <w:rsid w:val="00DA134D"/>
    <w:rsid w:val="00DA14A0"/>
    <w:rsid w:val="00DA2925"/>
    <w:rsid w:val="00DA345B"/>
    <w:rsid w:val="00DA432A"/>
    <w:rsid w:val="00DA6F9D"/>
    <w:rsid w:val="00DB3FE3"/>
    <w:rsid w:val="00DB665C"/>
    <w:rsid w:val="00DB6B0D"/>
    <w:rsid w:val="00DB6FCC"/>
    <w:rsid w:val="00DC159C"/>
    <w:rsid w:val="00DC170F"/>
    <w:rsid w:val="00DC61AF"/>
    <w:rsid w:val="00DC7452"/>
    <w:rsid w:val="00DD4798"/>
    <w:rsid w:val="00DD674E"/>
    <w:rsid w:val="00DD6C84"/>
    <w:rsid w:val="00DE5E61"/>
    <w:rsid w:val="00DE617F"/>
    <w:rsid w:val="00DE68E1"/>
    <w:rsid w:val="00DF1880"/>
    <w:rsid w:val="00DF1B3E"/>
    <w:rsid w:val="00DF23A1"/>
    <w:rsid w:val="00DF304B"/>
    <w:rsid w:val="00DF526D"/>
    <w:rsid w:val="00DF5CBD"/>
    <w:rsid w:val="00E05E83"/>
    <w:rsid w:val="00E076C5"/>
    <w:rsid w:val="00E134A6"/>
    <w:rsid w:val="00E14333"/>
    <w:rsid w:val="00E1482D"/>
    <w:rsid w:val="00E14A7A"/>
    <w:rsid w:val="00E17228"/>
    <w:rsid w:val="00E21C8C"/>
    <w:rsid w:val="00E236B8"/>
    <w:rsid w:val="00E2713A"/>
    <w:rsid w:val="00E2728A"/>
    <w:rsid w:val="00E30EE2"/>
    <w:rsid w:val="00E31CC0"/>
    <w:rsid w:val="00E32917"/>
    <w:rsid w:val="00E334D0"/>
    <w:rsid w:val="00E351F0"/>
    <w:rsid w:val="00E3522A"/>
    <w:rsid w:val="00E35332"/>
    <w:rsid w:val="00E365DE"/>
    <w:rsid w:val="00E37D53"/>
    <w:rsid w:val="00E41C0D"/>
    <w:rsid w:val="00E42E4D"/>
    <w:rsid w:val="00E4598E"/>
    <w:rsid w:val="00E46019"/>
    <w:rsid w:val="00E5539C"/>
    <w:rsid w:val="00E57910"/>
    <w:rsid w:val="00E57C28"/>
    <w:rsid w:val="00E62C54"/>
    <w:rsid w:val="00E64BFB"/>
    <w:rsid w:val="00E665AB"/>
    <w:rsid w:val="00E734A1"/>
    <w:rsid w:val="00E815CA"/>
    <w:rsid w:val="00E82FAC"/>
    <w:rsid w:val="00E8379F"/>
    <w:rsid w:val="00E8646E"/>
    <w:rsid w:val="00E86B98"/>
    <w:rsid w:val="00E937C3"/>
    <w:rsid w:val="00E95AC5"/>
    <w:rsid w:val="00EA2319"/>
    <w:rsid w:val="00EA3EC2"/>
    <w:rsid w:val="00EA51D9"/>
    <w:rsid w:val="00EB1E0F"/>
    <w:rsid w:val="00EB4FFE"/>
    <w:rsid w:val="00EB548D"/>
    <w:rsid w:val="00EB61AE"/>
    <w:rsid w:val="00EC0561"/>
    <w:rsid w:val="00EC0B75"/>
    <w:rsid w:val="00EC22D9"/>
    <w:rsid w:val="00EC3531"/>
    <w:rsid w:val="00EC380E"/>
    <w:rsid w:val="00EC4E76"/>
    <w:rsid w:val="00EC639B"/>
    <w:rsid w:val="00ED29D5"/>
    <w:rsid w:val="00ED3FC8"/>
    <w:rsid w:val="00ED7283"/>
    <w:rsid w:val="00EE2A49"/>
    <w:rsid w:val="00EE5BD5"/>
    <w:rsid w:val="00EF076D"/>
    <w:rsid w:val="00EF6631"/>
    <w:rsid w:val="00EF6CC4"/>
    <w:rsid w:val="00F02430"/>
    <w:rsid w:val="00F02784"/>
    <w:rsid w:val="00F02ECA"/>
    <w:rsid w:val="00F1064C"/>
    <w:rsid w:val="00F138AA"/>
    <w:rsid w:val="00F1425D"/>
    <w:rsid w:val="00F146FA"/>
    <w:rsid w:val="00F204FE"/>
    <w:rsid w:val="00F22235"/>
    <w:rsid w:val="00F260C6"/>
    <w:rsid w:val="00F27201"/>
    <w:rsid w:val="00F3042B"/>
    <w:rsid w:val="00F30E79"/>
    <w:rsid w:val="00F31326"/>
    <w:rsid w:val="00F3431D"/>
    <w:rsid w:val="00F35084"/>
    <w:rsid w:val="00F432C0"/>
    <w:rsid w:val="00F4446E"/>
    <w:rsid w:val="00F468A3"/>
    <w:rsid w:val="00F4757F"/>
    <w:rsid w:val="00F477A3"/>
    <w:rsid w:val="00F50930"/>
    <w:rsid w:val="00F553B0"/>
    <w:rsid w:val="00F61286"/>
    <w:rsid w:val="00F6224C"/>
    <w:rsid w:val="00F6242B"/>
    <w:rsid w:val="00F757E6"/>
    <w:rsid w:val="00F7588B"/>
    <w:rsid w:val="00F77B33"/>
    <w:rsid w:val="00F83F5A"/>
    <w:rsid w:val="00F8410E"/>
    <w:rsid w:val="00F860DB"/>
    <w:rsid w:val="00F86585"/>
    <w:rsid w:val="00F86907"/>
    <w:rsid w:val="00F869BB"/>
    <w:rsid w:val="00F8713F"/>
    <w:rsid w:val="00F90259"/>
    <w:rsid w:val="00F90F13"/>
    <w:rsid w:val="00F9407F"/>
    <w:rsid w:val="00FA0534"/>
    <w:rsid w:val="00FA06C3"/>
    <w:rsid w:val="00FA13BB"/>
    <w:rsid w:val="00FA37E7"/>
    <w:rsid w:val="00FA6C29"/>
    <w:rsid w:val="00FB1649"/>
    <w:rsid w:val="00FB206B"/>
    <w:rsid w:val="00FB27D0"/>
    <w:rsid w:val="00FB2B03"/>
    <w:rsid w:val="00FB7997"/>
    <w:rsid w:val="00FB79B5"/>
    <w:rsid w:val="00FC0CD9"/>
    <w:rsid w:val="00FC3132"/>
    <w:rsid w:val="00FC3F7E"/>
    <w:rsid w:val="00FC468D"/>
    <w:rsid w:val="00FC472C"/>
    <w:rsid w:val="00FC57CD"/>
    <w:rsid w:val="00FC7F6D"/>
    <w:rsid w:val="00FD0E76"/>
    <w:rsid w:val="00FD6CAC"/>
    <w:rsid w:val="00FE16A4"/>
    <w:rsid w:val="00FE1BDF"/>
    <w:rsid w:val="00FE26CE"/>
    <w:rsid w:val="00FE53C2"/>
    <w:rsid w:val="00FE5C4A"/>
    <w:rsid w:val="00FE6201"/>
    <w:rsid w:val="00FE6D10"/>
    <w:rsid w:val="00FF3014"/>
    <w:rsid w:val="00FF772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5DF1418"/>
  <w15:docId w15:val="{EE23E98D-1F4B-4350-91A0-329FB2F8A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uiPriority="99"/>
    <w:lsdException w:name="Table Subtle 1" w:semiHidden="1" w:uiPriority="99" w:unhideWhenUsed="1"/>
    <w:lsdException w:name="Table Subtle 2" w:semiHidden="1" w:uiPriority="99" w:unhideWhenUsed="1"/>
    <w:lsdException w:name="Table Web 1" w:uiPriority="99"/>
    <w:lsdException w:name="Table Web 2" w:uiPriority="99"/>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e">
    <w:name w:val="Normal"/>
    <w:qFormat/>
    <w:rsid w:val="00E37D53"/>
    <w:pPr>
      <w:spacing w:line="480" w:lineRule="auto"/>
    </w:pPr>
    <w:rPr>
      <w:rFonts w:ascii="Times New Roman" w:hAnsi="Times New Roman"/>
      <w:sz w:val="24"/>
    </w:rPr>
  </w:style>
  <w:style w:type="paragraph" w:styleId="Titolo1">
    <w:name w:val="heading 1"/>
    <w:basedOn w:val="Normale"/>
    <w:next w:val="Normale"/>
    <w:link w:val="Titolo1Carattere"/>
    <w:qFormat/>
    <w:rsid w:val="0058115E"/>
    <w:pPr>
      <w:keepNext/>
      <w:tabs>
        <w:tab w:val="left" w:pos="284"/>
        <w:tab w:val="left" w:pos="360"/>
        <w:tab w:val="left" w:pos="432"/>
      </w:tabs>
      <w:overflowPunct w:val="0"/>
      <w:autoSpaceDE w:val="0"/>
      <w:autoSpaceDN w:val="0"/>
      <w:adjustRightInd w:val="0"/>
      <w:spacing w:after="60" w:line="200" w:lineRule="atLeast"/>
      <w:jc w:val="both"/>
      <w:textAlignment w:val="baseline"/>
      <w:outlineLvl w:val="0"/>
    </w:pPr>
    <w:rPr>
      <w:rFonts w:eastAsia="SimSun" w:cs="Times New Roman"/>
      <w:b/>
      <w:szCs w:val="20"/>
      <w:lang w:eastAsia="it-IT"/>
    </w:rPr>
  </w:style>
  <w:style w:type="paragraph" w:styleId="Titolo2">
    <w:name w:val="heading 2"/>
    <w:basedOn w:val="Normale"/>
    <w:next w:val="Normale"/>
    <w:link w:val="Titolo2Carattere"/>
    <w:qFormat/>
    <w:rsid w:val="0058115E"/>
    <w:pPr>
      <w:keepNext/>
      <w:tabs>
        <w:tab w:val="left" w:pos="425"/>
      </w:tabs>
      <w:overflowPunct w:val="0"/>
      <w:autoSpaceDE w:val="0"/>
      <w:autoSpaceDN w:val="0"/>
      <w:adjustRightInd w:val="0"/>
      <w:spacing w:before="60" w:after="60" w:line="200" w:lineRule="atLeast"/>
      <w:jc w:val="both"/>
      <w:textAlignment w:val="baseline"/>
      <w:outlineLvl w:val="1"/>
    </w:pPr>
    <w:rPr>
      <w:rFonts w:eastAsia="SimSun" w:cs="Times New Roman"/>
      <w:b/>
      <w:szCs w:val="20"/>
      <w:lang w:val="fr-FR" w:eastAsia="it-IT"/>
    </w:rPr>
  </w:style>
  <w:style w:type="paragraph" w:styleId="Titolo3">
    <w:name w:val="heading 3"/>
    <w:basedOn w:val="Normale"/>
    <w:next w:val="Normale"/>
    <w:link w:val="Titolo3Carattere"/>
    <w:qFormat/>
    <w:rsid w:val="004409FA"/>
    <w:pPr>
      <w:keepNext/>
      <w:numPr>
        <w:ilvl w:val="2"/>
        <w:numId w:val="1"/>
      </w:numPr>
      <w:overflowPunct w:val="0"/>
      <w:autoSpaceDE w:val="0"/>
      <w:autoSpaceDN w:val="0"/>
      <w:adjustRightInd w:val="0"/>
      <w:spacing w:before="60" w:after="60" w:line="200" w:lineRule="atLeast"/>
      <w:textAlignment w:val="baseline"/>
      <w:outlineLvl w:val="2"/>
    </w:pPr>
    <w:rPr>
      <w:rFonts w:ascii="Arial" w:eastAsia="SimSun" w:hAnsi="Arial" w:cs="Times New Roman"/>
      <w:i/>
      <w:sz w:val="18"/>
      <w:szCs w:val="20"/>
      <w:lang w:val="fr-FR" w:eastAsia="it-IT"/>
    </w:rPr>
  </w:style>
  <w:style w:type="paragraph" w:styleId="Titolo4">
    <w:name w:val="heading 4"/>
    <w:basedOn w:val="Normale"/>
    <w:next w:val="Normale"/>
    <w:link w:val="Titolo4Carattere"/>
    <w:qFormat/>
    <w:rsid w:val="004409FA"/>
    <w:pPr>
      <w:keepNext/>
      <w:numPr>
        <w:ilvl w:val="3"/>
        <w:numId w:val="1"/>
      </w:numPr>
      <w:tabs>
        <w:tab w:val="left" w:pos="0"/>
        <w:tab w:val="left" w:pos="864"/>
      </w:tabs>
      <w:overflowPunct w:val="0"/>
      <w:autoSpaceDE w:val="0"/>
      <w:autoSpaceDN w:val="0"/>
      <w:adjustRightInd w:val="0"/>
      <w:spacing w:before="120" w:after="0" w:line="200" w:lineRule="atLeast"/>
      <w:jc w:val="center"/>
      <w:textAlignment w:val="baseline"/>
      <w:outlineLvl w:val="3"/>
    </w:pPr>
    <w:rPr>
      <w:rFonts w:ascii="Arial" w:eastAsia="SimSun" w:hAnsi="Arial" w:cs="Times New Roman"/>
      <w:i/>
      <w:sz w:val="18"/>
      <w:szCs w:val="20"/>
      <w:lang w:val="fr-FR" w:eastAsia="it-IT"/>
    </w:rPr>
  </w:style>
  <w:style w:type="paragraph" w:styleId="Titolo5">
    <w:name w:val="heading 5"/>
    <w:basedOn w:val="Normale"/>
    <w:next w:val="Normale"/>
    <w:link w:val="Titolo5Carattere"/>
    <w:qFormat/>
    <w:rsid w:val="004409FA"/>
    <w:pPr>
      <w:keepNext/>
      <w:numPr>
        <w:ilvl w:val="4"/>
        <w:numId w:val="1"/>
      </w:numPr>
      <w:tabs>
        <w:tab w:val="left" w:pos="0"/>
        <w:tab w:val="left" w:pos="1008"/>
      </w:tabs>
      <w:overflowPunct w:val="0"/>
      <w:autoSpaceDE w:val="0"/>
      <w:autoSpaceDN w:val="0"/>
      <w:adjustRightInd w:val="0"/>
      <w:spacing w:after="60" w:line="200" w:lineRule="atLeast"/>
      <w:jc w:val="both"/>
      <w:textAlignment w:val="baseline"/>
      <w:outlineLvl w:val="4"/>
    </w:pPr>
    <w:rPr>
      <w:rFonts w:ascii="Arial" w:eastAsia="SimSun" w:hAnsi="Arial" w:cs="Times New Roman"/>
      <w:b/>
      <w:sz w:val="18"/>
      <w:szCs w:val="20"/>
      <w:lang w:val="fr-FR" w:eastAsia="it-IT"/>
    </w:rPr>
  </w:style>
  <w:style w:type="paragraph" w:styleId="Titolo6">
    <w:name w:val="heading 6"/>
    <w:basedOn w:val="Normale"/>
    <w:next w:val="Normale"/>
    <w:link w:val="Titolo6Carattere"/>
    <w:qFormat/>
    <w:rsid w:val="004409FA"/>
    <w:pPr>
      <w:numPr>
        <w:ilvl w:val="5"/>
        <w:numId w:val="1"/>
      </w:numPr>
      <w:tabs>
        <w:tab w:val="left" w:pos="0"/>
        <w:tab w:val="left" w:pos="1152"/>
      </w:tabs>
      <w:overflowPunct w:val="0"/>
      <w:autoSpaceDE w:val="0"/>
      <w:autoSpaceDN w:val="0"/>
      <w:adjustRightInd w:val="0"/>
      <w:spacing w:before="240" w:after="60" w:line="200" w:lineRule="atLeast"/>
      <w:jc w:val="both"/>
      <w:textAlignment w:val="baseline"/>
      <w:outlineLvl w:val="5"/>
    </w:pPr>
    <w:rPr>
      <w:rFonts w:eastAsia="SimSun" w:cs="Times New Roman"/>
      <w:i/>
      <w:szCs w:val="20"/>
      <w:lang w:val="fr-FR" w:eastAsia="it-IT"/>
    </w:rPr>
  </w:style>
  <w:style w:type="paragraph" w:styleId="Titolo7">
    <w:name w:val="heading 7"/>
    <w:basedOn w:val="Normale"/>
    <w:next w:val="Normale"/>
    <w:link w:val="Titolo7Carattere"/>
    <w:qFormat/>
    <w:rsid w:val="004409FA"/>
    <w:pPr>
      <w:numPr>
        <w:ilvl w:val="6"/>
        <w:numId w:val="1"/>
      </w:numPr>
      <w:tabs>
        <w:tab w:val="left" w:pos="0"/>
        <w:tab w:val="left" w:pos="1296"/>
      </w:tabs>
      <w:overflowPunct w:val="0"/>
      <w:autoSpaceDE w:val="0"/>
      <w:autoSpaceDN w:val="0"/>
      <w:adjustRightInd w:val="0"/>
      <w:spacing w:before="240" w:after="60" w:line="200" w:lineRule="atLeast"/>
      <w:jc w:val="both"/>
      <w:textAlignment w:val="baseline"/>
      <w:outlineLvl w:val="6"/>
    </w:pPr>
    <w:rPr>
      <w:rFonts w:ascii="Arial" w:eastAsia="SimSun" w:hAnsi="Arial" w:cs="Times New Roman"/>
      <w:sz w:val="20"/>
      <w:szCs w:val="20"/>
      <w:lang w:val="fr-FR" w:eastAsia="it-IT"/>
    </w:rPr>
  </w:style>
  <w:style w:type="paragraph" w:styleId="Titolo8">
    <w:name w:val="heading 8"/>
    <w:basedOn w:val="Normale"/>
    <w:next w:val="Normale"/>
    <w:link w:val="Titolo8Carattere"/>
    <w:qFormat/>
    <w:rsid w:val="004409FA"/>
    <w:pPr>
      <w:numPr>
        <w:ilvl w:val="7"/>
        <w:numId w:val="1"/>
      </w:numPr>
      <w:tabs>
        <w:tab w:val="left" w:pos="0"/>
        <w:tab w:val="left" w:pos="1440"/>
      </w:tabs>
      <w:overflowPunct w:val="0"/>
      <w:autoSpaceDE w:val="0"/>
      <w:autoSpaceDN w:val="0"/>
      <w:adjustRightInd w:val="0"/>
      <w:spacing w:before="240" w:after="60" w:line="200" w:lineRule="atLeast"/>
      <w:jc w:val="both"/>
      <w:textAlignment w:val="baseline"/>
      <w:outlineLvl w:val="7"/>
    </w:pPr>
    <w:rPr>
      <w:rFonts w:ascii="Arial" w:eastAsia="SimSun" w:hAnsi="Arial" w:cs="Times New Roman"/>
      <w:i/>
      <w:sz w:val="20"/>
      <w:szCs w:val="20"/>
      <w:lang w:val="fr-FR" w:eastAsia="it-IT"/>
    </w:rPr>
  </w:style>
  <w:style w:type="paragraph" w:styleId="Titolo9">
    <w:name w:val="heading 9"/>
    <w:basedOn w:val="Normale"/>
    <w:next w:val="Normale"/>
    <w:link w:val="Titolo9Carattere"/>
    <w:qFormat/>
    <w:rsid w:val="004409FA"/>
    <w:pPr>
      <w:numPr>
        <w:ilvl w:val="8"/>
        <w:numId w:val="1"/>
      </w:numPr>
      <w:tabs>
        <w:tab w:val="left" w:pos="0"/>
        <w:tab w:val="left" w:pos="1584"/>
      </w:tabs>
      <w:overflowPunct w:val="0"/>
      <w:autoSpaceDE w:val="0"/>
      <w:autoSpaceDN w:val="0"/>
      <w:adjustRightInd w:val="0"/>
      <w:spacing w:before="240" w:after="60" w:line="200" w:lineRule="atLeast"/>
      <w:jc w:val="both"/>
      <w:textAlignment w:val="baseline"/>
      <w:outlineLvl w:val="8"/>
    </w:pPr>
    <w:rPr>
      <w:rFonts w:ascii="Arial" w:eastAsia="SimSun" w:hAnsi="Arial" w:cs="Times New Roman"/>
      <w:b/>
      <w:i/>
      <w:sz w:val="18"/>
      <w:szCs w:val="20"/>
      <w:lang w:val="fr-FR"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10">
    <w:name w:val="Titolo1"/>
    <w:basedOn w:val="Normale"/>
    <w:rsid w:val="002E38BC"/>
    <w:pPr>
      <w:overflowPunct w:val="0"/>
      <w:autoSpaceDE w:val="0"/>
      <w:autoSpaceDN w:val="0"/>
      <w:adjustRightInd w:val="0"/>
      <w:spacing w:after="60" w:line="200" w:lineRule="atLeast"/>
      <w:jc w:val="center"/>
      <w:textAlignment w:val="baseline"/>
    </w:pPr>
    <w:rPr>
      <w:rFonts w:ascii="Arial" w:eastAsia="SimSun" w:hAnsi="Arial" w:cs="Times New Roman"/>
      <w:b/>
      <w:noProof/>
      <w:kern w:val="28"/>
      <w:szCs w:val="20"/>
      <w:lang w:val="en-US" w:eastAsia="it-IT"/>
    </w:rPr>
  </w:style>
  <w:style w:type="character" w:customStyle="1" w:styleId="Titolo1Carattere">
    <w:name w:val="Titolo 1 Carattere"/>
    <w:basedOn w:val="Carpredefinitoparagrafo"/>
    <w:link w:val="Titolo1"/>
    <w:rsid w:val="0058115E"/>
    <w:rPr>
      <w:rFonts w:ascii="Times New Roman" w:eastAsia="SimSun" w:hAnsi="Times New Roman" w:cs="Times New Roman"/>
      <w:b/>
      <w:sz w:val="24"/>
      <w:szCs w:val="20"/>
      <w:lang w:eastAsia="it-IT"/>
    </w:rPr>
  </w:style>
  <w:style w:type="character" w:customStyle="1" w:styleId="Titolo2Carattere">
    <w:name w:val="Titolo 2 Carattere"/>
    <w:basedOn w:val="Carpredefinitoparagrafo"/>
    <w:link w:val="Titolo2"/>
    <w:rsid w:val="0058115E"/>
    <w:rPr>
      <w:rFonts w:ascii="Times New Roman" w:eastAsia="SimSun" w:hAnsi="Times New Roman" w:cs="Times New Roman"/>
      <w:b/>
      <w:sz w:val="24"/>
      <w:szCs w:val="20"/>
      <w:lang w:val="fr-FR" w:eastAsia="it-IT"/>
    </w:rPr>
  </w:style>
  <w:style w:type="character" w:customStyle="1" w:styleId="Titolo3Carattere">
    <w:name w:val="Titolo 3 Carattere"/>
    <w:basedOn w:val="Carpredefinitoparagrafo"/>
    <w:link w:val="Titolo3"/>
    <w:rsid w:val="004409FA"/>
    <w:rPr>
      <w:rFonts w:ascii="Arial" w:eastAsia="SimSun" w:hAnsi="Arial" w:cs="Times New Roman"/>
      <w:i/>
      <w:sz w:val="18"/>
      <w:szCs w:val="20"/>
      <w:lang w:val="fr-FR" w:eastAsia="it-IT"/>
    </w:rPr>
  </w:style>
  <w:style w:type="character" w:customStyle="1" w:styleId="Titolo4Carattere">
    <w:name w:val="Titolo 4 Carattere"/>
    <w:basedOn w:val="Carpredefinitoparagrafo"/>
    <w:link w:val="Titolo4"/>
    <w:rsid w:val="004409FA"/>
    <w:rPr>
      <w:rFonts w:ascii="Arial" w:eastAsia="SimSun" w:hAnsi="Arial" w:cs="Times New Roman"/>
      <w:i/>
      <w:sz w:val="18"/>
      <w:szCs w:val="20"/>
      <w:lang w:val="fr-FR" w:eastAsia="it-IT"/>
    </w:rPr>
  </w:style>
  <w:style w:type="character" w:customStyle="1" w:styleId="Titolo5Carattere">
    <w:name w:val="Titolo 5 Carattere"/>
    <w:basedOn w:val="Carpredefinitoparagrafo"/>
    <w:link w:val="Titolo5"/>
    <w:rsid w:val="004409FA"/>
    <w:rPr>
      <w:rFonts w:ascii="Arial" w:eastAsia="SimSun" w:hAnsi="Arial" w:cs="Times New Roman"/>
      <w:b/>
      <w:sz w:val="18"/>
      <w:szCs w:val="20"/>
      <w:lang w:val="fr-FR" w:eastAsia="it-IT"/>
    </w:rPr>
  </w:style>
  <w:style w:type="character" w:customStyle="1" w:styleId="Titolo6Carattere">
    <w:name w:val="Titolo 6 Carattere"/>
    <w:basedOn w:val="Carpredefinitoparagrafo"/>
    <w:link w:val="Titolo6"/>
    <w:rsid w:val="004409FA"/>
    <w:rPr>
      <w:rFonts w:ascii="Times New Roman" w:eastAsia="SimSun" w:hAnsi="Times New Roman" w:cs="Times New Roman"/>
      <w:i/>
      <w:szCs w:val="20"/>
      <w:lang w:val="fr-FR" w:eastAsia="it-IT"/>
    </w:rPr>
  </w:style>
  <w:style w:type="character" w:customStyle="1" w:styleId="Titolo7Carattere">
    <w:name w:val="Titolo 7 Carattere"/>
    <w:basedOn w:val="Carpredefinitoparagrafo"/>
    <w:link w:val="Titolo7"/>
    <w:rsid w:val="004409FA"/>
    <w:rPr>
      <w:rFonts w:ascii="Arial" w:eastAsia="SimSun" w:hAnsi="Arial" w:cs="Times New Roman"/>
      <w:sz w:val="20"/>
      <w:szCs w:val="20"/>
      <w:lang w:val="fr-FR" w:eastAsia="it-IT"/>
    </w:rPr>
  </w:style>
  <w:style w:type="character" w:customStyle="1" w:styleId="Titolo8Carattere">
    <w:name w:val="Titolo 8 Carattere"/>
    <w:basedOn w:val="Carpredefinitoparagrafo"/>
    <w:link w:val="Titolo8"/>
    <w:rsid w:val="004409FA"/>
    <w:rPr>
      <w:rFonts w:ascii="Arial" w:eastAsia="SimSun" w:hAnsi="Arial" w:cs="Times New Roman"/>
      <w:i/>
      <w:sz w:val="20"/>
      <w:szCs w:val="20"/>
      <w:lang w:val="fr-FR" w:eastAsia="it-IT"/>
    </w:rPr>
  </w:style>
  <w:style w:type="character" w:customStyle="1" w:styleId="Titolo9Carattere">
    <w:name w:val="Titolo 9 Carattere"/>
    <w:basedOn w:val="Carpredefinitoparagrafo"/>
    <w:link w:val="Titolo9"/>
    <w:rsid w:val="004409FA"/>
    <w:rPr>
      <w:rFonts w:ascii="Arial" w:eastAsia="SimSun" w:hAnsi="Arial" w:cs="Times New Roman"/>
      <w:b/>
      <w:i/>
      <w:sz w:val="18"/>
      <w:szCs w:val="20"/>
      <w:lang w:val="fr-FR" w:eastAsia="it-IT"/>
    </w:rPr>
  </w:style>
  <w:style w:type="paragraph" w:styleId="Pidipagina">
    <w:name w:val="footer"/>
    <w:basedOn w:val="Normale"/>
    <w:link w:val="PidipaginaCarattere"/>
    <w:rsid w:val="004409FA"/>
    <w:pPr>
      <w:tabs>
        <w:tab w:val="center" w:pos="4153"/>
        <w:tab w:val="right" w:pos="8306"/>
      </w:tabs>
      <w:overflowPunct w:val="0"/>
      <w:autoSpaceDE w:val="0"/>
      <w:autoSpaceDN w:val="0"/>
      <w:adjustRightInd w:val="0"/>
      <w:spacing w:after="60" w:line="200" w:lineRule="atLeast"/>
      <w:jc w:val="both"/>
      <w:textAlignment w:val="baseline"/>
    </w:pPr>
    <w:rPr>
      <w:rFonts w:ascii="Arial" w:eastAsia="SimSun" w:hAnsi="Arial" w:cs="Times New Roman"/>
      <w:sz w:val="18"/>
      <w:szCs w:val="20"/>
      <w:lang w:val="fr-FR" w:eastAsia="it-IT"/>
    </w:rPr>
  </w:style>
  <w:style w:type="character" w:customStyle="1" w:styleId="PidipaginaCarattere">
    <w:name w:val="Piè di pagina Carattere"/>
    <w:basedOn w:val="Carpredefinitoparagrafo"/>
    <w:link w:val="Pidipagina"/>
    <w:rsid w:val="004409FA"/>
    <w:rPr>
      <w:rFonts w:ascii="Arial" w:eastAsia="SimSun" w:hAnsi="Arial" w:cs="Times New Roman"/>
      <w:sz w:val="18"/>
      <w:szCs w:val="20"/>
      <w:lang w:val="fr-FR" w:eastAsia="it-IT"/>
    </w:rPr>
  </w:style>
  <w:style w:type="paragraph" w:styleId="Intestazione">
    <w:name w:val="header"/>
    <w:basedOn w:val="Normale"/>
    <w:link w:val="IntestazioneCarattere"/>
    <w:rsid w:val="004409FA"/>
    <w:pPr>
      <w:tabs>
        <w:tab w:val="center" w:pos="4153"/>
        <w:tab w:val="right" w:pos="8306"/>
      </w:tabs>
      <w:overflowPunct w:val="0"/>
      <w:autoSpaceDE w:val="0"/>
      <w:autoSpaceDN w:val="0"/>
      <w:adjustRightInd w:val="0"/>
      <w:spacing w:after="60" w:line="200" w:lineRule="atLeast"/>
      <w:jc w:val="both"/>
      <w:textAlignment w:val="baseline"/>
    </w:pPr>
    <w:rPr>
      <w:rFonts w:ascii="Arial" w:eastAsia="SimSun" w:hAnsi="Arial" w:cs="Times New Roman"/>
      <w:i/>
      <w:sz w:val="18"/>
      <w:szCs w:val="20"/>
      <w:lang w:val="fr-FR" w:eastAsia="it-IT"/>
    </w:rPr>
  </w:style>
  <w:style w:type="character" w:customStyle="1" w:styleId="IntestazioneCarattere">
    <w:name w:val="Intestazione Carattere"/>
    <w:basedOn w:val="Carpredefinitoparagrafo"/>
    <w:link w:val="Intestazione"/>
    <w:rsid w:val="004409FA"/>
    <w:rPr>
      <w:rFonts w:ascii="Arial" w:eastAsia="SimSun" w:hAnsi="Arial" w:cs="Times New Roman"/>
      <w:i/>
      <w:sz w:val="18"/>
      <w:szCs w:val="20"/>
      <w:lang w:val="fr-FR" w:eastAsia="it-IT"/>
    </w:rPr>
  </w:style>
  <w:style w:type="paragraph" w:customStyle="1" w:styleId="Abstract">
    <w:name w:val="Abstract"/>
    <w:basedOn w:val="Normale"/>
    <w:rsid w:val="004409FA"/>
    <w:pPr>
      <w:overflowPunct w:val="0"/>
      <w:autoSpaceDE w:val="0"/>
      <w:autoSpaceDN w:val="0"/>
      <w:adjustRightInd w:val="0"/>
      <w:spacing w:after="0" w:line="200" w:lineRule="atLeast"/>
      <w:ind w:left="567" w:right="567"/>
      <w:jc w:val="both"/>
      <w:textAlignment w:val="baseline"/>
    </w:pPr>
    <w:rPr>
      <w:rFonts w:ascii="Arial" w:eastAsia="SimSun" w:hAnsi="Arial" w:cs="Times New Roman"/>
      <w:sz w:val="18"/>
      <w:szCs w:val="20"/>
      <w:lang w:val="fr-FR" w:eastAsia="it-IT"/>
    </w:rPr>
  </w:style>
  <w:style w:type="paragraph" w:styleId="Indirizzodestinatario">
    <w:name w:val="envelope address"/>
    <w:basedOn w:val="Figure"/>
    <w:next w:val="Normale"/>
    <w:rsid w:val="004409FA"/>
    <w:pPr>
      <w:spacing w:before="60"/>
    </w:pPr>
  </w:style>
  <w:style w:type="paragraph" w:customStyle="1" w:styleId="Figure">
    <w:name w:val="Figure"/>
    <w:basedOn w:val="Normale"/>
    <w:next w:val="Indirizzodestinatario"/>
    <w:rsid w:val="004409FA"/>
    <w:pPr>
      <w:overflowPunct w:val="0"/>
      <w:autoSpaceDE w:val="0"/>
      <w:autoSpaceDN w:val="0"/>
      <w:adjustRightInd w:val="0"/>
      <w:spacing w:after="60" w:line="200" w:lineRule="atLeast"/>
      <w:jc w:val="center"/>
      <w:textAlignment w:val="baseline"/>
    </w:pPr>
    <w:rPr>
      <w:rFonts w:ascii="Arial" w:eastAsia="SimSun" w:hAnsi="Arial" w:cs="Times New Roman"/>
      <w:sz w:val="18"/>
      <w:szCs w:val="20"/>
      <w:lang w:val="fr-FR" w:eastAsia="it-IT"/>
    </w:rPr>
  </w:style>
  <w:style w:type="paragraph" w:customStyle="1" w:styleId="Equation">
    <w:name w:val="Equation"/>
    <w:basedOn w:val="Normale"/>
    <w:next w:val="Normale"/>
    <w:rsid w:val="004409FA"/>
    <w:pPr>
      <w:tabs>
        <w:tab w:val="right" w:pos="4536"/>
      </w:tabs>
      <w:overflowPunct w:val="0"/>
      <w:autoSpaceDE w:val="0"/>
      <w:autoSpaceDN w:val="0"/>
      <w:adjustRightInd w:val="0"/>
      <w:spacing w:before="120" w:after="120" w:line="200" w:lineRule="atLeast"/>
      <w:jc w:val="both"/>
      <w:textAlignment w:val="baseline"/>
    </w:pPr>
    <w:rPr>
      <w:rFonts w:ascii="Arial" w:eastAsia="SimSun" w:hAnsi="Arial" w:cs="Times New Roman"/>
      <w:sz w:val="18"/>
      <w:szCs w:val="20"/>
      <w:lang w:val="fr-FR" w:eastAsia="it-IT"/>
    </w:rPr>
  </w:style>
  <w:style w:type="paragraph" w:customStyle="1" w:styleId="References">
    <w:name w:val="References"/>
    <w:basedOn w:val="Normale"/>
    <w:rsid w:val="004409FA"/>
    <w:pPr>
      <w:overflowPunct w:val="0"/>
      <w:autoSpaceDE w:val="0"/>
      <w:autoSpaceDN w:val="0"/>
      <w:adjustRightInd w:val="0"/>
      <w:spacing w:after="60" w:line="200" w:lineRule="atLeast"/>
      <w:ind w:left="425" w:hanging="425"/>
      <w:jc w:val="both"/>
      <w:textAlignment w:val="baseline"/>
    </w:pPr>
    <w:rPr>
      <w:rFonts w:ascii="Arial" w:eastAsia="SimSun" w:hAnsi="Arial" w:cs="Times New Roman"/>
      <w:sz w:val="18"/>
      <w:szCs w:val="20"/>
      <w:lang w:val="fr-FR" w:eastAsia="it-IT"/>
    </w:rPr>
  </w:style>
  <w:style w:type="paragraph" w:customStyle="1" w:styleId="Numbers">
    <w:name w:val="Numbers"/>
    <w:basedOn w:val="Bullets"/>
    <w:rsid w:val="004409FA"/>
    <w:pPr>
      <w:ind w:left="283" w:hanging="283"/>
    </w:pPr>
  </w:style>
  <w:style w:type="paragraph" w:customStyle="1" w:styleId="Bullets">
    <w:name w:val="Bullets"/>
    <w:basedOn w:val="Normale"/>
    <w:rsid w:val="004409FA"/>
    <w:pPr>
      <w:overflowPunct w:val="0"/>
      <w:autoSpaceDE w:val="0"/>
      <w:autoSpaceDN w:val="0"/>
      <w:adjustRightInd w:val="0"/>
      <w:spacing w:after="0" w:line="200" w:lineRule="atLeast"/>
      <w:ind w:left="284" w:hanging="284"/>
      <w:jc w:val="both"/>
      <w:textAlignment w:val="baseline"/>
    </w:pPr>
    <w:rPr>
      <w:rFonts w:ascii="Arial" w:eastAsia="SimSun" w:hAnsi="Arial" w:cs="Times New Roman"/>
      <w:sz w:val="18"/>
      <w:szCs w:val="20"/>
      <w:lang w:val="fr-FR" w:eastAsia="it-IT"/>
    </w:rPr>
  </w:style>
  <w:style w:type="character" w:styleId="Collegamentoipertestuale">
    <w:name w:val="Hyperlink"/>
    <w:rsid w:val="004409FA"/>
    <w:rPr>
      <w:color w:val="0000FF"/>
      <w:u w:val="single"/>
    </w:rPr>
  </w:style>
  <w:style w:type="paragraph" w:styleId="Testodelblocco">
    <w:name w:val="Block Text"/>
    <w:basedOn w:val="Normale"/>
    <w:rsid w:val="004409FA"/>
    <w:pPr>
      <w:overflowPunct w:val="0"/>
      <w:autoSpaceDE w:val="0"/>
      <w:autoSpaceDN w:val="0"/>
      <w:adjustRightInd w:val="0"/>
      <w:spacing w:after="120" w:line="200" w:lineRule="atLeast"/>
      <w:ind w:left="1440" w:right="1440"/>
      <w:jc w:val="both"/>
      <w:textAlignment w:val="baseline"/>
    </w:pPr>
    <w:rPr>
      <w:rFonts w:ascii="Arial" w:eastAsia="SimSun" w:hAnsi="Arial" w:cs="Times New Roman"/>
      <w:sz w:val="18"/>
      <w:szCs w:val="20"/>
      <w:lang w:val="fr-FR" w:eastAsia="it-IT"/>
    </w:rPr>
  </w:style>
  <w:style w:type="paragraph" w:styleId="Corpotesto">
    <w:name w:val="Body Text"/>
    <w:basedOn w:val="Normale"/>
    <w:link w:val="CorpotestoCarattere"/>
    <w:rsid w:val="004409FA"/>
    <w:pPr>
      <w:overflowPunct w:val="0"/>
      <w:autoSpaceDE w:val="0"/>
      <w:autoSpaceDN w:val="0"/>
      <w:adjustRightInd w:val="0"/>
      <w:spacing w:after="120" w:line="200" w:lineRule="atLeast"/>
      <w:jc w:val="both"/>
      <w:textAlignment w:val="baseline"/>
    </w:pPr>
    <w:rPr>
      <w:rFonts w:ascii="Arial" w:eastAsia="SimSun" w:hAnsi="Arial" w:cs="Times New Roman"/>
      <w:sz w:val="18"/>
      <w:szCs w:val="20"/>
      <w:lang w:val="fr-FR" w:eastAsia="it-IT"/>
    </w:rPr>
  </w:style>
  <w:style w:type="character" w:customStyle="1" w:styleId="CorpotestoCarattere">
    <w:name w:val="Corpo testo Carattere"/>
    <w:basedOn w:val="Carpredefinitoparagrafo"/>
    <w:link w:val="Corpotesto"/>
    <w:rsid w:val="004409FA"/>
    <w:rPr>
      <w:rFonts w:ascii="Arial" w:eastAsia="SimSun" w:hAnsi="Arial" w:cs="Times New Roman"/>
      <w:sz w:val="18"/>
      <w:szCs w:val="20"/>
      <w:lang w:val="fr-FR" w:eastAsia="it-IT"/>
    </w:rPr>
  </w:style>
  <w:style w:type="paragraph" w:styleId="Corpodeltesto2">
    <w:name w:val="Body Text 2"/>
    <w:basedOn w:val="Normale"/>
    <w:link w:val="Corpodeltesto2Carattere"/>
    <w:rsid w:val="004409FA"/>
    <w:pPr>
      <w:overflowPunct w:val="0"/>
      <w:autoSpaceDE w:val="0"/>
      <w:autoSpaceDN w:val="0"/>
      <w:adjustRightInd w:val="0"/>
      <w:spacing w:after="120" w:line="200" w:lineRule="atLeast"/>
      <w:ind w:left="283"/>
      <w:jc w:val="both"/>
      <w:textAlignment w:val="baseline"/>
    </w:pPr>
    <w:rPr>
      <w:rFonts w:ascii="Arial" w:eastAsia="SimSun" w:hAnsi="Arial" w:cs="Times New Roman"/>
      <w:sz w:val="18"/>
      <w:szCs w:val="20"/>
      <w:lang w:val="fr-FR" w:eastAsia="it-IT"/>
    </w:rPr>
  </w:style>
  <w:style w:type="character" w:customStyle="1" w:styleId="Corpodeltesto2Carattere">
    <w:name w:val="Corpo del testo 2 Carattere"/>
    <w:basedOn w:val="Carpredefinitoparagrafo"/>
    <w:link w:val="Corpodeltesto2"/>
    <w:rsid w:val="004409FA"/>
    <w:rPr>
      <w:rFonts w:ascii="Arial" w:eastAsia="SimSun" w:hAnsi="Arial" w:cs="Times New Roman"/>
      <w:sz w:val="18"/>
      <w:szCs w:val="20"/>
      <w:lang w:val="fr-FR" w:eastAsia="it-IT"/>
    </w:rPr>
  </w:style>
  <w:style w:type="paragraph" w:styleId="Corpodeltesto3">
    <w:name w:val="Body Text 3"/>
    <w:basedOn w:val="Normale"/>
    <w:link w:val="Corpodeltesto3Carattere"/>
    <w:rsid w:val="004409FA"/>
    <w:pPr>
      <w:overflowPunct w:val="0"/>
      <w:autoSpaceDE w:val="0"/>
      <w:autoSpaceDN w:val="0"/>
      <w:adjustRightInd w:val="0"/>
      <w:spacing w:after="120" w:line="200" w:lineRule="atLeast"/>
      <w:jc w:val="both"/>
      <w:textAlignment w:val="baseline"/>
    </w:pPr>
    <w:rPr>
      <w:rFonts w:ascii="Arial" w:eastAsia="SimSun" w:hAnsi="Arial" w:cs="Times New Roman"/>
      <w:sz w:val="16"/>
      <w:szCs w:val="20"/>
      <w:lang w:val="fr-FR" w:eastAsia="it-IT"/>
    </w:rPr>
  </w:style>
  <w:style w:type="character" w:customStyle="1" w:styleId="Corpodeltesto3Carattere">
    <w:name w:val="Corpo del testo 3 Carattere"/>
    <w:basedOn w:val="Carpredefinitoparagrafo"/>
    <w:link w:val="Corpodeltesto3"/>
    <w:rsid w:val="004409FA"/>
    <w:rPr>
      <w:rFonts w:ascii="Arial" w:eastAsia="SimSun" w:hAnsi="Arial" w:cs="Times New Roman"/>
      <w:sz w:val="16"/>
      <w:szCs w:val="20"/>
      <w:lang w:val="fr-FR" w:eastAsia="it-IT"/>
    </w:rPr>
  </w:style>
  <w:style w:type="paragraph" w:styleId="Primorientrocorpodeltesto">
    <w:name w:val="Body Text First Indent"/>
    <w:basedOn w:val="Corpotesto"/>
    <w:link w:val="PrimorientrocorpodeltestoCarattere"/>
    <w:rsid w:val="004409FA"/>
    <w:pPr>
      <w:ind w:firstLine="210"/>
    </w:pPr>
  </w:style>
  <w:style w:type="character" w:customStyle="1" w:styleId="PrimorientrocorpodeltestoCarattere">
    <w:name w:val="Primo rientro corpo del testo Carattere"/>
    <w:basedOn w:val="CorpotestoCarattere"/>
    <w:link w:val="Primorientrocorpodeltesto"/>
    <w:rsid w:val="004409FA"/>
    <w:rPr>
      <w:rFonts w:ascii="Arial" w:eastAsia="SimSun" w:hAnsi="Arial" w:cs="Times New Roman"/>
      <w:sz w:val="18"/>
      <w:szCs w:val="20"/>
      <w:lang w:val="fr-FR" w:eastAsia="it-IT"/>
    </w:rPr>
  </w:style>
  <w:style w:type="paragraph" w:styleId="Rientrocorpodeltesto">
    <w:name w:val="Body Text Indent"/>
    <w:basedOn w:val="Normale"/>
    <w:link w:val="RientrocorpodeltestoCarattere"/>
    <w:unhideWhenUsed/>
    <w:rsid w:val="004409FA"/>
    <w:pPr>
      <w:overflowPunct w:val="0"/>
      <w:autoSpaceDE w:val="0"/>
      <w:autoSpaceDN w:val="0"/>
      <w:adjustRightInd w:val="0"/>
      <w:spacing w:after="120" w:line="200" w:lineRule="atLeast"/>
      <w:ind w:left="283"/>
      <w:jc w:val="both"/>
      <w:textAlignment w:val="baseline"/>
    </w:pPr>
    <w:rPr>
      <w:rFonts w:ascii="Arial" w:eastAsia="SimSun" w:hAnsi="Arial" w:cs="Times New Roman"/>
      <w:sz w:val="18"/>
      <w:szCs w:val="20"/>
      <w:lang w:val="fr-FR" w:eastAsia="it-IT"/>
    </w:rPr>
  </w:style>
  <w:style w:type="character" w:customStyle="1" w:styleId="RientrocorpodeltestoCarattere">
    <w:name w:val="Rientro corpo del testo Carattere"/>
    <w:basedOn w:val="Carpredefinitoparagrafo"/>
    <w:link w:val="Rientrocorpodeltesto"/>
    <w:rsid w:val="004409FA"/>
    <w:rPr>
      <w:rFonts w:ascii="Arial" w:eastAsia="SimSun" w:hAnsi="Arial" w:cs="Times New Roman"/>
      <w:sz w:val="18"/>
      <w:szCs w:val="20"/>
      <w:lang w:val="fr-FR" w:eastAsia="it-IT"/>
    </w:rPr>
  </w:style>
  <w:style w:type="paragraph" w:styleId="Primorientrocorpodeltesto2">
    <w:name w:val="Body Text First Indent 2"/>
    <w:basedOn w:val="Corpodeltesto2"/>
    <w:link w:val="Primorientrocorpodeltesto2Carattere"/>
    <w:rsid w:val="004409FA"/>
    <w:pPr>
      <w:ind w:firstLine="210"/>
    </w:pPr>
  </w:style>
  <w:style w:type="character" w:customStyle="1" w:styleId="Primorientrocorpodeltesto2Carattere">
    <w:name w:val="Primo rientro corpo del testo 2 Carattere"/>
    <w:basedOn w:val="RientrocorpodeltestoCarattere"/>
    <w:link w:val="Primorientrocorpodeltesto2"/>
    <w:rsid w:val="004409FA"/>
    <w:rPr>
      <w:rFonts w:ascii="Arial" w:eastAsia="SimSun" w:hAnsi="Arial" w:cs="Times New Roman"/>
      <w:sz w:val="18"/>
      <w:szCs w:val="20"/>
      <w:lang w:val="fr-FR" w:eastAsia="it-IT"/>
    </w:rPr>
  </w:style>
  <w:style w:type="paragraph" w:styleId="Rientrocorpodeltesto2">
    <w:name w:val="Body Text Indent 2"/>
    <w:basedOn w:val="Normale"/>
    <w:link w:val="Rientrocorpodeltesto2Carattere"/>
    <w:rsid w:val="004409FA"/>
    <w:pPr>
      <w:overflowPunct w:val="0"/>
      <w:autoSpaceDE w:val="0"/>
      <w:autoSpaceDN w:val="0"/>
      <w:adjustRightInd w:val="0"/>
      <w:spacing w:after="120"/>
      <w:ind w:left="283"/>
      <w:jc w:val="both"/>
      <w:textAlignment w:val="baseline"/>
    </w:pPr>
    <w:rPr>
      <w:rFonts w:ascii="Arial" w:eastAsia="SimSun" w:hAnsi="Arial" w:cs="Times New Roman"/>
      <w:sz w:val="18"/>
      <w:szCs w:val="20"/>
      <w:lang w:val="fr-FR" w:eastAsia="it-IT"/>
    </w:rPr>
  </w:style>
  <w:style w:type="character" w:customStyle="1" w:styleId="Rientrocorpodeltesto2Carattere">
    <w:name w:val="Rientro corpo del testo 2 Carattere"/>
    <w:basedOn w:val="Carpredefinitoparagrafo"/>
    <w:link w:val="Rientrocorpodeltesto2"/>
    <w:rsid w:val="004409FA"/>
    <w:rPr>
      <w:rFonts w:ascii="Arial" w:eastAsia="SimSun" w:hAnsi="Arial" w:cs="Times New Roman"/>
      <w:sz w:val="18"/>
      <w:szCs w:val="20"/>
      <w:lang w:val="fr-FR" w:eastAsia="it-IT"/>
    </w:rPr>
  </w:style>
  <w:style w:type="paragraph" w:styleId="Rientrocorpodeltesto3">
    <w:name w:val="Body Text Indent 3"/>
    <w:basedOn w:val="Normale"/>
    <w:link w:val="Rientrocorpodeltesto3Carattere"/>
    <w:rsid w:val="004409FA"/>
    <w:pPr>
      <w:overflowPunct w:val="0"/>
      <w:autoSpaceDE w:val="0"/>
      <w:autoSpaceDN w:val="0"/>
      <w:adjustRightInd w:val="0"/>
      <w:spacing w:after="120" w:line="200" w:lineRule="atLeast"/>
      <w:ind w:left="283"/>
      <w:jc w:val="both"/>
      <w:textAlignment w:val="baseline"/>
    </w:pPr>
    <w:rPr>
      <w:rFonts w:ascii="Arial" w:eastAsia="SimSun" w:hAnsi="Arial" w:cs="Times New Roman"/>
      <w:sz w:val="16"/>
      <w:szCs w:val="20"/>
      <w:lang w:val="fr-FR" w:eastAsia="it-IT"/>
    </w:rPr>
  </w:style>
  <w:style w:type="character" w:customStyle="1" w:styleId="Rientrocorpodeltesto3Carattere">
    <w:name w:val="Rientro corpo del testo 3 Carattere"/>
    <w:basedOn w:val="Carpredefinitoparagrafo"/>
    <w:link w:val="Rientrocorpodeltesto3"/>
    <w:rsid w:val="004409FA"/>
    <w:rPr>
      <w:rFonts w:ascii="Arial" w:eastAsia="SimSun" w:hAnsi="Arial" w:cs="Times New Roman"/>
      <w:sz w:val="16"/>
      <w:szCs w:val="20"/>
      <w:lang w:val="fr-FR" w:eastAsia="it-IT"/>
    </w:rPr>
  </w:style>
  <w:style w:type="paragraph" w:styleId="Didascalia">
    <w:name w:val="caption"/>
    <w:basedOn w:val="Normale"/>
    <w:next w:val="Normale"/>
    <w:qFormat/>
    <w:rsid w:val="004409FA"/>
    <w:pPr>
      <w:overflowPunct w:val="0"/>
      <w:autoSpaceDE w:val="0"/>
      <w:autoSpaceDN w:val="0"/>
      <w:adjustRightInd w:val="0"/>
      <w:spacing w:before="120" w:after="120" w:line="200" w:lineRule="atLeast"/>
      <w:jc w:val="center"/>
      <w:textAlignment w:val="baseline"/>
    </w:pPr>
    <w:rPr>
      <w:rFonts w:ascii="Arial" w:eastAsia="SimSun" w:hAnsi="Arial" w:cs="Times New Roman"/>
      <w:sz w:val="18"/>
      <w:szCs w:val="20"/>
      <w:lang w:val="fr-FR" w:eastAsia="it-IT"/>
    </w:rPr>
  </w:style>
  <w:style w:type="paragraph" w:styleId="Formuladichiusura">
    <w:name w:val="Closing"/>
    <w:basedOn w:val="Normale"/>
    <w:link w:val="FormuladichiusuraCarattere"/>
    <w:rsid w:val="004409FA"/>
    <w:pPr>
      <w:overflowPunct w:val="0"/>
      <w:autoSpaceDE w:val="0"/>
      <w:autoSpaceDN w:val="0"/>
      <w:adjustRightInd w:val="0"/>
      <w:spacing w:after="60" w:line="200" w:lineRule="atLeast"/>
      <w:ind w:left="4252"/>
      <w:jc w:val="both"/>
      <w:textAlignment w:val="baseline"/>
    </w:pPr>
    <w:rPr>
      <w:rFonts w:ascii="Arial" w:eastAsia="SimSun" w:hAnsi="Arial" w:cs="Times New Roman"/>
      <w:sz w:val="18"/>
      <w:szCs w:val="20"/>
      <w:lang w:val="fr-FR" w:eastAsia="it-IT"/>
    </w:rPr>
  </w:style>
  <w:style w:type="character" w:customStyle="1" w:styleId="FormuladichiusuraCarattere">
    <w:name w:val="Formula di chiusura Carattere"/>
    <w:basedOn w:val="Carpredefinitoparagrafo"/>
    <w:link w:val="Formuladichiusura"/>
    <w:rsid w:val="004409FA"/>
    <w:rPr>
      <w:rFonts w:ascii="Arial" w:eastAsia="SimSun" w:hAnsi="Arial" w:cs="Times New Roman"/>
      <w:sz w:val="18"/>
      <w:szCs w:val="20"/>
      <w:lang w:val="fr-FR" w:eastAsia="it-IT"/>
    </w:rPr>
  </w:style>
  <w:style w:type="paragraph" w:styleId="Testocommento">
    <w:name w:val="annotation text"/>
    <w:basedOn w:val="Normale"/>
    <w:link w:val="TestocommentoCarattere"/>
    <w:semiHidden/>
    <w:rsid w:val="004409FA"/>
    <w:pPr>
      <w:overflowPunct w:val="0"/>
      <w:autoSpaceDE w:val="0"/>
      <w:autoSpaceDN w:val="0"/>
      <w:adjustRightInd w:val="0"/>
      <w:spacing w:after="60" w:line="200" w:lineRule="atLeast"/>
      <w:jc w:val="both"/>
      <w:textAlignment w:val="baseline"/>
    </w:pPr>
    <w:rPr>
      <w:rFonts w:ascii="Arial" w:eastAsia="SimSun" w:hAnsi="Arial" w:cs="Times New Roman"/>
      <w:sz w:val="20"/>
      <w:szCs w:val="20"/>
      <w:lang w:val="fr-FR" w:eastAsia="it-IT"/>
    </w:rPr>
  </w:style>
  <w:style w:type="character" w:customStyle="1" w:styleId="TestocommentoCarattere">
    <w:name w:val="Testo commento Carattere"/>
    <w:basedOn w:val="Carpredefinitoparagrafo"/>
    <w:link w:val="Testocommento"/>
    <w:semiHidden/>
    <w:rsid w:val="004409FA"/>
    <w:rPr>
      <w:rFonts w:ascii="Arial" w:eastAsia="SimSun" w:hAnsi="Arial" w:cs="Times New Roman"/>
      <w:sz w:val="20"/>
      <w:szCs w:val="20"/>
      <w:lang w:val="fr-FR" w:eastAsia="it-IT"/>
    </w:rPr>
  </w:style>
  <w:style w:type="paragraph" w:styleId="Data">
    <w:name w:val="Date"/>
    <w:basedOn w:val="Normale"/>
    <w:next w:val="Normale"/>
    <w:link w:val="DataCarattere"/>
    <w:rsid w:val="004409FA"/>
    <w:pPr>
      <w:overflowPunct w:val="0"/>
      <w:autoSpaceDE w:val="0"/>
      <w:autoSpaceDN w:val="0"/>
      <w:adjustRightInd w:val="0"/>
      <w:spacing w:after="60" w:line="200" w:lineRule="atLeast"/>
      <w:jc w:val="both"/>
      <w:textAlignment w:val="baseline"/>
    </w:pPr>
    <w:rPr>
      <w:rFonts w:ascii="Arial" w:eastAsia="SimSun" w:hAnsi="Arial" w:cs="Times New Roman"/>
      <w:sz w:val="18"/>
      <w:szCs w:val="20"/>
      <w:lang w:val="fr-FR" w:eastAsia="it-IT"/>
    </w:rPr>
  </w:style>
  <w:style w:type="character" w:customStyle="1" w:styleId="DataCarattere">
    <w:name w:val="Data Carattere"/>
    <w:basedOn w:val="Carpredefinitoparagrafo"/>
    <w:link w:val="Data"/>
    <w:rsid w:val="004409FA"/>
    <w:rPr>
      <w:rFonts w:ascii="Arial" w:eastAsia="SimSun" w:hAnsi="Arial" w:cs="Times New Roman"/>
      <w:sz w:val="18"/>
      <w:szCs w:val="20"/>
      <w:lang w:val="fr-FR" w:eastAsia="it-IT"/>
    </w:rPr>
  </w:style>
  <w:style w:type="paragraph" w:styleId="Mappadocumento">
    <w:name w:val="Document Map"/>
    <w:basedOn w:val="Normale"/>
    <w:link w:val="MappadocumentoCarattere"/>
    <w:semiHidden/>
    <w:rsid w:val="004409FA"/>
    <w:pPr>
      <w:shd w:val="clear" w:color="auto" w:fill="000080"/>
      <w:overflowPunct w:val="0"/>
      <w:autoSpaceDE w:val="0"/>
      <w:autoSpaceDN w:val="0"/>
      <w:adjustRightInd w:val="0"/>
      <w:spacing w:after="60" w:line="200" w:lineRule="atLeast"/>
      <w:jc w:val="both"/>
      <w:textAlignment w:val="baseline"/>
    </w:pPr>
    <w:rPr>
      <w:rFonts w:ascii="Tahoma" w:eastAsia="SimSun" w:hAnsi="Tahoma" w:cs="Times New Roman"/>
      <w:sz w:val="18"/>
      <w:szCs w:val="20"/>
      <w:lang w:val="fr-FR" w:eastAsia="it-IT"/>
    </w:rPr>
  </w:style>
  <w:style w:type="character" w:customStyle="1" w:styleId="MappadocumentoCarattere">
    <w:name w:val="Mappa documento Carattere"/>
    <w:basedOn w:val="Carpredefinitoparagrafo"/>
    <w:link w:val="Mappadocumento"/>
    <w:semiHidden/>
    <w:rsid w:val="004409FA"/>
    <w:rPr>
      <w:rFonts w:ascii="Tahoma" w:eastAsia="SimSun" w:hAnsi="Tahoma" w:cs="Times New Roman"/>
      <w:sz w:val="18"/>
      <w:szCs w:val="20"/>
      <w:shd w:val="clear" w:color="auto" w:fill="000080"/>
      <w:lang w:val="fr-FR" w:eastAsia="it-IT"/>
    </w:rPr>
  </w:style>
  <w:style w:type="paragraph" w:styleId="Firmadipostaelettronica">
    <w:name w:val="E-mail Signature"/>
    <w:basedOn w:val="Normale"/>
    <w:link w:val="FirmadipostaelettronicaCarattere"/>
    <w:rsid w:val="004409FA"/>
    <w:pPr>
      <w:overflowPunct w:val="0"/>
      <w:autoSpaceDE w:val="0"/>
      <w:autoSpaceDN w:val="0"/>
      <w:adjustRightInd w:val="0"/>
      <w:spacing w:after="60" w:line="200" w:lineRule="atLeast"/>
      <w:jc w:val="both"/>
      <w:textAlignment w:val="baseline"/>
    </w:pPr>
    <w:rPr>
      <w:rFonts w:ascii="Arial" w:eastAsia="SimSun" w:hAnsi="Arial" w:cs="Times New Roman"/>
      <w:sz w:val="18"/>
      <w:szCs w:val="20"/>
      <w:lang w:val="fr-FR" w:eastAsia="it-IT"/>
    </w:rPr>
  </w:style>
  <w:style w:type="character" w:customStyle="1" w:styleId="FirmadipostaelettronicaCarattere">
    <w:name w:val="Firma di posta elettronica Carattere"/>
    <w:basedOn w:val="Carpredefinitoparagrafo"/>
    <w:link w:val="Firmadipostaelettronica"/>
    <w:rsid w:val="004409FA"/>
    <w:rPr>
      <w:rFonts w:ascii="Arial" w:eastAsia="SimSun" w:hAnsi="Arial" w:cs="Times New Roman"/>
      <w:sz w:val="18"/>
      <w:szCs w:val="20"/>
      <w:lang w:val="fr-FR" w:eastAsia="it-IT"/>
    </w:rPr>
  </w:style>
  <w:style w:type="paragraph" w:styleId="Testonotadichiusura">
    <w:name w:val="endnote text"/>
    <w:basedOn w:val="Normale"/>
    <w:link w:val="TestonotadichiusuraCarattere"/>
    <w:semiHidden/>
    <w:rsid w:val="004409FA"/>
    <w:pPr>
      <w:overflowPunct w:val="0"/>
      <w:autoSpaceDE w:val="0"/>
      <w:autoSpaceDN w:val="0"/>
      <w:adjustRightInd w:val="0"/>
      <w:spacing w:after="60" w:line="200" w:lineRule="atLeast"/>
      <w:jc w:val="both"/>
      <w:textAlignment w:val="baseline"/>
    </w:pPr>
    <w:rPr>
      <w:rFonts w:ascii="Arial" w:eastAsia="SimSun" w:hAnsi="Arial" w:cs="Times New Roman"/>
      <w:sz w:val="20"/>
      <w:szCs w:val="20"/>
      <w:lang w:val="fr-FR" w:eastAsia="it-IT"/>
    </w:rPr>
  </w:style>
  <w:style w:type="character" w:customStyle="1" w:styleId="TestonotadichiusuraCarattere">
    <w:name w:val="Testo nota di chiusura Carattere"/>
    <w:basedOn w:val="Carpredefinitoparagrafo"/>
    <w:link w:val="Testonotadichiusura"/>
    <w:semiHidden/>
    <w:rsid w:val="004409FA"/>
    <w:rPr>
      <w:rFonts w:ascii="Arial" w:eastAsia="SimSun" w:hAnsi="Arial" w:cs="Times New Roman"/>
      <w:sz w:val="20"/>
      <w:szCs w:val="20"/>
      <w:lang w:val="fr-FR" w:eastAsia="it-IT"/>
    </w:rPr>
  </w:style>
  <w:style w:type="paragraph" w:styleId="Indirizzomittente">
    <w:name w:val="envelope return"/>
    <w:basedOn w:val="Normale"/>
    <w:rsid w:val="004409FA"/>
    <w:pPr>
      <w:overflowPunct w:val="0"/>
      <w:autoSpaceDE w:val="0"/>
      <w:autoSpaceDN w:val="0"/>
      <w:adjustRightInd w:val="0"/>
      <w:spacing w:after="60" w:line="200" w:lineRule="atLeast"/>
      <w:jc w:val="both"/>
      <w:textAlignment w:val="baseline"/>
    </w:pPr>
    <w:rPr>
      <w:rFonts w:ascii="Arial" w:eastAsia="SimSun" w:hAnsi="Arial" w:cs="Times New Roman"/>
      <w:sz w:val="20"/>
      <w:szCs w:val="20"/>
      <w:lang w:val="fr-FR" w:eastAsia="it-IT"/>
    </w:rPr>
  </w:style>
  <w:style w:type="paragraph" w:styleId="Testonotaapidipagina">
    <w:name w:val="footnote text"/>
    <w:basedOn w:val="Normale"/>
    <w:link w:val="TestonotaapidipaginaCarattere"/>
    <w:semiHidden/>
    <w:rsid w:val="004409FA"/>
    <w:pPr>
      <w:overflowPunct w:val="0"/>
      <w:autoSpaceDE w:val="0"/>
      <w:autoSpaceDN w:val="0"/>
      <w:adjustRightInd w:val="0"/>
      <w:spacing w:after="60" w:line="200" w:lineRule="atLeast"/>
      <w:jc w:val="both"/>
      <w:textAlignment w:val="baseline"/>
    </w:pPr>
    <w:rPr>
      <w:rFonts w:ascii="Arial" w:eastAsia="SimSun" w:hAnsi="Arial" w:cs="Times New Roman"/>
      <w:sz w:val="20"/>
      <w:szCs w:val="20"/>
      <w:lang w:val="fr-FR" w:eastAsia="it-IT"/>
    </w:rPr>
  </w:style>
  <w:style w:type="character" w:customStyle="1" w:styleId="TestonotaapidipaginaCarattere">
    <w:name w:val="Testo nota a piè di pagina Carattere"/>
    <w:basedOn w:val="Carpredefinitoparagrafo"/>
    <w:link w:val="Testonotaapidipagina"/>
    <w:semiHidden/>
    <w:rsid w:val="004409FA"/>
    <w:rPr>
      <w:rFonts w:ascii="Arial" w:eastAsia="SimSun" w:hAnsi="Arial" w:cs="Times New Roman"/>
      <w:sz w:val="20"/>
      <w:szCs w:val="20"/>
      <w:lang w:val="fr-FR" w:eastAsia="it-IT"/>
    </w:rPr>
  </w:style>
  <w:style w:type="paragraph" w:styleId="IndirizzoHTML">
    <w:name w:val="HTML Address"/>
    <w:basedOn w:val="Normale"/>
    <w:link w:val="IndirizzoHTMLCarattere"/>
    <w:rsid w:val="004409FA"/>
    <w:pPr>
      <w:overflowPunct w:val="0"/>
      <w:autoSpaceDE w:val="0"/>
      <w:autoSpaceDN w:val="0"/>
      <w:adjustRightInd w:val="0"/>
      <w:spacing w:after="60" w:line="200" w:lineRule="atLeast"/>
      <w:jc w:val="both"/>
      <w:textAlignment w:val="baseline"/>
    </w:pPr>
    <w:rPr>
      <w:rFonts w:ascii="Arial" w:eastAsia="SimSun" w:hAnsi="Arial" w:cs="Times New Roman"/>
      <w:i/>
      <w:sz w:val="18"/>
      <w:szCs w:val="20"/>
      <w:lang w:val="fr-FR" w:eastAsia="it-IT"/>
    </w:rPr>
  </w:style>
  <w:style w:type="character" w:customStyle="1" w:styleId="IndirizzoHTMLCarattere">
    <w:name w:val="Indirizzo HTML Carattere"/>
    <w:basedOn w:val="Carpredefinitoparagrafo"/>
    <w:link w:val="IndirizzoHTML"/>
    <w:rsid w:val="004409FA"/>
    <w:rPr>
      <w:rFonts w:ascii="Arial" w:eastAsia="SimSun" w:hAnsi="Arial" w:cs="Times New Roman"/>
      <w:i/>
      <w:sz w:val="18"/>
      <w:szCs w:val="20"/>
      <w:lang w:val="fr-FR" w:eastAsia="it-IT"/>
    </w:rPr>
  </w:style>
  <w:style w:type="paragraph" w:styleId="PreformattatoHTML">
    <w:name w:val="HTML Preformatted"/>
    <w:basedOn w:val="Normale"/>
    <w:link w:val="PreformattatoHTMLCarattere"/>
    <w:uiPriority w:val="99"/>
    <w:rsid w:val="004409FA"/>
    <w:pPr>
      <w:overflowPunct w:val="0"/>
      <w:autoSpaceDE w:val="0"/>
      <w:autoSpaceDN w:val="0"/>
      <w:adjustRightInd w:val="0"/>
      <w:spacing w:after="60" w:line="200" w:lineRule="atLeast"/>
      <w:jc w:val="both"/>
      <w:textAlignment w:val="baseline"/>
    </w:pPr>
    <w:rPr>
      <w:rFonts w:ascii="Courier New" w:eastAsia="SimSun" w:hAnsi="Courier New" w:cs="Times New Roman"/>
      <w:sz w:val="20"/>
      <w:szCs w:val="20"/>
      <w:lang w:val="fr-FR" w:eastAsia="it-IT"/>
    </w:rPr>
  </w:style>
  <w:style w:type="character" w:customStyle="1" w:styleId="PreformattatoHTMLCarattere">
    <w:name w:val="Preformattato HTML Carattere"/>
    <w:basedOn w:val="Carpredefinitoparagrafo"/>
    <w:link w:val="PreformattatoHTML"/>
    <w:uiPriority w:val="99"/>
    <w:rsid w:val="004409FA"/>
    <w:rPr>
      <w:rFonts w:ascii="Courier New" w:eastAsia="SimSun" w:hAnsi="Courier New" w:cs="Times New Roman"/>
      <w:sz w:val="20"/>
      <w:szCs w:val="20"/>
      <w:lang w:val="fr-FR" w:eastAsia="it-IT"/>
    </w:rPr>
  </w:style>
  <w:style w:type="paragraph" w:styleId="Indice1">
    <w:name w:val="index 1"/>
    <w:basedOn w:val="Normale"/>
    <w:next w:val="Normale"/>
    <w:semiHidden/>
    <w:rsid w:val="004409FA"/>
    <w:pPr>
      <w:overflowPunct w:val="0"/>
      <w:autoSpaceDE w:val="0"/>
      <w:autoSpaceDN w:val="0"/>
      <w:adjustRightInd w:val="0"/>
      <w:spacing w:after="60" w:line="200" w:lineRule="atLeast"/>
      <w:ind w:left="180" w:hanging="180"/>
      <w:jc w:val="both"/>
      <w:textAlignment w:val="baseline"/>
    </w:pPr>
    <w:rPr>
      <w:rFonts w:ascii="Arial" w:eastAsia="SimSun" w:hAnsi="Arial" w:cs="Times New Roman"/>
      <w:sz w:val="18"/>
      <w:szCs w:val="20"/>
      <w:lang w:val="fr-FR" w:eastAsia="it-IT"/>
    </w:rPr>
  </w:style>
  <w:style w:type="paragraph" w:styleId="Indice2">
    <w:name w:val="index 2"/>
    <w:basedOn w:val="Normale"/>
    <w:next w:val="Normale"/>
    <w:semiHidden/>
    <w:rsid w:val="004409FA"/>
    <w:pPr>
      <w:overflowPunct w:val="0"/>
      <w:autoSpaceDE w:val="0"/>
      <w:autoSpaceDN w:val="0"/>
      <w:adjustRightInd w:val="0"/>
      <w:spacing w:after="60" w:line="200" w:lineRule="atLeast"/>
      <w:ind w:left="360" w:hanging="180"/>
      <w:jc w:val="both"/>
      <w:textAlignment w:val="baseline"/>
    </w:pPr>
    <w:rPr>
      <w:rFonts w:ascii="Arial" w:eastAsia="SimSun" w:hAnsi="Arial" w:cs="Times New Roman"/>
      <w:sz w:val="18"/>
      <w:szCs w:val="20"/>
      <w:lang w:val="fr-FR" w:eastAsia="it-IT"/>
    </w:rPr>
  </w:style>
  <w:style w:type="paragraph" w:styleId="Indice3">
    <w:name w:val="index 3"/>
    <w:basedOn w:val="Normale"/>
    <w:next w:val="Normale"/>
    <w:semiHidden/>
    <w:rsid w:val="004409FA"/>
    <w:pPr>
      <w:overflowPunct w:val="0"/>
      <w:autoSpaceDE w:val="0"/>
      <w:autoSpaceDN w:val="0"/>
      <w:adjustRightInd w:val="0"/>
      <w:spacing w:after="60" w:line="200" w:lineRule="atLeast"/>
      <w:ind w:left="540" w:hanging="180"/>
      <w:jc w:val="both"/>
      <w:textAlignment w:val="baseline"/>
    </w:pPr>
    <w:rPr>
      <w:rFonts w:ascii="Arial" w:eastAsia="SimSun" w:hAnsi="Arial" w:cs="Times New Roman"/>
      <w:sz w:val="18"/>
      <w:szCs w:val="20"/>
      <w:lang w:val="fr-FR" w:eastAsia="it-IT"/>
    </w:rPr>
  </w:style>
  <w:style w:type="paragraph" w:styleId="Indice4">
    <w:name w:val="index 4"/>
    <w:basedOn w:val="Normale"/>
    <w:next w:val="Normale"/>
    <w:semiHidden/>
    <w:rsid w:val="004409FA"/>
    <w:pPr>
      <w:overflowPunct w:val="0"/>
      <w:autoSpaceDE w:val="0"/>
      <w:autoSpaceDN w:val="0"/>
      <w:adjustRightInd w:val="0"/>
      <w:spacing w:after="60" w:line="200" w:lineRule="atLeast"/>
      <w:ind w:left="720" w:hanging="180"/>
      <w:jc w:val="both"/>
      <w:textAlignment w:val="baseline"/>
    </w:pPr>
    <w:rPr>
      <w:rFonts w:ascii="Arial" w:eastAsia="SimSun" w:hAnsi="Arial" w:cs="Times New Roman"/>
      <w:sz w:val="18"/>
      <w:szCs w:val="20"/>
      <w:lang w:val="fr-FR" w:eastAsia="it-IT"/>
    </w:rPr>
  </w:style>
  <w:style w:type="paragraph" w:styleId="Indice5">
    <w:name w:val="index 5"/>
    <w:basedOn w:val="Normale"/>
    <w:next w:val="Normale"/>
    <w:semiHidden/>
    <w:rsid w:val="004409FA"/>
    <w:pPr>
      <w:overflowPunct w:val="0"/>
      <w:autoSpaceDE w:val="0"/>
      <w:autoSpaceDN w:val="0"/>
      <w:adjustRightInd w:val="0"/>
      <w:spacing w:after="60" w:line="200" w:lineRule="atLeast"/>
      <w:ind w:left="900" w:hanging="180"/>
      <w:jc w:val="both"/>
      <w:textAlignment w:val="baseline"/>
    </w:pPr>
    <w:rPr>
      <w:rFonts w:ascii="Arial" w:eastAsia="SimSun" w:hAnsi="Arial" w:cs="Times New Roman"/>
      <w:sz w:val="18"/>
      <w:szCs w:val="20"/>
      <w:lang w:val="fr-FR" w:eastAsia="it-IT"/>
    </w:rPr>
  </w:style>
  <w:style w:type="paragraph" w:styleId="Indice6">
    <w:name w:val="index 6"/>
    <w:basedOn w:val="Normale"/>
    <w:next w:val="Normale"/>
    <w:semiHidden/>
    <w:rsid w:val="004409FA"/>
    <w:pPr>
      <w:overflowPunct w:val="0"/>
      <w:autoSpaceDE w:val="0"/>
      <w:autoSpaceDN w:val="0"/>
      <w:adjustRightInd w:val="0"/>
      <w:spacing w:after="60" w:line="200" w:lineRule="atLeast"/>
      <w:ind w:left="1080" w:hanging="180"/>
      <w:jc w:val="both"/>
      <w:textAlignment w:val="baseline"/>
    </w:pPr>
    <w:rPr>
      <w:rFonts w:ascii="Arial" w:eastAsia="SimSun" w:hAnsi="Arial" w:cs="Times New Roman"/>
      <w:sz w:val="18"/>
      <w:szCs w:val="20"/>
      <w:lang w:val="fr-FR" w:eastAsia="it-IT"/>
    </w:rPr>
  </w:style>
  <w:style w:type="paragraph" w:styleId="Indice7">
    <w:name w:val="index 7"/>
    <w:basedOn w:val="Normale"/>
    <w:next w:val="Normale"/>
    <w:semiHidden/>
    <w:rsid w:val="004409FA"/>
    <w:pPr>
      <w:overflowPunct w:val="0"/>
      <w:autoSpaceDE w:val="0"/>
      <w:autoSpaceDN w:val="0"/>
      <w:adjustRightInd w:val="0"/>
      <w:spacing w:after="60" w:line="200" w:lineRule="atLeast"/>
      <w:ind w:left="1260" w:hanging="180"/>
      <w:jc w:val="both"/>
      <w:textAlignment w:val="baseline"/>
    </w:pPr>
    <w:rPr>
      <w:rFonts w:ascii="Arial" w:eastAsia="SimSun" w:hAnsi="Arial" w:cs="Times New Roman"/>
      <w:sz w:val="18"/>
      <w:szCs w:val="20"/>
      <w:lang w:val="fr-FR" w:eastAsia="it-IT"/>
    </w:rPr>
  </w:style>
  <w:style w:type="paragraph" w:styleId="Indice8">
    <w:name w:val="index 8"/>
    <w:basedOn w:val="Normale"/>
    <w:next w:val="Normale"/>
    <w:semiHidden/>
    <w:rsid w:val="004409FA"/>
    <w:pPr>
      <w:overflowPunct w:val="0"/>
      <w:autoSpaceDE w:val="0"/>
      <w:autoSpaceDN w:val="0"/>
      <w:adjustRightInd w:val="0"/>
      <w:spacing w:after="60" w:line="200" w:lineRule="atLeast"/>
      <w:ind w:left="1440" w:hanging="180"/>
      <w:jc w:val="both"/>
      <w:textAlignment w:val="baseline"/>
    </w:pPr>
    <w:rPr>
      <w:rFonts w:ascii="Arial" w:eastAsia="SimSun" w:hAnsi="Arial" w:cs="Times New Roman"/>
      <w:sz w:val="18"/>
      <w:szCs w:val="20"/>
      <w:lang w:val="fr-FR" w:eastAsia="it-IT"/>
    </w:rPr>
  </w:style>
  <w:style w:type="paragraph" w:styleId="Indice9">
    <w:name w:val="index 9"/>
    <w:basedOn w:val="Normale"/>
    <w:next w:val="Normale"/>
    <w:semiHidden/>
    <w:rsid w:val="004409FA"/>
    <w:pPr>
      <w:overflowPunct w:val="0"/>
      <w:autoSpaceDE w:val="0"/>
      <w:autoSpaceDN w:val="0"/>
      <w:adjustRightInd w:val="0"/>
      <w:spacing w:after="60" w:line="200" w:lineRule="atLeast"/>
      <w:ind w:left="1620" w:hanging="180"/>
      <w:jc w:val="both"/>
      <w:textAlignment w:val="baseline"/>
    </w:pPr>
    <w:rPr>
      <w:rFonts w:ascii="Arial" w:eastAsia="SimSun" w:hAnsi="Arial" w:cs="Times New Roman"/>
      <w:sz w:val="18"/>
      <w:szCs w:val="20"/>
      <w:lang w:val="fr-FR" w:eastAsia="it-IT"/>
    </w:rPr>
  </w:style>
  <w:style w:type="paragraph" w:styleId="Titoloindice">
    <w:name w:val="index heading"/>
    <w:basedOn w:val="Normale"/>
    <w:next w:val="Indice1"/>
    <w:semiHidden/>
    <w:rsid w:val="004409FA"/>
    <w:pPr>
      <w:overflowPunct w:val="0"/>
      <w:autoSpaceDE w:val="0"/>
      <w:autoSpaceDN w:val="0"/>
      <w:adjustRightInd w:val="0"/>
      <w:spacing w:after="60" w:line="200" w:lineRule="atLeast"/>
      <w:jc w:val="both"/>
      <w:textAlignment w:val="baseline"/>
    </w:pPr>
    <w:rPr>
      <w:rFonts w:ascii="Arial" w:eastAsia="SimSun" w:hAnsi="Arial" w:cs="Times New Roman"/>
      <w:b/>
      <w:sz w:val="18"/>
      <w:szCs w:val="20"/>
      <w:lang w:val="fr-FR" w:eastAsia="it-IT"/>
    </w:rPr>
  </w:style>
  <w:style w:type="paragraph" w:styleId="Elenco">
    <w:name w:val="List"/>
    <w:basedOn w:val="Normale"/>
    <w:rsid w:val="00352E25"/>
    <w:pPr>
      <w:overflowPunct w:val="0"/>
      <w:autoSpaceDE w:val="0"/>
      <w:autoSpaceDN w:val="0"/>
      <w:adjustRightInd w:val="0"/>
      <w:spacing w:after="60" w:line="720" w:lineRule="auto"/>
      <w:ind w:left="284" w:hanging="284"/>
      <w:jc w:val="both"/>
      <w:textAlignment w:val="baseline"/>
    </w:pPr>
    <w:rPr>
      <w:rFonts w:eastAsia="SimSun" w:cs="Times New Roman"/>
      <w:szCs w:val="20"/>
      <w:lang w:val="fr-FR" w:eastAsia="it-IT"/>
    </w:rPr>
  </w:style>
  <w:style w:type="paragraph" w:styleId="Elenco2">
    <w:name w:val="List 2"/>
    <w:basedOn w:val="Normale"/>
    <w:rsid w:val="004409FA"/>
    <w:pPr>
      <w:overflowPunct w:val="0"/>
      <w:autoSpaceDE w:val="0"/>
      <w:autoSpaceDN w:val="0"/>
      <w:adjustRightInd w:val="0"/>
      <w:spacing w:after="60" w:line="200" w:lineRule="atLeast"/>
      <w:ind w:left="566" w:hanging="283"/>
      <w:jc w:val="both"/>
      <w:textAlignment w:val="baseline"/>
    </w:pPr>
    <w:rPr>
      <w:rFonts w:ascii="Arial" w:eastAsia="SimSun" w:hAnsi="Arial" w:cs="Times New Roman"/>
      <w:sz w:val="18"/>
      <w:szCs w:val="20"/>
      <w:lang w:val="fr-FR" w:eastAsia="it-IT"/>
    </w:rPr>
  </w:style>
  <w:style w:type="paragraph" w:styleId="Elenco3">
    <w:name w:val="List 3"/>
    <w:basedOn w:val="Normale"/>
    <w:rsid w:val="004409FA"/>
    <w:pPr>
      <w:overflowPunct w:val="0"/>
      <w:autoSpaceDE w:val="0"/>
      <w:autoSpaceDN w:val="0"/>
      <w:adjustRightInd w:val="0"/>
      <w:spacing w:after="60" w:line="200" w:lineRule="atLeast"/>
      <w:ind w:left="849" w:hanging="283"/>
      <w:jc w:val="both"/>
      <w:textAlignment w:val="baseline"/>
    </w:pPr>
    <w:rPr>
      <w:rFonts w:ascii="Arial" w:eastAsia="SimSun" w:hAnsi="Arial" w:cs="Times New Roman"/>
      <w:sz w:val="18"/>
      <w:szCs w:val="20"/>
      <w:lang w:val="fr-FR" w:eastAsia="it-IT"/>
    </w:rPr>
  </w:style>
  <w:style w:type="paragraph" w:styleId="Elenco4">
    <w:name w:val="List 4"/>
    <w:basedOn w:val="Normale"/>
    <w:rsid w:val="004409FA"/>
    <w:pPr>
      <w:overflowPunct w:val="0"/>
      <w:autoSpaceDE w:val="0"/>
      <w:autoSpaceDN w:val="0"/>
      <w:adjustRightInd w:val="0"/>
      <w:spacing w:after="60" w:line="200" w:lineRule="atLeast"/>
      <w:ind w:left="1132" w:hanging="283"/>
      <w:jc w:val="both"/>
      <w:textAlignment w:val="baseline"/>
    </w:pPr>
    <w:rPr>
      <w:rFonts w:ascii="Arial" w:eastAsia="SimSun" w:hAnsi="Arial" w:cs="Times New Roman"/>
      <w:sz w:val="18"/>
      <w:szCs w:val="20"/>
      <w:lang w:val="fr-FR" w:eastAsia="it-IT"/>
    </w:rPr>
  </w:style>
  <w:style w:type="paragraph" w:styleId="Elenco5">
    <w:name w:val="List 5"/>
    <w:basedOn w:val="Normale"/>
    <w:rsid w:val="004409FA"/>
    <w:pPr>
      <w:overflowPunct w:val="0"/>
      <w:autoSpaceDE w:val="0"/>
      <w:autoSpaceDN w:val="0"/>
      <w:adjustRightInd w:val="0"/>
      <w:spacing w:after="60" w:line="200" w:lineRule="atLeast"/>
      <w:ind w:left="1415" w:hanging="283"/>
      <w:jc w:val="both"/>
      <w:textAlignment w:val="baseline"/>
    </w:pPr>
    <w:rPr>
      <w:rFonts w:ascii="Arial" w:eastAsia="SimSun" w:hAnsi="Arial" w:cs="Times New Roman"/>
      <w:sz w:val="18"/>
      <w:szCs w:val="20"/>
      <w:lang w:val="fr-FR" w:eastAsia="it-IT"/>
    </w:rPr>
  </w:style>
  <w:style w:type="paragraph" w:styleId="Puntoelenco">
    <w:name w:val="List Bullet"/>
    <w:basedOn w:val="Normale"/>
    <w:rsid w:val="004409FA"/>
    <w:pPr>
      <w:tabs>
        <w:tab w:val="left" w:pos="360"/>
      </w:tabs>
      <w:overflowPunct w:val="0"/>
      <w:autoSpaceDE w:val="0"/>
      <w:autoSpaceDN w:val="0"/>
      <w:adjustRightInd w:val="0"/>
      <w:spacing w:after="60" w:line="200" w:lineRule="atLeast"/>
      <w:ind w:left="360" w:hanging="360"/>
      <w:jc w:val="both"/>
      <w:textAlignment w:val="baseline"/>
    </w:pPr>
    <w:rPr>
      <w:rFonts w:ascii="Arial" w:eastAsia="SimSun" w:hAnsi="Arial" w:cs="Times New Roman"/>
      <w:sz w:val="18"/>
      <w:szCs w:val="20"/>
      <w:lang w:val="fr-FR" w:eastAsia="it-IT"/>
    </w:rPr>
  </w:style>
  <w:style w:type="paragraph" w:styleId="Puntoelenco2">
    <w:name w:val="List Bullet 2"/>
    <w:basedOn w:val="Normale"/>
    <w:rsid w:val="004409FA"/>
    <w:pPr>
      <w:tabs>
        <w:tab w:val="left" w:pos="643"/>
      </w:tabs>
      <w:overflowPunct w:val="0"/>
      <w:autoSpaceDE w:val="0"/>
      <w:autoSpaceDN w:val="0"/>
      <w:adjustRightInd w:val="0"/>
      <w:spacing w:after="60" w:line="200" w:lineRule="atLeast"/>
      <w:ind w:left="643" w:hanging="360"/>
      <w:jc w:val="both"/>
      <w:textAlignment w:val="baseline"/>
    </w:pPr>
    <w:rPr>
      <w:rFonts w:ascii="Arial" w:eastAsia="SimSun" w:hAnsi="Arial" w:cs="Times New Roman"/>
      <w:sz w:val="18"/>
      <w:szCs w:val="20"/>
      <w:lang w:val="fr-FR" w:eastAsia="it-IT"/>
    </w:rPr>
  </w:style>
  <w:style w:type="paragraph" w:styleId="Puntoelenco3">
    <w:name w:val="List Bullet 3"/>
    <w:basedOn w:val="Normale"/>
    <w:rsid w:val="004409FA"/>
    <w:pPr>
      <w:tabs>
        <w:tab w:val="left" w:pos="926"/>
      </w:tabs>
      <w:overflowPunct w:val="0"/>
      <w:autoSpaceDE w:val="0"/>
      <w:autoSpaceDN w:val="0"/>
      <w:adjustRightInd w:val="0"/>
      <w:spacing w:after="60" w:line="200" w:lineRule="atLeast"/>
      <w:ind w:left="926" w:hanging="360"/>
      <w:jc w:val="both"/>
      <w:textAlignment w:val="baseline"/>
    </w:pPr>
    <w:rPr>
      <w:rFonts w:ascii="Arial" w:eastAsia="SimSun" w:hAnsi="Arial" w:cs="Times New Roman"/>
      <w:sz w:val="18"/>
      <w:szCs w:val="20"/>
      <w:lang w:val="fr-FR" w:eastAsia="it-IT"/>
    </w:rPr>
  </w:style>
  <w:style w:type="paragraph" w:styleId="Puntoelenco4">
    <w:name w:val="List Bullet 4"/>
    <w:basedOn w:val="Normale"/>
    <w:rsid w:val="004409FA"/>
    <w:pPr>
      <w:tabs>
        <w:tab w:val="left" w:pos="1209"/>
      </w:tabs>
      <w:overflowPunct w:val="0"/>
      <w:autoSpaceDE w:val="0"/>
      <w:autoSpaceDN w:val="0"/>
      <w:adjustRightInd w:val="0"/>
      <w:spacing w:after="60" w:line="200" w:lineRule="atLeast"/>
      <w:ind w:left="1209" w:hanging="360"/>
      <w:jc w:val="both"/>
      <w:textAlignment w:val="baseline"/>
    </w:pPr>
    <w:rPr>
      <w:rFonts w:ascii="Arial" w:eastAsia="SimSun" w:hAnsi="Arial" w:cs="Times New Roman"/>
      <w:sz w:val="18"/>
      <w:szCs w:val="20"/>
      <w:lang w:val="fr-FR" w:eastAsia="it-IT"/>
    </w:rPr>
  </w:style>
  <w:style w:type="paragraph" w:styleId="Puntoelenco5">
    <w:name w:val="List Bullet 5"/>
    <w:basedOn w:val="Normale"/>
    <w:rsid w:val="004409FA"/>
    <w:pPr>
      <w:tabs>
        <w:tab w:val="left" w:pos="1492"/>
      </w:tabs>
      <w:overflowPunct w:val="0"/>
      <w:autoSpaceDE w:val="0"/>
      <w:autoSpaceDN w:val="0"/>
      <w:adjustRightInd w:val="0"/>
      <w:spacing w:after="60" w:line="200" w:lineRule="atLeast"/>
      <w:ind w:left="1492" w:hanging="360"/>
      <w:jc w:val="both"/>
      <w:textAlignment w:val="baseline"/>
    </w:pPr>
    <w:rPr>
      <w:rFonts w:ascii="Arial" w:eastAsia="SimSun" w:hAnsi="Arial" w:cs="Times New Roman"/>
      <w:sz w:val="18"/>
      <w:szCs w:val="20"/>
      <w:lang w:val="fr-FR" w:eastAsia="it-IT"/>
    </w:rPr>
  </w:style>
  <w:style w:type="paragraph" w:styleId="Elencocontinua">
    <w:name w:val="List Continue"/>
    <w:basedOn w:val="Normale"/>
    <w:rsid w:val="004409FA"/>
    <w:pPr>
      <w:overflowPunct w:val="0"/>
      <w:autoSpaceDE w:val="0"/>
      <w:autoSpaceDN w:val="0"/>
      <w:adjustRightInd w:val="0"/>
      <w:spacing w:after="120" w:line="200" w:lineRule="atLeast"/>
      <w:ind w:left="283"/>
      <w:jc w:val="both"/>
      <w:textAlignment w:val="baseline"/>
    </w:pPr>
    <w:rPr>
      <w:rFonts w:ascii="Arial" w:eastAsia="SimSun" w:hAnsi="Arial" w:cs="Times New Roman"/>
      <w:sz w:val="18"/>
      <w:szCs w:val="20"/>
      <w:lang w:val="fr-FR" w:eastAsia="it-IT"/>
    </w:rPr>
  </w:style>
  <w:style w:type="paragraph" w:styleId="Elencocontinua2">
    <w:name w:val="List Continue 2"/>
    <w:basedOn w:val="Normale"/>
    <w:rsid w:val="004409FA"/>
    <w:pPr>
      <w:overflowPunct w:val="0"/>
      <w:autoSpaceDE w:val="0"/>
      <w:autoSpaceDN w:val="0"/>
      <w:adjustRightInd w:val="0"/>
      <w:spacing w:after="120" w:line="200" w:lineRule="atLeast"/>
      <w:ind w:left="566"/>
      <w:jc w:val="both"/>
      <w:textAlignment w:val="baseline"/>
    </w:pPr>
    <w:rPr>
      <w:rFonts w:ascii="Arial" w:eastAsia="SimSun" w:hAnsi="Arial" w:cs="Times New Roman"/>
      <w:sz w:val="18"/>
      <w:szCs w:val="20"/>
      <w:lang w:val="fr-FR" w:eastAsia="it-IT"/>
    </w:rPr>
  </w:style>
  <w:style w:type="paragraph" w:styleId="Elencocontinua3">
    <w:name w:val="List Continue 3"/>
    <w:basedOn w:val="Normale"/>
    <w:rsid w:val="004409FA"/>
    <w:pPr>
      <w:overflowPunct w:val="0"/>
      <w:autoSpaceDE w:val="0"/>
      <w:autoSpaceDN w:val="0"/>
      <w:adjustRightInd w:val="0"/>
      <w:spacing w:after="120" w:line="200" w:lineRule="atLeast"/>
      <w:ind w:left="849"/>
      <w:jc w:val="both"/>
      <w:textAlignment w:val="baseline"/>
    </w:pPr>
    <w:rPr>
      <w:rFonts w:ascii="Arial" w:eastAsia="SimSun" w:hAnsi="Arial" w:cs="Times New Roman"/>
      <w:sz w:val="18"/>
      <w:szCs w:val="20"/>
      <w:lang w:val="fr-FR" w:eastAsia="it-IT"/>
    </w:rPr>
  </w:style>
  <w:style w:type="paragraph" w:styleId="Elencocontinua4">
    <w:name w:val="List Continue 4"/>
    <w:basedOn w:val="Normale"/>
    <w:rsid w:val="004409FA"/>
    <w:pPr>
      <w:overflowPunct w:val="0"/>
      <w:autoSpaceDE w:val="0"/>
      <w:autoSpaceDN w:val="0"/>
      <w:adjustRightInd w:val="0"/>
      <w:spacing w:after="120" w:line="200" w:lineRule="atLeast"/>
      <w:ind w:left="1132"/>
      <w:jc w:val="both"/>
      <w:textAlignment w:val="baseline"/>
    </w:pPr>
    <w:rPr>
      <w:rFonts w:ascii="Arial" w:eastAsia="SimSun" w:hAnsi="Arial" w:cs="Times New Roman"/>
      <w:sz w:val="18"/>
      <w:szCs w:val="20"/>
      <w:lang w:val="fr-FR" w:eastAsia="it-IT"/>
    </w:rPr>
  </w:style>
  <w:style w:type="paragraph" w:styleId="Elencocontinua5">
    <w:name w:val="List Continue 5"/>
    <w:basedOn w:val="Normale"/>
    <w:rsid w:val="004409FA"/>
    <w:pPr>
      <w:overflowPunct w:val="0"/>
      <w:autoSpaceDE w:val="0"/>
      <w:autoSpaceDN w:val="0"/>
      <w:adjustRightInd w:val="0"/>
      <w:spacing w:after="120" w:line="200" w:lineRule="atLeast"/>
      <w:ind w:left="1415"/>
      <w:jc w:val="both"/>
      <w:textAlignment w:val="baseline"/>
    </w:pPr>
    <w:rPr>
      <w:rFonts w:ascii="Arial" w:eastAsia="SimSun" w:hAnsi="Arial" w:cs="Times New Roman"/>
      <w:sz w:val="18"/>
      <w:szCs w:val="20"/>
      <w:lang w:val="fr-FR" w:eastAsia="it-IT"/>
    </w:rPr>
  </w:style>
  <w:style w:type="paragraph" w:styleId="Numeroelenco">
    <w:name w:val="List Number"/>
    <w:basedOn w:val="Normale"/>
    <w:rsid w:val="004409FA"/>
    <w:pPr>
      <w:tabs>
        <w:tab w:val="left" w:pos="360"/>
      </w:tabs>
      <w:overflowPunct w:val="0"/>
      <w:autoSpaceDE w:val="0"/>
      <w:autoSpaceDN w:val="0"/>
      <w:adjustRightInd w:val="0"/>
      <w:spacing w:after="60" w:line="200" w:lineRule="atLeast"/>
      <w:ind w:left="360" w:hanging="360"/>
      <w:jc w:val="both"/>
      <w:textAlignment w:val="baseline"/>
    </w:pPr>
    <w:rPr>
      <w:rFonts w:ascii="Arial" w:eastAsia="SimSun" w:hAnsi="Arial" w:cs="Times New Roman"/>
      <w:sz w:val="18"/>
      <w:szCs w:val="20"/>
      <w:lang w:val="fr-FR" w:eastAsia="it-IT"/>
    </w:rPr>
  </w:style>
  <w:style w:type="paragraph" w:styleId="Numeroelenco2">
    <w:name w:val="List Number 2"/>
    <w:basedOn w:val="Normale"/>
    <w:rsid w:val="004409FA"/>
    <w:pPr>
      <w:tabs>
        <w:tab w:val="left" w:pos="643"/>
      </w:tabs>
      <w:overflowPunct w:val="0"/>
      <w:autoSpaceDE w:val="0"/>
      <w:autoSpaceDN w:val="0"/>
      <w:adjustRightInd w:val="0"/>
      <w:spacing w:after="60" w:line="200" w:lineRule="atLeast"/>
      <w:ind w:left="643" w:hanging="360"/>
      <w:jc w:val="both"/>
      <w:textAlignment w:val="baseline"/>
    </w:pPr>
    <w:rPr>
      <w:rFonts w:ascii="Arial" w:eastAsia="SimSun" w:hAnsi="Arial" w:cs="Times New Roman"/>
      <w:sz w:val="18"/>
      <w:szCs w:val="20"/>
      <w:lang w:val="fr-FR" w:eastAsia="it-IT"/>
    </w:rPr>
  </w:style>
  <w:style w:type="paragraph" w:styleId="Numeroelenco3">
    <w:name w:val="List Number 3"/>
    <w:basedOn w:val="Normale"/>
    <w:rsid w:val="004409FA"/>
    <w:pPr>
      <w:tabs>
        <w:tab w:val="left" w:pos="926"/>
      </w:tabs>
      <w:overflowPunct w:val="0"/>
      <w:autoSpaceDE w:val="0"/>
      <w:autoSpaceDN w:val="0"/>
      <w:adjustRightInd w:val="0"/>
      <w:spacing w:after="60" w:line="200" w:lineRule="atLeast"/>
      <w:ind w:left="926" w:hanging="360"/>
      <w:jc w:val="both"/>
      <w:textAlignment w:val="baseline"/>
    </w:pPr>
    <w:rPr>
      <w:rFonts w:ascii="Arial" w:eastAsia="SimSun" w:hAnsi="Arial" w:cs="Times New Roman"/>
      <w:sz w:val="18"/>
      <w:szCs w:val="20"/>
      <w:lang w:val="fr-FR" w:eastAsia="it-IT"/>
    </w:rPr>
  </w:style>
  <w:style w:type="paragraph" w:styleId="Numeroelenco4">
    <w:name w:val="List Number 4"/>
    <w:basedOn w:val="Normale"/>
    <w:rsid w:val="004409FA"/>
    <w:pPr>
      <w:tabs>
        <w:tab w:val="left" w:pos="1209"/>
      </w:tabs>
      <w:overflowPunct w:val="0"/>
      <w:autoSpaceDE w:val="0"/>
      <w:autoSpaceDN w:val="0"/>
      <w:adjustRightInd w:val="0"/>
      <w:spacing w:after="60" w:line="200" w:lineRule="atLeast"/>
      <w:ind w:left="1209" w:hanging="360"/>
      <w:jc w:val="both"/>
      <w:textAlignment w:val="baseline"/>
    </w:pPr>
    <w:rPr>
      <w:rFonts w:ascii="Arial" w:eastAsia="SimSun" w:hAnsi="Arial" w:cs="Times New Roman"/>
      <w:sz w:val="18"/>
      <w:szCs w:val="20"/>
      <w:lang w:val="fr-FR" w:eastAsia="it-IT"/>
    </w:rPr>
  </w:style>
  <w:style w:type="paragraph" w:styleId="Numeroelenco5">
    <w:name w:val="List Number 5"/>
    <w:basedOn w:val="Normale"/>
    <w:rsid w:val="004409FA"/>
    <w:pPr>
      <w:tabs>
        <w:tab w:val="left" w:pos="1492"/>
      </w:tabs>
      <w:overflowPunct w:val="0"/>
      <w:autoSpaceDE w:val="0"/>
      <w:autoSpaceDN w:val="0"/>
      <w:adjustRightInd w:val="0"/>
      <w:spacing w:after="60" w:line="200" w:lineRule="atLeast"/>
      <w:ind w:left="1492" w:hanging="360"/>
      <w:jc w:val="both"/>
      <w:textAlignment w:val="baseline"/>
    </w:pPr>
    <w:rPr>
      <w:rFonts w:ascii="Arial" w:eastAsia="SimSun" w:hAnsi="Arial" w:cs="Times New Roman"/>
      <w:sz w:val="18"/>
      <w:szCs w:val="20"/>
      <w:lang w:val="fr-FR" w:eastAsia="it-IT"/>
    </w:rPr>
  </w:style>
  <w:style w:type="paragraph" w:styleId="Testomacro">
    <w:name w:val="macro"/>
    <w:link w:val="TestomacroCarattere"/>
    <w:semiHidden/>
    <w:rsid w:val="004409FA"/>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spacing w:after="60" w:line="200" w:lineRule="atLeast"/>
      <w:jc w:val="both"/>
      <w:textAlignment w:val="baseline"/>
    </w:pPr>
    <w:rPr>
      <w:rFonts w:ascii="Courier New" w:eastAsia="SimSun" w:hAnsi="Courier New" w:cs="Times New Roman"/>
      <w:sz w:val="20"/>
      <w:szCs w:val="20"/>
      <w:lang w:val="fr-FR" w:eastAsia="it-IT"/>
    </w:rPr>
  </w:style>
  <w:style w:type="character" w:customStyle="1" w:styleId="TestomacroCarattere">
    <w:name w:val="Testo macro Carattere"/>
    <w:basedOn w:val="Carpredefinitoparagrafo"/>
    <w:link w:val="Testomacro"/>
    <w:semiHidden/>
    <w:rsid w:val="004409FA"/>
    <w:rPr>
      <w:rFonts w:ascii="Courier New" w:eastAsia="SimSun" w:hAnsi="Courier New" w:cs="Times New Roman"/>
      <w:sz w:val="20"/>
      <w:szCs w:val="20"/>
      <w:lang w:val="fr-FR" w:eastAsia="it-IT"/>
    </w:rPr>
  </w:style>
  <w:style w:type="paragraph" w:styleId="Intestazionemessaggio">
    <w:name w:val="Message Header"/>
    <w:basedOn w:val="Normale"/>
    <w:link w:val="IntestazionemessaggioCarattere"/>
    <w:rsid w:val="004409F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60" w:line="200" w:lineRule="atLeast"/>
      <w:ind w:left="1134" w:hanging="1134"/>
      <w:jc w:val="both"/>
      <w:textAlignment w:val="baseline"/>
    </w:pPr>
    <w:rPr>
      <w:rFonts w:ascii="Arial" w:eastAsia="SimSun" w:hAnsi="Arial" w:cs="Times New Roman"/>
      <w:szCs w:val="20"/>
      <w:lang w:val="fr-FR" w:eastAsia="it-IT"/>
    </w:rPr>
  </w:style>
  <w:style w:type="character" w:customStyle="1" w:styleId="IntestazionemessaggioCarattere">
    <w:name w:val="Intestazione messaggio Carattere"/>
    <w:basedOn w:val="Carpredefinitoparagrafo"/>
    <w:link w:val="Intestazionemessaggio"/>
    <w:rsid w:val="004409FA"/>
    <w:rPr>
      <w:rFonts w:ascii="Arial" w:eastAsia="SimSun" w:hAnsi="Arial" w:cs="Times New Roman"/>
      <w:sz w:val="24"/>
      <w:szCs w:val="20"/>
      <w:shd w:val="pct20" w:color="auto" w:fill="auto"/>
      <w:lang w:val="fr-FR" w:eastAsia="it-IT"/>
    </w:rPr>
  </w:style>
  <w:style w:type="paragraph" w:styleId="NormaleWeb">
    <w:name w:val="Normal (Web)"/>
    <w:basedOn w:val="Normale"/>
    <w:rsid w:val="004409FA"/>
    <w:pPr>
      <w:overflowPunct w:val="0"/>
      <w:autoSpaceDE w:val="0"/>
      <w:autoSpaceDN w:val="0"/>
      <w:adjustRightInd w:val="0"/>
      <w:spacing w:after="60" w:line="200" w:lineRule="atLeast"/>
      <w:jc w:val="both"/>
      <w:textAlignment w:val="baseline"/>
    </w:pPr>
    <w:rPr>
      <w:rFonts w:eastAsia="SimSun" w:cs="Times New Roman"/>
      <w:szCs w:val="20"/>
      <w:lang w:val="fr-FR" w:eastAsia="it-IT"/>
    </w:rPr>
  </w:style>
  <w:style w:type="paragraph" w:styleId="Rientronormale">
    <w:name w:val="Normal Indent"/>
    <w:basedOn w:val="Normale"/>
    <w:rsid w:val="004409FA"/>
    <w:pPr>
      <w:overflowPunct w:val="0"/>
      <w:autoSpaceDE w:val="0"/>
      <w:autoSpaceDN w:val="0"/>
      <w:adjustRightInd w:val="0"/>
      <w:spacing w:after="60" w:line="200" w:lineRule="atLeast"/>
      <w:ind w:left="720"/>
      <w:jc w:val="both"/>
      <w:textAlignment w:val="baseline"/>
    </w:pPr>
    <w:rPr>
      <w:rFonts w:ascii="Arial" w:eastAsia="SimSun" w:hAnsi="Arial" w:cs="Times New Roman"/>
      <w:sz w:val="18"/>
      <w:szCs w:val="20"/>
      <w:lang w:val="fr-FR" w:eastAsia="it-IT"/>
    </w:rPr>
  </w:style>
  <w:style w:type="paragraph" w:styleId="Intestazionenota">
    <w:name w:val="Note Heading"/>
    <w:basedOn w:val="Normale"/>
    <w:next w:val="Normale"/>
    <w:link w:val="IntestazionenotaCarattere"/>
    <w:rsid w:val="004409FA"/>
    <w:pPr>
      <w:overflowPunct w:val="0"/>
      <w:autoSpaceDE w:val="0"/>
      <w:autoSpaceDN w:val="0"/>
      <w:adjustRightInd w:val="0"/>
      <w:spacing w:after="60" w:line="200" w:lineRule="atLeast"/>
      <w:jc w:val="both"/>
      <w:textAlignment w:val="baseline"/>
    </w:pPr>
    <w:rPr>
      <w:rFonts w:ascii="Arial" w:eastAsia="SimSun" w:hAnsi="Arial" w:cs="Times New Roman"/>
      <w:sz w:val="18"/>
      <w:szCs w:val="20"/>
      <w:lang w:val="fr-FR" w:eastAsia="it-IT"/>
    </w:rPr>
  </w:style>
  <w:style w:type="character" w:customStyle="1" w:styleId="IntestazionenotaCarattere">
    <w:name w:val="Intestazione nota Carattere"/>
    <w:basedOn w:val="Carpredefinitoparagrafo"/>
    <w:link w:val="Intestazionenota"/>
    <w:rsid w:val="004409FA"/>
    <w:rPr>
      <w:rFonts w:ascii="Arial" w:eastAsia="SimSun" w:hAnsi="Arial" w:cs="Times New Roman"/>
      <w:sz w:val="18"/>
      <w:szCs w:val="20"/>
      <w:lang w:val="fr-FR" w:eastAsia="it-IT"/>
    </w:rPr>
  </w:style>
  <w:style w:type="paragraph" w:styleId="Testonormale">
    <w:name w:val="Plain Text"/>
    <w:basedOn w:val="Normale"/>
    <w:link w:val="TestonormaleCarattere"/>
    <w:rsid w:val="004409FA"/>
    <w:pPr>
      <w:overflowPunct w:val="0"/>
      <w:autoSpaceDE w:val="0"/>
      <w:autoSpaceDN w:val="0"/>
      <w:adjustRightInd w:val="0"/>
      <w:spacing w:after="60" w:line="200" w:lineRule="atLeast"/>
      <w:jc w:val="both"/>
      <w:textAlignment w:val="baseline"/>
    </w:pPr>
    <w:rPr>
      <w:rFonts w:ascii="Courier New" w:eastAsia="SimSun" w:hAnsi="Courier New" w:cs="Times New Roman"/>
      <w:sz w:val="20"/>
      <w:szCs w:val="20"/>
      <w:lang w:val="fr-FR" w:eastAsia="it-IT"/>
    </w:rPr>
  </w:style>
  <w:style w:type="character" w:customStyle="1" w:styleId="TestonormaleCarattere">
    <w:name w:val="Testo normale Carattere"/>
    <w:basedOn w:val="Carpredefinitoparagrafo"/>
    <w:link w:val="Testonormale"/>
    <w:rsid w:val="004409FA"/>
    <w:rPr>
      <w:rFonts w:ascii="Courier New" w:eastAsia="SimSun" w:hAnsi="Courier New" w:cs="Times New Roman"/>
      <w:sz w:val="20"/>
      <w:szCs w:val="20"/>
      <w:lang w:val="fr-FR" w:eastAsia="it-IT"/>
    </w:rPr>
  </w:style>
  <w:style w:type="paragraph" w:styleId="Formuladiapertura">
    <w:name w:val="Salutation"/>
    <w:basedOn w:val="Normale"/>
    <w:next w:val="Normale"/>
    <w:link w:val="FormuladiaperturaCarattere"/>
    <w:rsid w:val="004409FA"/>
    <w:pPr>
      <w:overflowPunct w:val="0"/>
      <w:autoSpaceDE w:val="0"/>
      <w:autoSpaceDN w:val="0"/>
      <w:adjustRightInd w:val="0"/>
      <w:spacing w:after="60" w:line="200" w:lineRule="atLeast"/>
      <w:jc w:val="both"/>
      <w:textAlignment w:val="baseline"/>
    </w:pPr>
    <w:rPr>
      <w:rFonts w:ascii="Arial" w:eastAsia="SimSun" w:hAnsi="Arial" w:cs="Times New Roman"/>
      <w:sz w:val="18"/>
      <w:szCs w:val="20"/>
      <w:lang w:val="fr-FR" w:eastAsia="it-IT"/>
    </w:rPr>
  </w:style>
  <w:style w:type="character" w:customStyle="1" w:styleId="FormuladiaperturaCarattere">
    <w:name w:val="Formula di apertura Carattere"/>
    <w:basedOn w:val="Carpredefinitoparagrafo"/>
    <w:link w:val="Formuladiapertura"/>
    <w:rsid w:val="004409FA"/>
    <w:rPr>
      <w:rFonts w:ascii="Arial" w:eastAsia="SimSun" w:hAnsi="Arial" w:cs="Times New Roman"/>
      <w:sz w:val="18"/>
      <w:szCs w:val="20"/>
      <w:lang w:val="fr-FR" w:eastAsia="it-IT"/>
    </w:rPr>
  </w:style>
  <w:style w:type="paragraph" w:styleId="Firma">
    <w:name w:val="Signature"/>
    <w:basedOn w:val="Normale"/>
    <w:link w:val="FirmaCarattere"/>
    <w:rsid w:val="004409FA"/>
    <w:pPr>
      <w:overflowPunct w:val="0"/>
      <w:autoSpaceDE w:val="0"/>
      <w:autoSpaceDN w:val="0"/>
      <w:adjustRightInd w:val="0"/>
      <w:spacing w:after="60" w:line="200" w:lineRule="atLeast"/>
      <w:ind w:left="4252"/>
      <w:jc w:val="both"/>
      <w:textAlignment w:val="baseline"/>
    </w:pPr>
    <w:rPr>
      <w:rFonts w:ascii="Arial" w:eastAsia="SimSun" w:hAnsi="Arial" w:cs="Times New Roman"/>
      <w:sz w:val="18"/>
      <w:szCs w:val="20"/>
      <w:lang w:val="fr-FR" w:eastAsia="it-IT"/>
    </w:rPr>
  </w:style>
  <w:style w:type="character" w:customStyle="1" w:styleId="FirmaCarattere">
    <w:name w:val="Firma Carattere"/>
    <w:basedOn w:val="Carpredefinitoparagrafo"/>
    <w:link w:val="Firma"/>
    <w:rsid w:val="004409FA"/>
    <w:rPr>
      <w:rFonts w:ascii="Arial" w:eastAsia="SimSun" w:hAnsi="Arial" w:cs="Times New Roman"/>
      <w:sz w:val="18"/>
      <w:szCs w:val="20"/>
      <w:lang w:val="fr-FR" w:eastAsia="it-IT"/>
    </w:rPr>
  </w:style>
  <w:style w:type="paragraph" w:styleId="Sottotitolo">
    <w:name w:val="Subtitle"/>
    <w:basedOn w:val="Normale"/>
    <w:link w:val="SottotitoloCarattere"/>
    <w:qFormat/>
    <w:rsid w:val="004409FA"/>
    <w:pPr>
      <w:overflowPunct w:val="0"/>
      <w:autoSpaceDE w:val="0"/>
      <w:autoSpaceDN w:val="0"/>
      <w:adjustRightInd w:val="0"/>
      <w:spacing w:after="60" w:line="200" w:lineRule="atLeast"/>
      <w:jc w:val="center"/>
      <w:textAlignment w:val="baseline"/>
    </w:pPr>
    <w:rPr>
      <w:rFonts w:ascii="Arial" w:eastAsia="SimSun" w:hAnsi="Arial" w:cs="Times New Roman"/>
      <w:szCs w:val="20"/>
      <w:lang w:val="fr-FR" w:eastAsia="it-IT"/>
    </w:rPr>
  </w:style>
  <w:style w:type="character" w:customStyle="1" w:styleId="SottotitoloCarattere">
    <w:name w:val="Sottotitolo Carattere"/>
    <w:basedOn w:val="Carpredefinitoparagrafo"/>
    <w:link w:val="Sottotitolo"/>
    <w:rsid w:val="004409FA"/>
    <w:rPr>
      <w:rFonts w:ascii="Arial" w:eastAsia="SimSun" w:hAnsi="Arial" w:cs="Times New Roman"/>
      <w:sz w:val="24"/>
      <w:szCs w:val="20"/>
      <w:lang w:val="fr-FR" w:eastAsia="it-IT"/>
    </w:rPr>
  </w:style>
  <w:style w:type="paragraph" w:styleId="Indicefonti">
    <w:name w:val="table of authorities"/>
    <w:basedOn w:val="Normale"/>
    <w:next w:val="Normale"/>
    <w:semiHidden/>
    <w:rsid w:val="004409FA"/>
    <w:pPr>
      <w:overflowPunct w:val="0"/>
      <w:autoSpaceDE w:val="0"/>
      <w:autoSpaceDN w:val="0"/>
      <w:adjustRightInd w:val="0"/>
      <w:spacing w:after="60" w:line="200" w:lineRule="atLeast"/>
      <w:ind w:left="180" w:hanging="180"/>
      <w:jc w:val="both"/>
      <w:textAlignment w:val="baseline"/>
    </w:pPr>
    <w:rPr>
      <w:rFonts w:ascii="Arial" w:eastAsia="SimSun" w:hAnsi="Arial" w:cs="Times New Roman"/>
      <w:sz w:val="18"/>
      <w:szCs w:val="20"/>
      <w:lang w:val="fr-FR" w:eastAsia="it-IT"/>
    </w:rPr>
  </w:style>
  <w:style w:type="paragraph" w:styleId="Indicedellefigure">
    <w:name w:val="table of figures"/>
    <w:basedOn w:val="Normale"/>
    <w:next w:val="Normale"/>
    <w:semiHidden/>
    <w:rsid w:val="004409FA"/>
    <w:pPr>
      <w:overflowPunct w:val="0"/>
      <w:autoSpaceDE w:val="0"/>
      <w:autoSpaceDN w:val="0"/>
      <w:adjustRightInd w:val="0"/>
      <w:spacing w:after="60" w:line="200" w:lineRule="atLeast"/>
      <w:ind w:left="360" w:hanging="360"/>
      <w:jc w:val="both"/>
      <w:textAlignment w:val="baseline"/>
    </w:pPr>
    <w:rPr>
      <w:rFonts w:ascii="Arial" w:eastAsia="SimSun" w:hAnsi="Arial" w:cs="Times New Roman"/>
      <w:sz w:val="18"/>
      <w:szCs w:val="20"/>
      <w:lang w:val="fr-FR" w:eastAsia="it-IT"/>
    </w:rPr>
  </w:style>
  <w:style w:type="paragraph" w:customStyle="1" w:styleId="Authors">
    <w:name w:val="Authors"/>
    <w:basedOn w:val="Normale"/>
    <w:semiHidden/>
    <w:rsid w:val="004409FA"/>
    <w:pPr>
      <w:overflowPunct w:val="0"/>
      <w:autoSpaceDE w:val="0"/>
      <w:autoSpaceDN w:val="0"/>
      <w:adjustRightInd w:val="0"/>
      <w:spacing w:after="60" w:line="200" w:lineRule="atLeast"/>
      <w:ind w:left="680" w:right="680"/>
      <w:jc w:val="center"/>
      <w:textAlignment w:val="baseline"/>
    </w:pPr>
    <w:rPr>
      <w:rFonts w:ascii="Arial" w:eastAsia="SimSun" w:hAnsi="Arial" w:cs="Times New Roman"/>
      <w:b/>
      <w:sz w:val="18"/>
      <w:szCs w:val="20"/>
      <w:lang w:val="en-US" w:eastAsia="it-IT"/>
    </w:rPr>
  </w:style>
  <w:style w:type="paragraph" w:styleId="Titoloindicefonti">
    <w:name w:val="toa heading"/>
    <w:basedOn w:val="Normale"/>
    <w:next w:val="Normale"/>
    <w:semiHidden/>
    <w:rsid w:val="004409FA"/>
    <w:pPr>
      <w:overflowPunct w:val="0"/>
      <w:autoSpaceDE w:val="0"/>
      <w:autoSpaceDN w:val="0"/>
      <w:adjustRightInd w:val="0"/>
      <w:spacing w:before="120" w:after="60" w:line="200" w:lineRule="atLeast"/>
      <w:jc w:val="both"/>
      <w:textAlignment w:val="baseline"/>
    </w:pPr>
    <w:rPr>
      <w:rFonts w:ascii="Arial" w:eastAsia="SimSun" w:hAnsi="Arial" w:cs="Times New Roman"/>
      <w:b/>
      <w:szCs w:val="20"/>
      <w:lang w:val="fr-FR" w:eastAsia="it-IT"/>
    </w:rPr>
  </w:style>
  <w:style w:type="paragraph" w:styleId="Sommario1">
    <w:name w:val="toc 1"/>
    <w:basedOn w:val="Normale"/>
    <w:next w:val="Normale"/>
    <w:semiHidden/>
    <w:rsid w:val="004409FA"/>
    <w:pPr>
      <w:overflowPunct w:val="0"/>
      <w:autoSpaceDE w:val="0"/>
      <w:autoSpaceDN w:val="0"/>
      <w:adjustRightInd w:val="0"/>
      <w:spacing w:after="60" w:line="200" w:lineRule="atLeast"/>
      <w:jc w:val="both"/>
      <w:textAlignment w:val="baseline"/>
    </w:pPr>
    <w:rPr>
      <w:rFonts w:ascii="Arial" w:eastAsia="SimSun" w:hAnsi="Arial" w:cs="Times New Roman"/>
      <w:sz w:val="18"/>
      <w:szCs w:val="20"/>
      <w:lang w:val="fr-FR" w:eastAsia="it-IT"/>
    </w:rPr>
  </w:style>
  <w:style w:type="paragraph" w:styleId="Sommario2">
    <w:name w:val="toc 2"/>
    <w:basedOn w:val="Normale"/>
    <w:next w:val="Normale"/>
    <w:semiHidden/>
    <w:rsid w:val="004409FA"/>
    <w:pPr>
      <w:overflowPunct w:val="0"/>
      <w:autoSpaceDE w:val="0"/>
      <w:autoSpaceDN w:val="0"/>
      <w:adjustRightInd w:val="0"/>
      <w:spacing w:after="60" w:line="200" w:lineRule="atLeast"/>
      <w:ind w:left="180"/>
      <w:jc w:val="both"/>
      <w:textAlignment w:val="baseline"/>
    </w:pPr>
    <w:rPr>
      <w:rFonts w:ascii="Arial" w:eastAsia="SimSun" w:hAnsi="Arial" w:cs="Times New Roman"/>
      <w:sz w:val="18"/>
      <w:szCs w:val="20"/>
      <w:lang w:val="fr-FR" w:eastAsia="it-IT"/>
    </w:rPr>
  </w:style>
  <w:style w:type="paragraph" w:styleId="Sommario3">
    <w:name w:val="toc 3"/>
    <w:basedOn w:val="Normale"/>
    <w:next w:val="Normale"/>
    <w:semiHidden/>
    <w:rsid w:val="004409FA"/>
    <w:pPr>
      <w:overflowPunct w:val="0"/>
      <w:autoSpaceDE w:val="0"/>
      <w:autoSpaceDN w:val="0"/>
      <w:adjustRightInd w:val="0"/>
      <w:spacing w:after="60" w:line="200" w:lineRule="atLeast"/>
      <w:ind w:left="360"/>
      <w:jc w:val="both"/>
      <w:textAlignment w:val="baseline"/>
    </w:pPr>
    <w:rPr>
      <w:rFonts w:ascii="Arial" w:eastAsia="SimSun" w:hAnsi="Arial" w:cs="Times New Roman"/>
      <w:sz w:val="18"/>
      <w:szCs w:val="20"/>
      <w:lang w:val="fr-FR" w:eastAsia="it-IT"/>
    </w:rPr>
  </w:style>
  <w:style w:type="paragraph" w:styleId="Sommario4">
    <w:name w:val="toc 4"/>
    <w:basedOn w:val="Normale"/>
    <w:next w:val="Normale"/>
    <w:semiHidden/>
    <w:rsid w:val="004409FA"/>
    <w:pPr>
      <w:overflowPunct w:val="0"/>
      <w:autoSpaceDE w:val="0"/>
      <w:autoSpaceDN w:val="0"/>
      <w:adjustRightInd w:val="0"/>
      <w:spacing w:after="60" w:line="200" w:lineRule="atLeast"/>
      <w:ind w:left="540"/>
      <w:jc w:val="both"/>
      <w:textAlignment w:val="baseline"/>
    </w:pPr>
    <w:rPr>
      <w:rFonts w:ascii="Arial" w:eastAsia="SimSun" w:hAnsi="Arial" w:cs="Times New Roman"/>
      <w:sz w:val="18"/>
      <w:szCs w:val="20"/>
      <w:lang w:val="fr-FR" w:eastAsia="it-IT"/>
    </w:rPr>
  </w:style>
  <w:style w:type="paragraph" w:styleId="Sommario5">
    <w:name w:val="toc 5"/>
    <w:basedOn w:val="Normale"/>
    <w:next w:val="Normale"/>
    <w:semiHidden/>
    <w:rsid w:val="004409FA"/>
    <w:pPr>
      <w:overflowPunct w:val="0"/>
      <w:autoSpaceDE w:val="0"/>
      <w:autoSpaceDN w:val="0"/>
      <w:adjustRightInd w:val="0"/>
      <w:spacing w:after="60" w:line="200" w:lineRule="atLeast"/>
      <w:ind w:left="720"/>
      <w:jc w:val="both"/>
      <w:textAlignment w:val="baseline"/>
    </w:pPr>
    <w:rPr>
      <w:rFonts w:ascii="Arial" w:eastAsia="SimSun" w:hAnsi="Arial" w:cs="Times New Roman"/>
      <w:sz w:val="18"/>
      <w:szCs w:val="20"/>
      <w:lang w:val="fr-FR" w:eastAsia="it-IT"/>
    </w:rPr>
  </w:style>
  <w:style w:type="paragraph" w:styleId="Sommario6">
    <w:name w:val="toc 6"/>
    <w:basedOn w:val="Normale"/>
    <w:next w:val="Normale"/>
    <w:semiHidden/>
    <w:rsid w:val="004409FA"/>
    <w:pPr>
      <w:overflowPunct w:val="0"/>
      <w:autoSpaceDE w:val="0"/>
      <w:autoSpaceDN w:val="0"/>
      <w:adjustRightInd w:val="0"/>
      <w:spacing w:after="60" w:line="200" w:lineRule="atLeast"/>
      <w:ind w:left="900"/>
      <w:jc w:val="both"/>
      <w:textAlignment w:val="baseline"/>
    </w:pPr>
    <w:rPr>
      <w:rFonts w:ascii="Arial" w:eastAsia="SimSun" w:hAnsi="Arial" w:cs="Times New Roman"/>
      <w:sz w:val="18"/>
      <w:szCs w:val="20"/>
      <w:lang w:val="fr-FR" w:eastAsia="it-IT"/>
    </w:rPr>
  </w:style>
  <w:style w:type="paragraph" w:styleId="Sommario7">
    <w:name w:val="toc 7"/>
    <w:basedOn w:val="Normale"/>
    <w:next w:val="Normale"/>
    <w:semiHidden/>
    <w:rsid w:val="004409FA"/>
    <w:pPr>
      <w:overflowPunct w:val="0"/>
      <w:autoSpaceDE w:val="0"/>
      <w:autoSpaceDN w:val="0"/>
      <w:adjustRightInd w:val="0"/>
      <w:spacing w:after="60" w:line="200" w:lineRule="atLeast"/>
      <w:ind w:left="1080"/>
      <w:jc w:val="both"/>
      <w:textAlignment w:val="baseline"/>
    </w:pPr>
    <w:rPr>
      <w:rFonts w:ascii="Arial" w:eastAsia="SimSun" w:hAnsi="Arial" w:cs="Times New Roman"/>
      <w:sz w:val="18"/>
      <w:szCs w:val="20"/>
      <w:lang w:val="fr-FR" w:eastAsia="it-IT"/>
    </w:rPr>
  </w:style>
  <w:style w:type="paragraph" w:styleId="Sommario8">
    <w:name w:val="toc 8"/>
    <w:basedOn w:val="Normale"/>
    <w:next w:val="Normale"/>
    <w:semiHidden/>
    <w:rsid w:val="004409FA"/>
    <w:pPr>
      <w:overflowPunct w:val="0"/>
      <w:autoSpaceDE w:val="0"/>
      <w:autoSpaceDN w:val="0"/>
      <w:adjustRightInd w:val="0"/>
      <w:spacing w:after="60" w:line="200" w:lineRule="atLeast"/>
      <w:ind w:left="1260"/>
      <w:jc w:val="both"/>
      <w:textAlignment w:val="baseline"/>
    </w:pPr>
    <w:rPr>
      <w:rFonts w:ascii="Arial" w:eastAsia="SimSun" w:hAnsi="Arial" w:cs="Times New Roman"/>
      <w:sz w:val="18"/>
      <w:szCs w:val="20"/>
      <w:lang w:val="fr-FR" w:eastAsia="it-IT"/>
    </w:rPr>
  </w:style>
  <w:style w:type="paragraph" w:styleId="Sommario9">
    <w:name w:val="toc 9"/>
    <w:basedOn w:val="Normale"/>
    <w:next w:val="Normale"/>
    <w:semiHidden/>
    <w:rsid w:val="004409FA"/>
    <w:pPr>
      <w:overflowPunct w:val="0"/>
      <w:autoSpaceDE w:val="0"/>
      <w:autoSpaceDN w:val="0"/>
      <w:adjustRightInd w:val="0"/>
      <w:spacing w:after="60" w:line="200" w:lineRule="atLeast"/>
      <w:ind w:left="1440"/>
      <w:jc w:val="both"/>
      <w:textAlignment w:val="baseline"/>
    </w:pPr>
    <w:rPr>
      <w:rFonts w:ascii="Arial" w:eastAsia="SimSun" w:hAnsi="Arial" w:cs="Times New Roman"/>
      <w:sz w:val="18"/>
      <w:szCs w:val="20"/>
      <w:lang w:val="fr-FR" w:eastAsia="it-IT"/>
    </w:rPr>
  </w:style>
  <w:style w:type="character" w:styleId="Collegamentovisitato">
    <w:name w:val="FollowedHyperlink"/>
    <w:rsid w:val="004409FA"/>
    <w:rPr>
      <w:color w:val="800080"/>
      <w:u w:val="single"/>
    </w:rPr>
  </w:style>
  <w:style w:type="paragraph" w:customStyle="1" w:styleId="StileEquationCentratonumero">
    <w:name w:val="Stile Equation + Centrato + numero"/>
    <w:basedOn w:val="Equation"/>
    <w:rsid w:val="004409FA"/>
    <w:pPr>
      <w:numPr>
        <w:numId w:val="3"/>
      </w:numPr>
      <w:spacing w:before="60" w:after="60"/>
      <w:jc w:val="center"/>
    </w:pPr>
  </w:style>
  <w:style w:type="paragraph" w:customStyle="1" w:styleId="StileEquationCentratoprima3ptDopo3pt1">
    <w:name w:val="Stile Equation + Centrato prima 3 pt Dopo:  3 pt1"/>
    <w:basedOn w:val="Equation"/>
    <w:rsid w:val="004409FA"/>
    <w:pPr>
      <w:numPr>
        <w:numId w:val="4"/>
      </w:numPr>
      <w:spacing w:before="60" w:after="60"/>
      <w:jc w:val="center"/>
    </w:pPr>
  </w:style>
  <w:style w:type="table" w:styleId="Grigliatabella">
    <w:name w:val="Table Grid"/>
    <w:basedOn w:val="Tabellanormale"/>
    <w:rsid w:val="004409FA"/>
    <w:pPr>
      <w:overflowPunct w:val="0"/>
      <w:autoSpaceDE w:val="0"/>
      <w:autoSpaceDN w:val="0"/>
      <w:adjustRightInd w:val="0"/>
      <w:spacing w:after="60" w:line="200" w:lineRule="atLeast"/>
      <w:jc w:val="both"/>
      <w:textAlignment w:val="baseline"/>
    </w:pPr>
    <w:rPr>
      <w:rFonts w:ascii="Times New Roman" w:eastAsia="SimSun" w:hAnsi="Times New Roman" w:cs="Times New Roman"/>
      <w:sz w:val="20"/>
      <w:szCs w:val="20"/>
      <w:lang w:val="it-IT"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lio">
    <w:name w:val="biblio"/>
    <w:basedOn w:val="Normale"/>
    <w:rsid w:val="004409FA"/>
    <w:pPr>
      <w:spacing w:before="120" w:after="0" w:line="240" w:lineRule="auto"/>
      <w:jc w:val="both"/>
    </w:pPr>
    <w:rPr>
      <w:rFonts w:eastAsia="SimSun" w:cs="Times New Roman"/>
      <w:szCs w:val="20"/>
      <w:lang w:val="it-IT" w:eastAsia="it-IT"/>
    </w:rPr>
  </w:style>
  <w:style w:type="paragraph" w:customStyle="1" w:styleId="Asuntodelcomentario">
    <w:name w:val="Asunto del comentario"/>
    <w:basedOn w:val="Testocommento"/>
    <w:next w:val="Testocommento"/>
    <w:semiHidden/>
    <w:rsid w:val="004409FA"/>
    <w:rPr>
      <w:b/>
      <w:bCs/>
    </w:rPr>
  </w:style>
  <w:style w:type="paragraph" w:customStyle="1" w:styleId="Textodeglobo">
    <w:name w:val="Texto de globo"/>
    <w:basedOn w:val="Normale"/>
    <w:semiHidden/>
    <w:rsid w:val="004409FA"/>
    <w:pPr>
      <w:overflowPunct w:val="0"/>
      <w:autoSpaceDE w:val="0"/>
      <w:autoSpaceDN w:val="0"/>
      <w:adjustRightInd w:val="0"/>
      <w:spacing w:after="60" w:line="200" w:lineRule="atLeast"/>
      <w:jc w:val="both"/>
      <w:textAlignment w:val="baseline"/>
    </w:pPr>
    <w:rPr>
      <w:rFonts w:ascii="Tahoma" w:eastAsia="SimSun" w:hAnsi="Tahoma" w:cs="Tahoma"/>
      <w:sz w:val="16"/>
      <w:szCs w:val="16"/>
      <w:lang w:val="fr-FR" w:eastAsia="it-IT"/>
    </w:rPr>
  </w:style>
  <w:style w:type="numbering" w:customStyle="1" w:styleId="Elenco1">
    <w:name w:val="Elenco1"/>
    <w:basedOn w:val="Nessunelenco"/>
    <w:rsid w:val="004409FA"/>
    <w:pPr>
      <w:numPr>
        <w:numId w:val="8"/>
      </w:numPr>
    </w:pPr>
  </w:style>
  <w:style w:type="numbering" w:styleId="111111">
    <w:name w:val="Outline List 2"/>
    <w:basedOn w:val="Nessunelenco"/>
    <w:semiHidden/>
    <w:rsid w:val="004409FA"/>
    <w:pPr>
      <w:numPr>
        <w:numId w:val="11"/>
      </w:numPr>
    </w:pPr>
  </w:style>
  <w:style w:type="character" w:styleId="Rimandocommento">
    <w:name w:val="annotation reference"/>
    <w:semiHidden/>
    <w:rsid w:val="004409FA"/>
    <w:rPr>
      <w:sz w:val="16"/>
      <w:szCs w:val="16"/>
    </w:rPr>
  </w:style>
  <w:style w:type="paragraph" w:customStyle="1" w:styleId="numbering">
    <w:name w:val="numbering"/>
    <w:basedOn w:val="Normale"/>
    <w:rsid w:val="004409FA"/>
    <w:pPr>
      <w:numPr>
        <w:numId w:val="10"/>
      </w:numPr>
      <w:overflowPunct w:val="0"/>
      <w:autoSpaceDE w:val="0"/>
      <w:autoSpaceDN w:val="0"/>
      <w:adjustRightInd w:val="0"/>
      <w:spacing w:after="60" w:line="200" w:lineRule="atLeast"/>
      <w:jc w:val="both"/>
      <w:textAlignment w:val="baseline"/>
    </w:pPr>
    <w:rPr>
      <w:rFonts w:ascii="Arial" w:eastAsia="SimSun" w:hAnsi="Arial" w:cs="Times New Roman"/>
      <w:sz w:val="18"/>
      <w:szCs w:val="20"/>
      <w:lang w:val="en-US" w:eastAsia="it-IT"/>
    </w:rPr>
  </w:style>
  <w:style w:type="paragraph" w:styleId="Soggettocommento">
    <w:name w:val="annotation subject"/>
    <w:basedOn w:val="Testocommento"/>
    <w:next w:val="Testocommento"/>
    <w:link w:val="SoggettocommentoCarattere"/>
    <w:semiHidden/>
    <w:rsid w:val="004409FA"/>
    <w:rPr>
      <w:b/>
      <w:bCs/>
    </w:rPr>
  </w:style>
  <w:style w:type="character" w:customStyle="1" w:styleId="SoggettocommentoCarattere">
    <w:name w:val="Soggetto commento Carattere"/>
    <w:basedOn w:val="TestocommentoCarattere"/>
    <w:link w:val="Soggettocommento"/>
    <w:semiHidden/>
    <w:rsid w:val="004409FA"/>
    <w:rPr>
      <w:rFonts w:ascii="Arial" w:eastAsia="SimSun" w:hAnsi="Arial" w:cs="Times New Roman"/>
      <w:b/>
      <w:bCs/>
      <w:sz w:val="20"/>
      <w:szCs w:val="20"/>
      <w:lang w:val="fr-FR" w:eastAsia="it-IT"/>
    </w:rPr>
  </w:style>
  <w:style w:type="paragraph" w:styleId="Testofumetto">
    <w:name w:val="Balloon Text"/>
    <w:basedOn w:val="Normale"/>
    <w:link w:val="TestofumettoCarattere"/>
    <w:semiHidden/>
    <w:rsid w:val="004409FA"/>
    <w:pPr>
      <w:overflowPunct w:val="0"/>
      <w:autoSpaceDE w:val="0"/>
      <w:autoSpaceDN w:val="0"/>
      <w:adjustRightInd w:val="0"/>
      <w:spacing w:after="60" w:line="200" w:lineRule="atLeast"/>
      <w:jc w:val="both"/>
      <w:textAlignment w:val="baseline"/>
    </w:pPr>
    <w:rPr>
      <w:rFonts w:ascii="Tahoma" w:eastAsia="SimSun" w:hAnsi="Tahoma" w:cs="Tahoma"/>
      <w:sz w:val="16"/>
      <w:szCs w:val="16"/>
      <w:lang w:val="fr-FR" w:eastAsia="it-IT"/>
    </w:rPr>
  </w:style>
  <w:style w:type="character" w:customStyle="1" w:styleId="TestofumettoCarattere">
    <w:name w:val="Testo fumetto Carattere"/>
    <w:basedOn w:val="Carpredefinitoparagrafo"/>
    <w:link w:val="Testofumetto"/>
    <w:semiHidden/>
    <w:rsid w:val="004409FA"/>
    <w:rPr>
      <w:rFonts w:ascii="Tahoma" w:eastAsia="SimSun" w:hAnsi="Tahoma" w:cs="Tahoma"/>
      <w:sz w:val="16"/>
      <w:szCs w:val="16"/>
      <w:lang w:val="fr-FR" w:eastAsia="it-IT"/>
    </w:rPr>
  </w:style>
  <w:style w:type="character" w:styleId="Testosegnaposto">
    <w:name w:val="Placeholder Text"/>
    <w:basedOn w:val="Carpredefinitoparagrafo"/>
    <w:uiPriority w:val="99"/>
    <w:semiHidden/>
    <w:rsid w:val="004409FA"/>
    <w:rPr>
      <w:color w:val="808080"/>
    </w:rPr>
  </w:style>
  <w:style w:type="paragraph" w:styleId="Paragrafoelenco">
    <w:name w:val="List Paragraph"/>
    <w:basedOn w:val="Normale"/>
    <w:uiPriority w:val="34"/>
    <w:qFormat/>
    <w:rsid w:val="00352E25"/>
    <w:pPr>
      <w:overflowPunct w:val="0"/>
      <w:autoSpaceDE w:val="0"/>
      <w:autoSpaceDN w:val="0"/>
      <w:adjustRightInd w:val="0"/>
      <w:ind w:left="720"/>
      <w:contextualSpacing/>
      <w:jc w:val="both"/>
      <w:textAlignment w:val="baseline"/>
    </w:pPr>
    <w:rPr>
      <w:rFonts w:eastAsia="SimSun" w:cs="Times New Roman"/>
      <w:szCs w:val="20"/>
      <w:lang w:val="fr-FR" w:eastAsia="it-IT"/>
    </w:rPr>
  </w:style>
  <w:style w:type="paragraph" w:customStyle="1" w:styleId="Default">
    <w:name w:val="Default"/>
    <w:rsid w:val="00A02420"/>
    <w:pPr>
      <w:autoSpaceDE w:val="0"/>
      <w:autoSpaceDN w:val="0"/>
      <w:adjustRightInd w:val="0"/>
      <w:spacing w:after="0" w:line="240" w:lineRule="auto"/>
    </w:pPr>
    <w:rPr>
      <w:rFonts w:ascii="Arial" w:hAnsi="Arial" w:cs="Arial"/>
      <w:color w:val="000000"/>
      <w:sz w:val="24"/>
      <w:szCs w:val="24"/>
    </w:rPr>
  </w:style>
  <w:style w:type="character" w:customStyle="1" w:styleId="contribdegrees2">
    <w:name w:val="contribdegrees2"/>
    <w:basedOn w:val="Carpredefinitoparagrafo"/>
    <w:rsid w:val="008A338A"/>
  </w:style>
  <w:style w:type="character" w:customStyle="1" w:styleId="nlmarticle-title">
    <w:name w:val="nlm_article-title"/>
    <w:basedOn w:val="Carpredefinitoparagrafo"/>
    <w:rsid w:val="003F17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6128204">
      <w:bodyDiv w:val="1"/>
      <w:marLeft w:val="0"/>
      <w:marRight w:val="0"/>
      <w:marTop w:val="0"/>
      <w:marBottom w:val="0"/>
      <w:divBdr>
        <w:top w:val="none" w:sz="0" w:space="0" w:color="auto"/>
        <w:left w:val="none" w:sz="0" w:space="0" w:color="auto"/>
        <w:bottom w:val="none" w:sz="0" w:space="0" w:color="auto"/>
        <w:right w:val="none" w:sz="0" w:space="0" w:color="auto"/>
      </w:divBdr>
    </w:div>
    <w:div w:id="584264743">
      <w:bodyDiv w:val="1"/>
      <w:marLeft w:val="0"/>
      <w:marRight w:val="0"/>
      <w:marTop w:val="0"/>
      <w:marBottom w:val="0"/>
      <w:divBdr>
        <w:top w:val="none" w:sz="0" w:space="0" w:color="auto"/>
        <w:left w:val="none" w:sz="0" w:space="0" w:color="auto"/>
        <w:bottom w:val="none" w:sz="0" w:space="0" w:color="auto"/>
        <w:right w:val="none" w:sz="0" w:space="0" w:color="auto"/>
      </w:divBdr>
      <w:divsChild>
        <w:div w:id="1448237083">
          <w:marLeft w:val="0"/>
          <w:marRight w:val="0"/>
          <w:marTop w:val="100"/>
          <w:marBottom w:val="100"/>
          <w:divBdr>
            <w:top w:val="none" w:sz="0" w:space="0" w:color="auto"/>
            <w:left w:val="none" w:sz="0" w:space="0" w:color="auto"/>
            <w:bottom w:val="none" w:sz="0" w:space="0" w:color="auto"/>
            <w:right w:val="none" w:sz="0" w:space="0" w:color="auto"/>
          </w:divBdr>
          <w:divsChild>
            <w:div w:id="2059208597">
              <w:marLeft w:val="0"/>
              <w:marRight w:val="0"/>
              <w:marTop w:val="0"/>
              <w:marBottom w:val="0"/>
              <w:divBdr>
                <w:top w:val="none" w:sz="0" w:space="0" w:color="auto"/>
                <w:left w:val="none" w:sz="0" w:space="0" w:color="auto"/>
                <w:bottom w:val="none" w:sz="0" w:space="0" w:color="auto"/>
                <w:right w:val="none" w:sz="0" w:space="0" w:color="auto"/>
              </w:divBdr>
              <w:divsChild>
                <w:div w:id="1567642299">
                  <w:marLeft w:val="105"/>
                  <w:marRight w:val="105"/>
                  <w:marTop w:val="105"/>
                  <w:marBottom w:val="105"/>
                  <w:divBdr>
                    <w:top w:val="none" w:sz="0" w:space="0" w:color="auto"/>
                    <w:left w:val="none" w:sz="0" w:space="0" w:color="auto"/>
                    <w:bottom w:val="none" w:sz="0" w:space="0" w:color="auto"/>
                    <w:right w:val="none" w:sz="0" w:space="0" w:color="auto"/>
                  </w:divBdr>
                  <w:divsChild>
                    <w:div w:id="730034850">
                      <w:marLeft w:val="0"/>
                      <w:marRight w:val="0"/>
                      <w:marTop w:val="0"/>
                      <w:marBottom w:val="0"/>
                      <w:divBdr>
                        <w:top w:val="none" w:sz="0" w:space="0" w:color="auto"/>
                        <w:left w:val="none" w:sz="0" w:space="0" w:color="auto"/>
                        <w:bottom w:val="none" w:sz="0" w:space="0" w:color="auto"/>
                        <w:right w:val="none" w:sz="0" w:space="0" w:color="auto"/>
                      </w:divBdr>
                      <w:divsChild>
                        <w:div w:id="293340131">
                          <w:marLeft w:val="0"/>
                          <w:marRight w:val="0"/>
                          <w:marTop w:val="0"/>
                          <w:marBottom w:val="0"/>
                          <w:divBdr>
                            <w:top w:val="none" w:sz="0" w:space="0" w:color="auto"/>
                            <w:left w:val="none" w:sz="0" w:space="0" w:color="auto"/>
                            <w:bottom w:val="none" w:sz="0" w:space="0" w:color="auto"/>
                            <w:right w:val="none" w:sz="0" w:space="0" w:color="auto"/>
                          </w:divBdr>
                          <w:divsChild>
                            <w:div w:id="417794279">
                              <w:marLeft w:val="0"/>
                              <w:marRight w:val="0"/>
                              <w:marTop w:val="0"/>
                              <w:marBottom w:val="0"/>
                              <w:divBdr>
                                <w:top w:val="none" w:sz="0" w:space="0" w:color="auto"/>
                                <w:left w:val="none" w:sz="0" w:space="0" w:color="auto"/>
                                <w:bottom w:val="none" w:sz="0" w:space="0" w:color="auto"/>
                                <w:right w:val="none" w:sz="0" w:space="0" w:color="auto"/>
                              </w:divBdr>
                              <w:divsChild>
                                <w:div w:id="1744985776">
                                  <w:marLeft w:val="0"/>
                                  <w:marRight w:val="0"/>
                                  <w:marTop w:val="0"/>
                                  <w:marBottom w:val="0"/>
                                  <w:divBdr>
                                    <w:top w:val="none" w:sz="0" w:space="0" w:color="auto"/>
                                    <w:left w:val="none" w:sz="0" w:space="0" w:color="auto"/>
                                    <w:bottom w:val="none" w:sz="0" w:space="0" w:color="auto"/>
                                    <w:right w:val="none" w:sz="0" w:space="0" w:color="auto"/>
                                  </w:divBdr>
                                  <w:divsChild>
                                    <w:div w:id="172301587">
                                      <w:marLeft w:val="105"/>
                                      <w:marRight w:val="105"/>
                                      <w:marTop w:val="105"/>
                                      <w:marBottom w:val="105"/>
                                      <w:divBdr>
                                        <w:top w:val="none" w:sz="0" w:space="0" w:color="auto"/>
                                        <w:left w:val="none" w:sz="0" w:space="0" w:color="auto"/>
                                        <w:bottom w:val="none" w:sz="0" w:space="0" w:color="auto"/>
                                        <w:right w:val="none" w:sz="0" w:space="0" w:color="auto"/>
                                      </w:divBdr>
                                      <w:divsChild>
                                        <w:div w:id="422843507">
                                          <w:marLeft w:val="0"/>
                                          <w:marRight w:val="0"/>
                                          <w:marTop w:val="0"/>
                                          <w:marBottom w:val="0"/>
                                          <w:divBdr>
                                            <w:top w:val="none" w:sz="0" w:space="0" w:color="auto"/>
                                            <w:left w:val="none" w:sz="0" w:space="0" w:color="auto"/>
                                            <w:bottom w:val="none" w:sz="0" w:space="0" w:color="auto"/>
                                            <w:right w:val="none" w:sz="0" w:space="0" w:color="auto"/>
                                          </w:divBdr>
                                          <w:divsChild>
                                            <w:div w:id="1683049248">
                                              <w:marLeft w:val="0"/>
                                              <w:marRight w:val="0"/>
                                              <w:marTop w:val="0"/>
                                              <w:marBottom w:val="0"/>
                                              <w:divBdr>
                                                <w:top w:val="none" w:sz="0" w:space="0" w:color="auto"/>
                                                <w:left w:val="none" w:sz="0" w:space="0" w:color="auto"/>
                                                <w:bottom w:val="none" w:sz="0" w:space="0" w:color="auto"/>
                                                <w:right w:val="none" w:sz="0" w:space="0" w:color="auto"/>
                                              </w:divBdr>
                                              <w:divsChild>
                                                <w:div w:id="2075928511">
                                                  <w:marLeft w:val="0"/>
                                                  <w:marRight w:val="0"/>
                                                  <w:marTop w:val="0"/>
                                                  <w:marBottom w:val="0"/>
                                                  <w:divBdr>
                                                    <w:top w:val="none" w:sz="0" w:space="0" w:color="auto"/>
                                                    <w:left w:val="none" w:sz="0" w:space="0" w:color="auto"/>
                                                    <w:bottom w:val="none" w:sz="0" w:space="0" w:color="auto"/>
                                                    <w:right w:val="none" w:sz="0" w:space="0" w:color="auto"/>
                                                  </w:divBdr>
                                                  <w:divsChild>
                                                    <w:div w:id="353849303">
                                                      <w:marLeft w:val="0"/>
                                                      <w:marRight w:val="0"/>
                                                      <w:marTop w:val="0"/>
                                                      <w:marBottom w:val="0"/>
                                                      <w:divBdr>
                                                        <w:top w:val="none" w:sz="0" w:space="0" w:color="auto"/>
                                                        <w:left w:val="none" w:sz="0" w:space="0" w:color="auto"/>
                                                        <w:bottom w:val="none" w:sz="0" w:space="0" w:color="auto"/>
                                                        <w:right w:val="none" w:sz="0" w:space="0" w:color="auto"/>
                                                      </w:divBdr>
                                                      <w:divsChild>
                                                        <w:div w:id="49622400">
                                                          <w:marLeft w:val="0"/>
                                                          <w:marRight w:val="0"/>
                                                          <w:marTop w:val="0"/>
                                                          <w:marBottom w:val="0"/>
                                                          <w:divBdr>
                                                            <w:top w:val="none" w:sz="0" w:space="0" w:color="auto"/>
                                                            <w:left w:val="none" w:sz="0" w:space="0" w:color="auto"/>
                                                            <w:bottom w:val="none" w:sz="0" w:space="0" w:color="auto"/>
                                                            <w:right w:val="none" w:sz="0" w:space="0" w:color="auto"/>
                                                          </w:divBdr>
                                                          <w:divsChild>
                                                            <w:div w:id="148985892">
                                                              <w:marLeft w:val="0"/>
                                                              <w:marRight w:val="0"/>
                                                              <w:marTop w:val="0"/>
                                                              <w:marBottom w:val="0"/>
                                                              <w:divBdr>
                                                                <w:top w:val="none" w:sz="0" w:space="0" w:color="auto"/>
                                                                <w:left w:val="none" w:sz="0" w:space="0" w:color="auto"/>
                                                                <w:bottom w:val="none" w:sz="0" w:space="0" w:color="auto"/>
                                                                <w:right w:val="none" w:sz="0" w:space="0" w:color="auto"/>
                                                              </w:divBdr>
                                                              <w:divsChild>
                                                                <w:div w:id="1639456984">
                                                                  <w:marLeft w:val="105"/>
                                                                  <w:marRight w:val="105"/>
                                                                  <w:marTop w:val="105"/>
                                                                  <w:marBottom w:val="105"/>
                                                                  <w:divBdr>
                                                                    <w:top w:val="none" w:sz="0" w:space="0" w:color="auto"/>
                                                                    <w:left w:val="none" w:sz="0" w:space="0" w:color="auto"/>
                                                                    <w:bottom w:val="none" w:sz="0" w:space="0" w:color="auto"/>
                                                                    <w:right w:val="none" w:sz="0" w:space="0" w:color="auto"/>
                                                                  </w:divBdr>
                                                                  <w:divsChild>
                                                                    <w:div w:id="1812555749">
                                                                      <w:marLeft w:val="0"/>
                                                                      <w:marRight w:val="0"/>
                                                                      <w:marTop w:val="0"/>
                                                                      <w:marBottom w:val="0"/>
                                                                      <w:divBdr>
                                                                        <w:top w:val="none" w:sz="0" w:space="0" w:color="auto"/>
                                                                        <w:left w:val="none" w:sz="0" w:space="0" w:color="auto"/>
                                                                        <w:bottom w:val="none" w:sz="0" w:space="0" w:color="auto"/>
                                                                        <w:right w:val="none" w:sz="0" w:space="0" w:color="auto"/>
                                                                      </w:divBdr>
                                                                      <w:divsChild>
                                                                        <w:div w:id="675230549">
                                                                          <w:marLeft w:val="0"/>
                                                                          <w:marRight w:val="0"/>
                                                                          <w:marTop w:val="0"/>
                                                                          <w:marBottom w:val="0"/>
                                                                          <w:divBdr>
                                                                            <w:top w:val="none" w:sz="0" w:space="0" w:color="auto"/>
                                                                            <w:left w:val="none" w:sz="0" w:space="0" w:color="auto"/>
                                                                            <w:bottom w:val="none" w:sz="0" w:space="0" w:color="auto"/>
                                                                            <w:right w:val="none" w:sz="0" w:space="0" w:color="auto"/>
                                                                          </w:divBdr>
                                                                          <w:divsChild>
                                                                            <w:div w:id="42489419">
                                                                              <w:marLeft w:val="0"/>
                                                                              <w:marRight w:val="0"/>
                                                                              <w:marTop w:val="0"/>
                                                                              <w:marBottom w:val="0"/>
                                                                              <w:divBdr>
                                                                                <w:top w:val="none" w:sz="0" w:space="0" w:color="auto"/>
                                                                                <w:left w:val="none" w:sz="0" w:space="0" w:color="auto"/>
                                                                                <w:bottom w:val="none" w:sz="0" w:space="0" w:color="auto"/>
                                                                                <w:right w:val="none" w:sz="0" w:space="0" w:color="auto"/>
                                                                              </w:divBdr>
                                                                              <w:divsChild>
                                                                                <w:div w:id="1647708648">
                                                                                  <w:marLeft w:val="0"/>
                                                                                  <w:marRight w:val="0"/>
                                                                                  <w:marTop w:val="0"/>
                                                                                  <w:marBottom w:val="0"/>
                                                                                  <w:divBdr>
                                                                                    <w:top w:val="none" w:sz="0" w:space="0" w:color="auto"/>
                                                                                    <w:left w:val="none" w:sz="0" w:space="0" w:color="auto"/>
                                                                                    <w:bottom w:val="none" w:sz="0" w:space="0" w:color="auto"/>
                                                                                    <w:right w:val="none" w:sz="0" w:space="0" w:color="auto"/>
                                                                                  </w:divBdr>
                                                                                  <w:divsChild>
                                                                                    <w:div w:id="1735934616">
                                                                                      <w:marLeft w:val="0"/>
                                                                                      <w:marRight w:val="0"/>
                                                                                      <w:marTop w:val="0"/>
                                                                                      <w:marBottom w:val="0"/>
                                                                                      <w:divBdr>
                                                                                        <w:top w:val="none" w:sz="0" w:space="0" w:color="auto"/>
                                                                                        <w:left w:val="none" w:sz="0" w:space="0" w:color="auto"/>
                                                                                        <w:bottom w:val="none" w:sz="0" w:space="0" w:color="auto"/>
                                                                                        <w:right w:val="none" w:sz="0" w:space="0" w:color="auto"/>
                                                                                      </w:divBdr>
                                                                                      <w:divsChild>
                                                                                        <w:div w:id="1787188653">
                                                                                          <w:marLeft w:val="0"/>
                                                                                          <w:marRight w:val="0"/>
                                                                                          <w:marTop w:val="0"/>
                                                                                          <w:marBottom w:val="0"/>
                                                                                          <w:divBdr>
                                                                                            <w:top w:val="none" w:sz="0" w:space="0" w:color="auto"/>
                                                                                            <w:left w:val="none" w:sz="0" w:space="0" w:color="auto"/>
                                                                                            <w:bottom w:val="none" w:sz="0" w:space="0" w:color="auto"/>
                                                                                            <w:right w:val="none" w:sz="0" w:space="0" w:color="auto"/>
                                                                                          </w:divBdr>
                                                                                          <w:divsChild>
                                                                                            <w:div w:id="1639072472">
                                                                                              <w:marLeft w:val="105"/>
                                                                                              <w:marRight w:val="105"/>
                                                                                              <w:marTop w:val="105"/>
                                                                                              <w:marBottom w:val="105"/>
                                                                                              <w:divBdr>
                                                                                                <w:top w:val="none" w:sz="0" w:space="0" w:color="auto"/>
                                                                                                <w:left w:val="none" w:sz="0" w:space="0" w:color="auto"/>
                                                                                                <w:bottom w:val="none" w:sz="0" w:space="0" w:color="auto"/>
                                                                                                <w:right w:val="none" w:sz="0" w:space="0" w:color="auto"/>
                                                                                              </w:divBdr>
                                                                                              <w:divsChild>
                                                                                                <w:div w:id="363798352">
                                                                                                  <w:marLeft w:val="0"/>
                                                                                                  <w:marRight w:val="0"/>
                                                                                                  <w:marTop w:val="0"/>
                                                                                                  <w:marBottom w:val="0"/>
                                                                                                  <w:divBdr>
                                                                                                    <w:top w:val="none" w:sz="0" w:space="0" w:color="auto"/>
                                                                                                    <w:left w:val="none" w:sz="0" w:space="0" w:color="auto"/>
                                                                                                    <w:bottom w:val="none" w:sz="0" w:space="0" w:color="auto"/>
                                                                                                    <w:right w:val="none" w:sz="0" w:space="0" w:color="auto"/>
                                                                                                  </w:divBdr>
                                                                                                  <w:divsChild>
                                                                                                    <w:div w:id="1889681473">
                                                                                                      <w:marLeft w:val="0"/>
                                                                                                      <w:marRight w:val="0"/>
                                                                                                      <w:marTop w:val="0"/>
                                                                                                      <w:marBottom w:val="0"/>
                                                                                                      <w:divBdr>
                                                                                                        <w:top w:val="none" w:sz="0" w:space="0" w:color="auto"/>
                                                                                                        <w:left w:val="none" w:sz="0" w:space="0" w:color="auto"/>
                                                                                                        <w:bottom w:val="none" w:sz="0" w:space="0" w:color="auto"/>
                                                                                                        <w:right w:val="none" w:sz="0" w:space="0" w:color="auto"/>
                                                                                                      </w:divBdr>
                                                                                                      <w:divsChild>
                                                                                                        <w:div w:id="1662809146">
                                                                                                          <w:marLeft w:val="0"/>
                                                                                                          <w:marRight w:val="0"/>
                                                                                                          <w:marTop w:val="0"/>
                                                                                                          <w:marBottom w:val="0"/>
                                                                                                          <w:divBdr>
                                                                                                            <w:top w:val="none" w:sz="0" w:space="0" w:color="auto"/>
                                                                                                            <w:left w:val="none" w:sz="0" w:space="0" w:color="auto"/>
                                                                                                            <w:bottom w:val="none" w:sz="0" w:space="0" w:color="auto"/>
                                                                                                            <w:right w:val="none" w:sz="0" w:space="0" w:color="auto"/>
                                                                                                          </w:divBdr>
                                                                                                          <w:divsChild>
                                                                                                            <w:div w:id="2062747798">
                                                                                                              <w:marLeft w:val="105"/>
                                                                                                              <w:marRight w:val="105"/>
                                                                                                              <w:marTop w:val="105"/>
                                                                                                              <w:marBottom w:val="105"/>
                                                                                                              <w:divBdr>
                                                                                                                <w:top w:val="none" w:sz="0" w:space="0" w:color="auto"/>
                                                                                                                <w:left w:val="none" w:sz="0" w:space="0" w:color="auto"/>
                                                                                                                <w:bottom w:val="none" w:sz="0" w:space="0" w:color="auto"/>
                                                                                                                <w:right w:val="none" w:sz="0" w:space="0" w:color="auto"/>
                                                                                                              </w:divBdr>
                                                                                                              <w:divsChild>
                                                                                                                <w:div w:id="772436723">
                                                                                                                  <w:marLeft w:val="0"/>
                                                                                                                  <w:marRight w:val="0"/>
                                                                                                                  <w:marTop w:val="0"/>
                                                                                                                  <w:marBottom w:val="0"/>
                                                                                                                  <w:divBdr>
                                                                                                                    <w:top w:val="none" w:sz="0" w:space="0" w:color="auto"/>
                                                                                                                    <w:left w:val="none" w:sz="0" w:space="0" w:color="auto"/>
                                                                                                                    <w:bottom w:val="none" w:sz="0" w:space="0" w:color="auto"/>
                                                                                                                    <w:right w:val="none" w:sz="0" w:space="0" w:color="auto"/>
                                                                                                                  </w:divBdr>
                                                                                                                  <w:divsChild>
                                                                                                                    <w:div w:id="1284507096">
                                                                                                                      <w:marLeft w:val="0"/>
                                                                                                                      <w:marRight w:val="0"/>
                                                                                                                      <w:marTop w:val="0"/>
                                                                                                                      <w:marBottom w:val="0"/>
                                                                                                                      <w:divBdr>
                                                                                                                        <w:top w:val="none" w:sz="0" w:space="0" w:color="auto"/>
                                                                                                                        <w:left w:val="none" w:sz="0" w:space="0" w:color="auto"/>
                                                                                                                        <w:bottom w:val="none" w:sz="0" w:space="0" w:color="auto"/>
                                                                                                                        <w:right w:val="none" w:sz="0" w:space="0" w:color="auto"/>
                                                                                                                      </w:divBdr>
                                                                                                                      <w:divsChild>
                                                                                                                        <w:div w:id="1772626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tandfonline.com/author/Jemai%2C+Zied"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ciencedirect.com/science/article/pii/S092552731600014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iencedirect.com/science/article/pii/S0925527316000141"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sciencedirect.com/science/article/pii/S0925527316000141" TargetMode="External"/><Relationship Id="rId4" Type="http://schemas.openxmlformats.org/officeDocument/2006/relationships/settings" Target="settings.xml"/><Relationship Id="rId9" Type="http://schemas.openxmlformats.org/officeDocument/2006/relationships/hyperlink" Target="http://www.sciencedirect.com/science/article/pii/S0925527316000141" TargetMode="External"/><Relationship Id="rId14" Type="http://schemas.openxmlformats.org/officeDocument/2006/relationships/hyperlink" Target="https://www.tandfonline.com/author/Sahin%2C+Evren"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92B601-97D3-4B58-881C-687475BC0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21301</Words>
  <Characters>121422</Characters>
  <Application>Microsoft Office Word</Application>
  <DocSecurity>0</DocSecurity>
  <Lines>1011</Lines>
  <Paragraphs>284</Paragraphs>
  <ScaleCrop>false</ScaleCrop>
  <HeadingPairs>
    <vt:vector size="6" baseType="variant">
      <vt:variant>
        <vt:lpstr>Titolo</vt:lpstr>
      </vt:variant>
      <vt:variant>
        <vt:i4>1</vt:i4>
      </vt:variant>
      <vt:variant>
        <vt:lpstr>Titre</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142439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Elia Balugani</dc:creator>
  <cp:keywords/>
  <dc:description/>
  <cp:lastModifiedBy>ELIA BALUGANI</cp:lastModifiedBy>
  <cp:revision>4</cp:revision>
  <dcterms:created xsi:type="dcterms:W3CDTF">2019-10-14T20:33:00Z</dcterms:created>
  <dcterms:modified xsi:type="dcterms:W3CDTF">2019-10-14T20:34:00Z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918b6e6b-4e53-31e2-bb04-1d1e2acaf6cd</vt:lpwstr>
  </property>
  <property fmtid="{D5CDD505-2E9C-101B-9397-08002B2CF9AE}" pid="24" name="Mendeley Citation Style_1">
    <vt:lpwstr>http://www.zotero.org/styles/chicago-author-date</vt:lpwstr>
  </property>
</Properties>
</file>