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4BCA840" w14:textId="4D20433E" w:rsidR="00A0153E" w:rsidRPr="009A1D9B" w:rsidRDefault="00A0153E" w:rsidP="00A4648A">
      <w:pPr>
        <w:spacing w:after="0"/>
        <w:rPr>
          <w:rFonts w:ascii="Times New Roman" w:hAnsi="Times New Roman" w:cs="Times New Roman"/>
          <w:b/>
          <w:sz w:val="24"/>
          <w:szCs w:val="24"/>
          <w:lang w:val="en-US"/>
        </w:rPr>
      </w:pPr>
      <w:r w:rsidRPr="009A1D9B">
        <w:rPr>
          <w:rFonts w:ascii="Times New Roman" w:hAnsi="Times New Roman" w:cs="Times New Roman"/>
          <w:b/>
          <w:sz w:val="24"/>
          <w:szCs w:val="24"/>
          <w:lang w:val="en-US"/>
        </w:rPr>
        <w:t>Priority substan</w:t>
      </w:r>
      <w:r w:rsidR="00FA6813">
        <w:rPr>
          <w:rFonts w:ascii="Times New Roman" w:hAnsi="Times New Roman" w:cs="Times New Roman"/>
          <w:b/>
          <w:sz w:val="24"/>
          <w:szCs w:val="24"/>
          <w:lang w:val="en-US"/>
        </w:rPr>
        <w:t>c</w:t>
      </w:r>
      <w:r w:rsidRPr="009A1D9B">
        <w:rPr>
          <w:rFonts w:ascii="Times New Roman" w:hAnsi="Times New Roman" w:cs="Times New Roman"/>
          <w:b/>
          <w:sz w:val="24"/>
          <w:szCs w:val="24"/>
          <w:lang w:val="en-US"/>
        </w:rPr>
        <w:t>es</w:t>
      </w:r>
    </w:p>
    <w:p w14:paraId="148F6C21" w14:textId="77777777" w:rsidR="00A4648A" w:rsidRDefault="00A4648A" w:rsidP="00A4648A">
      <w:pPr>
        <w:spacing w:after="0"/>
        <w:jc w:val="both"/>
        <w:rPr>
          <w:rFonts w:ascii="Times New Roman" w:hAnsi="Times New Roman" w:cs="Times New Roman"/>
          <w:b/>
          <w:bCs/>
          <w:sz w:val="24"/>
          <w:szCs w:val="24"/>
          <w:lang w:val="en-US"/>
        </w:rPr>
      </w:pPr>
    </w:p>
    <w:p w14:paraId="5D33EF66" w14:textId="77777777" w:rsidR="004D5A00" w:rsidRPr="009A1D9B" w:rsidRDefault="00A0153E" w:rsidP="00A4648A">
      <w:pPr>
        <w:spacing w:after="0"/>
        <w:jc w:val="both"/>
        <w:rPr>
          <w:rFonts w:ascii="Times New Roman" w:hAnsi="Times New Roman" w:cs="Times New Roman"/>
          <w:b/>
          <w:bCs/>
          <w:sz w:val="24"/>
          <w:szCs w:val="24"/>
          <w:lang w:val="en-US"/>
        </w:rPr>
      </w:pPr>
      <w:r w:rsidRPr="009A1D9B">
        <w:rPr>
          <w:rFonts w:ascii="Times New Roman" w:hAnsi="Times New Roman" w:cs="Times New Roman"/>
          <w:b/>
          <w:bCs/>
          <w:sz w:val="24"/>
          <w:szCs w:val="24"/>
          <w:lang w:val="en-US"/>
        </w:rPr>
        <w:t>CADMIUM EXPOSURE AND RISK OF BREAST CANCER: A DOSE-RESPONSE META-ANALYSIS OF COHORT STUDIES</w:t>
      </w:r>
    </w:p>
    <w:p w14:paraId="2C740BD9" w14:textId="77777777" w:rsidR="00A4648A" w:rsidRDefault="00A4648A" w:rsidP="00A4648A">
      <w:pPr>
        <w:spacing w:after="0"/>
        <w:rPr>
          <w:rFonts w:ascii="Times New Roman" w:hAnsi="Times New Roman" w:cs="Times New Roman"/>
          <w:bCs/>
          <w:i/>
          <w:sz w:val="24"/>
          <w:szCs w:val="24"/>
          <w:u w:val="single"/>
        </w:rPr>
      </w:pPr>
    </w:p>
    <w:p w14:paraId="7AF75DF8" w14:textId="77777777" w:rsidR="004D5A00" w:rsidRPr="00BC664D" w:rsidRDefault="004D5A00" w:rsidP="00A4648A">
      <w:pPr>
        <w:spacing w:after="0"/>
        <w:rPr>
          <w:rFonts w:ascii="Times New Roman" w:hAnsi="Times New Roman" w:cs="Times New Roman"/>
          <w:b/>
          <w:bCs/>
          <w:i/>
          <w:sz w:val="24"/>
          <w:szCs w:val="24"/>
          <w:lang w:val="it-IT"/>
        </w:rPr>
      </w:pPr>
      <w:r w:rsidRPr="00BC664D">
        <w:rPr>
          <w:rFonts w:ascii="Times New Roman" w:hAnsi="Times New Roman" w:cs="Times New Roman"/>
          <w:bCs/>
          <w:i/>
          <w:sz w:val="24"/>
          <w:szCs w:val="24"/>
          <w:u w:val="single"/>
          <w:lang w:val="it-IT"/>
        </w:rPr>
        <w:t>Tommaso Filippini</w:t>
      </w:r>
      <w:r w:rsidRPr="00BC664D">
        <w:rPr>
          <w:rFonts w:ascii="Times New Roman" w:hAnsi="Times New Roman" w:cs="Times New Roman"/>
          <w:bCs/>
          <w:i/>
          <w:sz w:val="24"/>
          <w:szCs w:val="24"/>
          <w:vertAlign w:val="superscript"/>
          <w:lang w:val="it-IT"/>
        </w:rPr>
        <w:t>1</w:t>
      </w:r>
      <w:r w:rsidRPr="00BC664D">
        <w:rPr>
          <w:rFonts w:ascii="Times New Roman" w:hAnsi="Times New Roman" w:cs="Times New Roman"/>
          <w:bCs/>
          <w:i/>
          <w:sz w:val="24"/>
          <w:szCs w:val="24"/>
          <w:lang w:val="it-IT"/>
        </w:rPr>
        <w:t xml:space="preserve">, </w:t>
      </w:r>
      <w:proofErr w:type="spellStart"/>
      <w:r w:rsidRPr="00BC664D">
        <w:rPr>
          <w:rFonts w:ascii="Times New Roman" w:hAnsi="Times New Roman" w:cs="Times New Roman"/>
          <w:bCs/>
          <w:i/>
          <w:sz w:val="24"/>
          <w:szCs w:val="24"/>
          <w:lang w:val="it-IT"/>
        </w:rPr>
        <w:t>Duarte</w:t>
      </w:r>
      <w:proofErr w:type="spellEnd"/>
      <w:r w:rsidRPr="00BC664D">
        <w:rPr>
          <w:rFonts w:ascii="Times New Roman" w:hAnsi="Times New Roman" w:cs="Times New Roman"/>
          <w:bCs/>
          <w:i/>
          <w:sz w:val="24"/>
          <w:szCs w:val="24"/>
          <w:lang w:val="it-IT"/>
        </w:rPr>
        <w:t xml:space="preserve"> Torres</w:t>
      </w:r>
      <w:r w:rsidRPr="00BC664D">
        <w:rPr>
          <w:rFonts w:ascii="Times New Roman" w:hAnsi="Times New Roman" w:cs="Times New Roman"/>
          <w:bCs/>
          <w:i/>
          <w:sz w:val="24"/>
          <w:szCs w:val="24"/>
          <w:vertAlign w:val="superscript"/>
          <w:lang w:val="it-IT"/>
        </w:rPr>
        <w:t>2,3</w:t>
      </w:r>
      <w:r w:rsidRPr="00BC664D">
        <w:rPr>
          <w:rFonts w:ascii="Times New Roman" w:hAnsi="Times New Roman" w:cs="Times New Roman"/>
          <w:bCs/>
          <w:i/>
          <w:sz w:val="24"/>
          <w:szCs w:val="24"/>
          <w:lang w:val="it-IT"/>
        </w:rPr>
        <w:t>, Carla Lopes</w:t>
      </w:r>
      <w:r w:rsidRPr="00BC664D">
        <w:rPr>
          <w:rFonts w:ascii="Times New Roman" w:hAnsi="Times New Roman" w:cs="Times New Roman"/>
          <w:bCs/>
          <w:i/>
          <w:sz w:val="24"/>
          <w:szCs w:val="24"/>
          <w:vertAlign w:val="superscript"/>
          <w:lang w:val="it-IT"/>
        </w:rPr>
        <w:t>2,4</w:t>
      </w:r>
      <w:r w:rsidRPr="00BC664D">
        <w:rPr>
          <w:rFonts w:ascii="Times New Roman" w:hAnsi="Times New Roman" w:cs="Times New Roman"/>
          <w:bCs/>
          <w:i/>
          <w:sz w:val="24"/>
          <w:szCs w:val="24"/>
          <w:lang w:val="it-IT"/>
        </w:rPr>
        <w:t>, Catarina Carvalho</w:t>
      </w:r>
      <w:r w:rsidRPr="00BC664D">
        <w:rPr>
          <w:rFonts w:ascii="Times New Roman" w:hAnsi="Times New Roman" w:cs="Times New Roman"/>
          <w:bCs/>
          <w:i/>
          <w:sz w:val="24"/>
          <w:szCs w:val="24"/>
          <w:vertAlign w:val="superscript"/>
          <w:lang w:val="it-IT"/>
        </w:rPr>
        <w:t>2,3</w:t>
      </w:r>
      <w:r w:rsidRPr="00BC664D">
        <w:rPr>
          <w:rFonts w:ascii="Times New Roman" w:hAnsi="Times New Roman" w:cs="Times New Roman"/>
          <w:bCs/>
          <w:i/>
          <w:sz w:val="24"/>
          <w:szCs w:val="24"/>
          <w:lang w:val="it-IT"/>
        </w:rPr>
        <w:t>, Pedro Moreira</w:t>
      </w:r>
      <w:r w:rsidRPr="00BC664D">
        <w:rPr>
          <w:rFonts w:ascii="Times New Roman" w:hAnsi="Times New Roman" w:cs="Times New Roman"/>
          <w:bCs/>
          <w:i/>
          <w:sz w:val="24"/>
          <w:szCs w:val="24"/>
          <w:vertAlign w:val="superscript"/>
          <w:lang w:val="it-IT"/>
        </w:rPr>
        <w:t>2,3</w:t>
      </w:r>
      <w:r w:rsidRPr="00BC664D">
        <w:rPr>
          <w:rFonts w:ascii="Times New Roman" w:hAnsi="Times New Roman" w:cs="Times New Roman"/>
          <w:bCs/>
          <w:i/>
          <w:sz w:val="24"/>
          <w:szCs w:val="24"/>
          <w:lang w:val="it-IT"/>
        </w:rPr>
        <w:t xml:space="preserve">, </w:t>
      </w:r>
      <w:proofErr w:type="spellStart"/>
      <w:r w:rsidRPr="00BC664D">
        <w:rPr>
          <w:rFonts w:ascii="Times New Roman" w:hAnsi="Times New Roman" w:cs="Times New Roman"/>
          <w:bCs/>
          <w:i/>
          <w:sz w:val="24"/>
          <w:szCs w:val="24"/>
          <w:lang w:val="it-IT"/>
        </w:rPr>
        <w:t>Androniki</w:t>
      </w:r>
      <w:proofErr w:type="spellEnd"/>
      <w:r w:rsidRPr="00BC664D">
        <w:rPr>
          <w:rFonts w:ascii="Times New Roman" w:hAnsi="Times New Roman" w:cs="Times New Roman"/>
          <w:bCs/>
          <w:i/>
          <w:sz w:val="24"/>
          <w:szCs w:val="24"/>
          <w:lang w:val="it-IT"/>
        </w:rPr>
        <w:t xml:space="preserve"> Naska</w:t>
      </w:r>
      <w:r w:rsidRPr="00BC664D">
        <w:rPr>
          <w:rFonts w:ascii="Times New Roman" w:hAnsi="Times New Roman" w:cs="Times New Roman"/>
          <w:bCs/>
          <w:i/>
          <w:sz w:val="24"/>
          <w:szCs w:val="24"/>
          <w:vertAlign w:val="superscript"/>
          <w:lang w:val="it-IT"/>
        </w:rPr>
        <w:t>5</w:t>
      </w:r>
      <w:r w:rsidRPr="00BC664D">
        <w:rPr>
          <w:rFonts w:ascii="Times New Roman" w:hAnsi="Times New Roman" w:cs="Times New Roman"/>
          <w:bCs/>
          <w:i/>
          <w:sz w:val="24"/>
          <w:szCs w:val="24"/>
          <w:lang w:val="it-IT"/>
        </w:rPr>
        <w:t>, Maria-</w:t>
      </w:r>
      <w:proofErr w:type="spellStart"/>
      <w:r w:rsidRPr="00BC664D">
        <w:rPr>
          <w:rFonts w:ascii="Times New Roman" w:hAnsi="Times New Roman" w:cs="Times New Roman"/>
          <w:bCs/>
          <w:i/>
          <w:sz w:val="24"/>
          <w:szCs w:val="24"/>
          <w:lang w:val="it-IT"/>
        </w:rPr>
        <w:t>Iosifina</w:t>
      </w:r>
      <w:proofErr w:type="spellEnd"/>
      <w:r w:rsidRPr="00BC664D">
        <w:rPr>
          <w:rFonts w:ascii="Times New Roman" w:hAnsi="Times New Roman" w:cs="Times New Roman"/>
          <w:bCs/>
          <w:i/>
          <w:sz w:val="24"/>
          <w:szCs w:val="24"/>
          <w:lang w:val="it-IT"/>
        </w:rPr>
        <w:t xml:space="preserve"> Kasdagli</w:t>
      </w:r>
      <w:r w:rsidRPr="00BC664D">
        <w:rPr>
          <w:rFonts w:ascii="Times New Roman" w:hAnsi="Times New Roman" w:cs="Times New Roman"/>
          <w:bCs/>
          <w:i/>
          <w:sz w:val="24"/>
          <w:szCs w:val="24"/>
          <w:vertAlign w:val="superscript"/>
          <w:lang w:val="it-IT"/>
        </w:rPr>
        <w:t>5</w:t>
      </w:r>
      <w:r w:rsidRPr="00BC664D">
        <w:rPr>
          <w:rFonts w:ascii="Times New Roman" w:hAnsi="Times New Roman" w:cs="Times New Roman"/>
          <w:bCs/>
          <w:i/>
          <w:sz w:val="24"/>
          <w:szCs w:val="24"/>
          <w:lang w:val="it-IT"/>
        </w:rPr>
        <w:t>, Marcella Malavolti</w:t>
      </w:r>
      <w:r w:rsidRPr="00BC664D">
        <w:rPr>
          <w:rFonts w:ascii="Times New Roman" w:hAnsi="Times New Roman" w:cs="Times New Roman"/>
          <w:bCs/>
          <w:i/>
          <w:sz w:val="24"/>
          <w:szCs w:val="24"/>
          <w:vertAlign w:val="superscript"/>
          <w:lang w:val="it-IT"/>
        </w:rPr>
        <w:t>1</w:t>
      </w:r>
      <w:r w:rsidRPr="00BC664D">
        <w:rPr>
          <w:rFonts w:ascii="Times New Roman" w:hAnsi="Times New Roman" w:cs="Times New Roman"/>
          <w:bCs/>
          <w:i/>
          <w:sz w:val="24"/>
          <w:szCs w:val="24"/>
          <w:lang w:val="it-IT"/>
        </w:rPr>
        <w:t>, Nicola Orsini</w:t>
      </w:r>
      <w:r w:rsidRPr="00BC664D">
        <w:rPr>
          <w:rFonts w:ascii="Times New Roman" w:hAnsi="Times New Roman" w:cs="Times New Roman"/>
          <w:bCs/>
          <w:i/>
          <w:sz w:val="24"/>
          <w:szCs w:val="24"/>
          <w:vertAlign w:val="superscript"/>
          <w:lang w:val="it-IT"/>
        </w:rPr>
        <w:t>6</w:t>
      </w:r>
      <w:r w:rsidRPr="00BC664D">
        <w:rPr>
          <w:rFonts w:ascii="Times New Roman" w:hAnsi="Times New Roman" w:cs="Times New Roman"/>
          <w:bCs/>
          <w:i/>
          <w:sz w:val="24"/>
          <w:szCs w:val="24"/>
          <w:lang w:val="it-IT"/>
        </w:rPr>
        <w:t>, Marco Vinceti</w:t>
      </w:r>
      <w:r w:rsidRPr="00BC664D">
        <w:rPr>
          <w:rFonts w:ascii="Times New Roman" w:hAnsi="Times New Roman" w:cs="Times New Roman"/>
          <w:bCs/>
          <w:i/>
          <w:sz w:val="24"/>
          <w:szCs w:val="24"/>
          <w:vertAlign w:val="superscript"/>
          <w:lang w:val="it-IT"/>
        </w:rPr>
        <w:t>1,7</w:t>
      </w:r>
    </w:p>
    <w:p w14:paraId="7EDCE0A3" w14:textId="77777777" w:rsidR="00A4648A" w:rsidRPr="00BC664D" w:rsidRDefault="00A4648A" w:rsidP="00A4648A">
      <w:pPr>
        <w:spacing w:after="0"/>
        <w:jc w:val="both"/>
        <w:rPr>
          <w:rFonts w:ascii="Times New Roman" w:hAnsi="Times New Roman" w:cs="Times New Roman"/>
          <w:sz w:val="24"/>
          <w:szCs w:val="24"/>
          <w:vertAlign w:val="superscript"/>
          <w:lang w:val="it-IT"/>
        </w:rPr>
      </w:pPr>
    </w:p>
    <w:p w14:paraId="7AA2BCA1" w14:textId="77777777" w:rsidR="004D5A00" w:rsidRPr="009A1D9B" w:rsidRDefault="004D5A00" w:rsidP="00A4648A">
      <w:pPr>
        <w:spacing w:after="0"/>
        <w:jc w:val="both"/>
        <w:rPr>
          <w:rFonts w:ascii="Times New Roman" w:hAnsi="Times New Roman" w:cs="Times New Roman"/>
          <w:sz w:val="24"/>
          <w:szCs w:val="24"/>
          <w:lang w:val="en-US"/>
        </w:rPr>
      </w:pPr>
      <w:r w:rsidRPr="009A1D9B">
        <w:rPr>
          <w:rFonts w:ascii="Times New Roman" w:hAnsi="Times New Roman" w:cs="Times New Roman"/>
          <w:sz w:val="24"/>
          <w:szCs w:val="24"/>
          <w:vertAlign w:val="superscript"/>
          <w:lang w:val="en-US"/>
        </w:rPr>
        <w:t>1</w:t>
      </w:r>
      <w:r w:rsidRPr="009A1D9B">
        <w:rPr>
          <w:rFonts w:ascii="Times New Roman" w:hAnsi="Times New Roman" w:cs="Times New Roman"/>
          <w:sz w:val="24"/>
          <w:szCs w:val="24"/>
          <w:lang w:val="en-US"/>
        </w:rPr>
        <w:t>Environmental, Genetic and Nutritional Epidemiology Research Center (</w:t>
      </w:r>
      <w:proofErr w:type="spellStart"/>
      <w:r w:rsidRPr="009A1D9B">
        <w:rPr>
          <w:rFonts w:ascii="Times New Roman" w:hAnsi="Times New Roman" w:cs="Times New Roman"/>
          <w:sz w:val="24"/>
          <w:szCs w:val="24"/>
          <w:lang w:val="en-US"/>
        </w:rPr>
        <w:t>CREAGEN</w:t>
      </w:r>
      <w:proofErr w:type="spellEnd"/>
      <w:r w:rsidRPr="009A1D9B">
        <w:rPr>
          <w:rFonts w:ascii="Times New Roman" w:hAnsi="Times New Roman" w:cs="Times New Roman"/>
          <w:sz w:val="24"/>
          <w:szCs w:val="24"/>
          <w:lang w:val="en-US"/>
        </w:rPr>
        <w:t xml:space="preserve">), Department of Biomedical, Metabolic and Neural Sciences, University of Modena and Reggio Emilia, Modena, Italy; </w:t>
      </w:r>
      <w:r w:rsidRPr="009A1D9B">
        <w:rPr>
          <w:rFonts w:ascii="Times New Roman" w:hAnsi="Times New Roman" w:cs="Times New Roman"/>
          <w:sz w:val="24"/>
          <w:szCs w:val="24"/>
          <w:vertAlign w:val="superscript"/>
          <w:lang w:val="en-US"/>
        </w:rPr>
        <w:t>2</w:t>
      </w:r>
      <w:r w:rsidRPr="009A1D9B">
        <w:rPr>
          <w:rFonts w:ascii="Times New Roman" w:hAnsi="Times New Roman" w:cs="Times New Roman"/>
          <w:sz w:val="24"/>
          <w:szCs w:val="24"/>
          <w:lang w:val="en-US"/>
        </w:rPr>
        <w:t xml:space="preserve">EPIUnit - Institute of Public Health, University of Porto, Porto, Portugal; </w:t>
      </w:r>
      <w:r w:rsidRPr="009A1D9B">
        <w:rPr>
          <w:rFonts w:ascii="Times New Roman" w:hAnsi="Times New Roman" w:cs="Times New Roman"/>
          <w:sz w:val="24"/>
          <w:szCs w:val="24"/>
          <w:vertAlign w:val="superscript"/>
          <w:lang w:val="en-US"/>
        </w:rPr>
        <w:t>3</w:t>
      </w:r>
      <w:r w:rsidRPr="009A1D9B">
        <w:rPr>
          <w:rFonts w:ascii="Times New Roman" w:hAnsi="Times New Roman" w:cs="Times New Roman"/>
          <w:sz w:val="24"/>
          <w:szCs w:val="24"/>
          <w:lang w:val="en-US"/>
        </w:rPr>
        <w:t xml:space="preserve">Faculty of Food and Nutrition Sciences, University of Porto, Porto, Portugal; </w:t>
      </w:r>
      <w:r w:rsidRPr="009A1D9B">
        <w:rPr>
          <w:rFonts w:ascii="Times New Roman" w:hAnsi="Times New Roman" w:cs="Times New Roman"/>
          <w:sz w:val="24"/>
          <w:szCs w:val="24"/>
          <w:vertAlign w:val="superscript"/>
          <w:lang w:val="en-US"/>
        </w:rPr>
        <w:t>4</w:t>
      </w:r>
      <w:r w:rsidRPr="009A1D9B">
        <w:rPr>
          <w:rFonts w:ascii="Times New Roman" w:hAnsi="Times New Roman" w:cs="Times New Roman"/>
          <w:sz w:val="24"/>
          <w:szCs w:val="24"/>
          <w:lang w:val="en-US"/>
        </w:rPr>
        <w:t xml:space="preserve">Department of Public Health and Forensic Sciences, and Medical Education, Unit of Epidemiology, Faculty of Medicine, University of Porto, Porto, Portugal; </w:t>
      </w:r>
      <w:r w:rsidRPr="009A1D9B">
        <w:rPr>
          <w:rFonts w:ascii="Times New Roman" w:hAnsi="Times New Roman" w:cs="Times New Roman"/>
          <w:sz w:val="24"/>
          <w:szCs w:val="24"/>
          <w:vertAlign w:val="superscript"/>
          <w:lang w:val="en-US"/>
        </w:rPr>
        <w:t>5</w:t>
      </w:r>
      <w:r w:rsidRPr="009A1D9B">
        <w:rPr>
          <w:rFonts w:ascii="Times New Roman" w:hAnsi="Times New Roman" w:cs="Times New Roman"/>
          <w:sz w:val="24"/>
          <w:szCs w:val="24"/>
          <w:lang w:val="en-US"/>
        </w:rPr>
        <w:t xml:space="preserve">Department of Hygiene, Epidemiology and Medical Statistics, School of Medicine, National and </w:t>
      </w:r>
      <w:proofErr w:type="spellStart"/>
      <w:r w:rsidRPr="009A1D9B">
        <w:rPr>
          <w:rFonts w:ascii="Times New Roman" w:hAnsi="Times New Roman" w:cs="Times New Roman"/>
          <w:sz w:val="24"/>
          <w:szCs w:val="24"/>
          <w:lang w:val="en-US"/>
        </w:rPr>
        <w:t>Kapodistrian</w:t>
      </w:r>
      <w:proofErr w:type="spellEnd"/>
      <w:r w:rsidRPr="009A1D9B">
        <w:rPr>
          <w:rFonts w:ascii="Times New Roman" w:hAnsi="Times New Roman" w:cs="Times New Roman"/>
          <w:sz w:val="24"/>
          <w:szCs w:val="24"/>
          <w:lang w:val="en-US"/>
        </w:rPr>
        <w:t xml:space="preserve"> University of Athens, Greece; </w:t>
      </w:r>
      <w:r w:rsidRPr="009A1D9B">
        <w:rPr>
          <w:rFonts w:ascii="Times New Roman" w:hAnsi="Times New Roman" w:cs="Times New Roman"/>
          <w:sz w:val="24"/>
          <w:szCs w:val="24"/>
          <w:vertAlign w:val="superscript"/>
          <w:lang w:val="en-US"/>
        </w:rPr>
        <w:t>6</w:t>
      </w:r>
      <w:r w:rsidRPr="009A1D9B">
        <w:rPr>
          <w:rFonts w:ascii="Times New Roman" w:hAnsi="Times New Roman" w:cs="Times New Roman"/>
          <w:sz w:val="24"/>
          <w:szCs w:val="24"/>
          <w:lang w:val="en-US"/>
        </w:rPr>
        <w:t xml:space="preserve">Department of Public Health Sciences, </w:t>
      </w:r>
      <w:proofErr w:type="spellStart"/>
      <w:r w:rsidRPr="009A1D9B">
        <w:rPr>
          <w:rFonts w:ascii="Times New Roman" w:hAnsi="Times New Roman" w:cs="Times New Roman"/>
          <w:sz w:val="24"/>
          <w:szCs w:val="24"/>
          <w:lang w:val="en-US"/>
        </w:rPr>
        <w:t>Karolinska</w:t>
      </w:r>
      <w:proofErr w:type="spellEnd"/>
      <w:r w:rsidRPr="009A1D9B">
        <w:rPr>
          <w:rFonts w:ascii="Times New Roman" w:hAnsi="Times New Roman" w:cs="Times New Roman"/>
          <w:sz w:val="24"/>
          <w:szCs w:val="24"/>
          <w:lang w:val="en-US"/>
        </w:rPr>
        <w:t xml:space="preserve"> Institute, Stockholm, Sweden; </w:t>
      </w:r>
      <w:r w:rsidRPr="009A1D9B">
        <w:rPr>
          <w:rFonts w:ascii="Times New Roman" w:hAnsi="Times New Roman" w:cs="Times New Roman"/>
          <w:sz w:val="24"/>
          <w:szCs w:val="24"/>
          <w:vertAlign w:val="superscript"/>
          <w:lang w:val="en-US"/>
        </w:rPr>
        <w:t>7</w:t>
      </w:r>
      <w:r w:rsidRPr="009A1D9B">
        <w:rPr>
          <w:rFonts w:ascii="Times New Roman" w:hAnsi="Times New Roman" w:cs="Times New Roman"/>
          <w:sz w:val="24"/>
          <w:szCs w:val="24"/>
          <w:lang w:val="en-US"/>
        </w:rPr>
        <w:t>Department of Epidemiology, Boston University School of Public Health, Boston, USA.</w:t>
      </w:r>
      <w:r w:rsidR="00F003B3">
        <w:rPr>
          <w:rFonts w:ascii="Times New Roman" w:hAnsi="Times New Roman" w:cs="Times New Roman"/>
          <w:sz w:val="24"/>
          <w:szCs w:val="24"/>
          <w:lang w:val="en-US"/>
        </w:rPr>
        <w:t xml:space="preserve"> tommaso.filippini@unimore.it</w:t>
      </w:r>
    </w:p>
    <w:p w14:paraId="502B7096" w14:textId="77777777" w:rsidR="00A4648A" w:rsidRDefault="00A4648A" w:rsidP="00A4648A">
      <w:pPr>
        <w:spacing w:after="0"/>
        <w:jc w:val="both"/>
        <w:rPr>
          <w:rFonts w:ascii="Times New Roman" w:hAnsi="Times New Roman" w:cs="Times New Roman"/>
          <w:b/>
          <w:sz w:val="24"/>
          <w:szCs w:val="24"/>
          <w:lang w:val="en-US"/>
        </w:rPr>
      </w:pPr>
    </w:p>
    <w:p w14:paraId="2D8B0D53" w14:textId="77777777" w:rsidR="004D5A00" w:rsidRPr="009A1D9B" w:rsidRDefault="004D5A00" w:rsidP="00A4648A">
      <w:pPr>
        <w:spacing w:after="0"/>
        <w:jc w:val="both"/>
        <w:rPr>
          <w:rFonts w:ascii="Times New Roman" w:hAnsi="Times New Roman" w:cs="Times New Roman"/>
          <w:sz w:val="24"/>
          <w:szCs w:val="24"/>
          <w:lang w:val="en-US"/>
        </w:rPr>
      </w:pPr>
      <w:r w:rsidRPr="009A1D9B">
        <w:rPr>
          <w:rFonts w:ascii="Times New Roman" w:hAnsi="Times New Roman" w:cs="Times New Roman"/>
          <w:b/>
          <w:sz w:val="24"/>
          <w:szCs w:val="24"/>
          <w:lang w:val="en-US"/>
        </w:rPr>
        <w:t>Background</w:t>
      </w:r>
      <w:r w:rsidRPr="009A1D9B">
        <w:rPr>
          <w:rFonts w:ascii="Times New Roman" w:hAnsi="Times New Roman" w:cs="Times New Roman"/>
          <w:sz w:val="24"/>
          <w:szCs w:val="24"/>
          <w:lang w:val="en-US"/>
        </w:rPr>
        <w:t>: Cadmium is a toxic heavy metal that has been implicated in breast cancer etiology, albeit with inconsistent results. The general population is exposed to cadmium through dietary intake, cigarette smoking, emissions of motorized traffic and industrial facilities. We carried out a systematic review and dose-response meta-analysis of the cohort studies investigating the association between cadmium exposure and breast cancer risk.</w:t>
      </w:r>
    </w:p>
    <w:p w14:paraId="4A8AF308" w14:textId="77777777" w:rsidR="004D5A00" w:rsidRPr="009A1D9B" w:rsidRDefault="004D5A00" w:rsidP="00A4648A">
      <w:pPr>
        <w:spacing w:after="0"/>
        <w:jc w:val="both"/>
        <w:rPr>
          <w:rFonts w:ascii="Times New Roman" w:hAnsi="Times New Roman" w:cs="Times New Roman"/>
          <w:sz w:val="24"/>
          <w:szCs w:val="24"/>
          <w:lang w:val="en-US"/>
        </w:rPr>
      </w:pPr>
      <w:r w:rsidRPr="009A1D9B">
        <w:rPr>
          <w:rFonts w:ascii="Times New Roman" w:hAnsi="Times New Roman" w:cs="Times New Roman"/>
          <w:b/>
          <w:sz w:val="24"/>
          <w:szCs w:val="24"/>
          <w:lang w:val="en-US"/>
        </w:rPr>
        <w:t>Methods</w:t>
      </w:r>
      <w:r w:rsidRPr="009A1D9B">
        <w:rPr>
          <w:rFonts w:ascii="Times New Roman" w:hAnsi="Times New Roman" w:cs="Times New Roman"/>
          <w:sz w:val="24"/>
          <w:szCs w:val="24"/>
          <w:lang w:val="en-US"/>
        </w:rPr>
        <w:t>: Following a literature search through September 10, 2019, we carried out a systematic review and a dose-response meta-analysis to investigate the relation between cadmium exposure and disease risk. We used a restricted cubic spline model and the ‘one-stage’ approach, stratifying for exposure assessment method and menopausal status.</w:t>
      </w:r>
    </w:p>
    <w:p w14:paraId="4F9A577E" w14:textId="69C082DA" w:rsidR="004D5A00" w:rsidRPr="009A1D9B" w:rsidRDefault="004D5A00" w:rsidP="00A4648A">
      <w:pPr>
        <w:spacing w:after="0"/>
        <w:jc w:val="both"/>
        <w:rPr>
          <w:rFonts w:ascii="Times New Roman" w:hAnsi="Times New Roman" w:cs="Times New Roman"/>
          <w:sz w:val="24"/>
          <w:szCs w:val="24"/>
          <w:lang w:val="en-US"/>
        </w:rPr>
      </w:pPr>
      <w:r w:rsidRPr="009A1D9B">
        <w:rPr>
          <w:rFonts w:ascii="Times New Roman" w:hAnsi="Times New Roman" w:cs="Times New Roman"/>
          <w:b/>
          <w:sz w:val="24"/>
          <w:szCs w:val="24"/>
          <w:lang w:val="en-US"/>
        </w:rPr>
        <w:t>Results</w:t>
      </w:r>
      <w:r w:rsidRPr="009A1D9B">
        <w:rPr>
          <w:rFonts w:ascii="Times New Roman" w:hAnsi="Times New Roman" w:cs="Times New Roman"/>
          <w:sz w:val="24"/>
          <w:szCs w:val="24"/>
          <w:lang w:val="en-US"/>
        </w:rPr>
        <w:t xml:space="preserve">: We identified eleven studies on breast cancer risk, six based on cadmium dietary intake, and five on urinary excretion levels. In dose-response analysis, we observed a positive, statistically imprecise linear relation between dietary cadmium intake and disease risk. </w:t>
      </w:r>
      <w:r w:rsidR="00FA6813">
        <w:rPr>
          <w:rFonts w:ascii="Times New Roman" w:hAnsi="Times New Roman" w:cs="Times New Roman"/>
          <w:sz w:val="24"/>
          <w:szCs w:val="24"/>
          <w:lang w:val="en-US"/>
        </w:rPr>
        <w:t>The r</w:t>
      </w:r>
      <w:r w:rsidRPr="009A1D9B">
        <w:rPr>
          <w:rFonts w:ascii="Times New Roman" w:hAnsi="Times New Roman" w:cs="Times New Roman"/>
          <w:sz w:val="24"/>
          <w:szCs w:val="24"/>
          <w:lang w:val="en-US"/>
        </w:rPr>
        <w:t xml:space="preserve">isk ratio at 20 µg/day compared with no intake was 1.12 (95% confidence interval 0.80-1.56). Conversely, we detected a very imprecise negative association between urinary cadmium excretion and risk (risk ratio=0.89, 95% confidence interval 0.37-2.14 at 2 µg/g creatinine of cadmium excretion). Analysis restricted to post-menopausal women showed substantially no association, as was true for all meta-analyses carried out by comparing the highest versus the lowest exposure category. </w:t>
      </w:r>
    </w:p>
    <w:p w14:paraId="6F1B5197" w14:textId="77777777" w:rsidR="004D5A00" w:rsidRPr="009A1D9B" w:rsidRDefault="004D5A00" w:rsidP="00A4648A">
      <w:pPr>
        <w:spacing w:after="0"/>
        <w:jc w:val="both"/>
        <w:rPr>
          <w:rFonts w:ascii="Times New Roman" w:hAnsi="Times New Roman" w:cs="Times New Roman"/>
          <w:sz w:val="24"/>
          <w:szCs w:val="24"/>
          <w:lang w:val="en-US"/>
        </w:rPr>
      </w:pPr>
      <w:r w:rsidRPr="009A1D9B">
        <w:rPr>
          <w:rFonts w:ascii="Times New Roman" w:hAnsi="Times New Roman" w:cs="Times New Roman"/>
          <w:b/>
          <w:sz w:val="24"/>
          <w:szCs w:val="24"/>
          <w:lang w:val="en-US"/>
        </w:rPr>
        <w:t>Conclusions</w:t>
      </w:r>
      <w:r w:rsidRPr="009A1D9B">
        <w:rPr>
          <w:rFonts w:ascii="Times New Roman" w:hAnsi="Times New Roman" w:cs="Times New Roman"/>
          <w:sz w:val="24"/>
          <w:szCs w:val="24"/>
          <w:lang w:val="en-US"/>
        </w:rPr>
        <w:t>: Overall, we found scant evidence of positive association between cadmium and breast cancer. Available data were too limited to carry out stratified analyses according to age, smoking and hormone receptor status. Therefore, possible associations between cadmium exposure and breast cancer risk in selected subgroups cannot be entirely ruled out.</w:t>
      </w:r>
    </w:p>
    <w:p w14:paraId="01774D02" w14:textId="3CA8C108" w:rsidR="00047400" w:rsidRPr="00BD018A" w:rsidRDefault="004D5A00" w:rsidP="00BD018A">
      <w:pPr>
        <w:spacing w:after="0"/>
        <w:jc w:val="both"/>
        <w:rPr>
          <w:rFonts w:ascii="Times New Roman" w:hAnsi="Times New Roman" w:cs="Times New Roman"/>
          <w:b/>
          <w:bCs/>
          <w:sz w:val="24"/>
          <w:szCs w:val="24"/>
          <w:lang w:val="en-US"/>
        </w:rPr>
      </w:pPr>
      <w:r w:rsidRPr="009A1D9B">
        <w:rPr>
          <w:rFonts w:ascii="Times New Roman" w:hAnsi="Times New Roman" w:cs="Times New Roman"/>
          <w:b/>
          <w:bCs/>
          <w:sz w:val="24"/>
          <w:szCs w:val="24"/>
          <w:lang w:val="en-US"/>
        </w:rPr>
        <w:t xml:space="preserve">Keywords: </w:t>
      </w:r>
      <w:r w:rsidRPr="009A1D9B">
        <w:rPr>
          <w:rFonts w:ascii="Times New Roman" w:hAnsi="Times New Roman" w:cs="Times New Roman"/>
          <w:bCs/>
          <w:sz w:val="24"/>
          <w:szCs w:val="24"/>
          <w:lang w:val="en-US"/>
        </w:rPr>
        <w:t>cadmium, breast cancer, dietary intake, urine excretion, dose-response meta-analysis</w:t>
      </w:r>
      <w:bookmarkStart w:id="0" w:name="_GoBack"/>
      <w:bookmarkEnd w:id="0"/>
    </w:p>
    <w:sectPr w:rsidR="00047400" w:rsidRPr="00BD018A" w:rsidSect="000331BF">
      <w:headerReference w:type="default" r:id="rId6"/>
      <w:footerReference w:type="default" r:id="rId7"/>
      <w:pgSz w:w="11906" w:h="16838"/>
      <w:pgMar w:top="1440" w:right="1440" w:bottom="1440" w:left="1440"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C91367A" w16cid:durableId="212B7229"/>
  <w16cid:commentId w16cid:paraId="79E3B66A" w16cid:durableId="212B7274"/>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A1308B" w14:textId="77777777" w:rsidR="002909A8" w:rsidRDefault="002909A8" w:rsidP="00F65E04">
      <w:pPr>
        <w:spacing w:after="0" w:line="240" w:lineRule="auto"/>
      </w:pPr>
      <w:r>
        <w:separator/>
      </w:r>
    </w:p>
  </w:endnote>
  <w:endnote w:type="continuationSeparator" w:id="0">
    <w:p w14:paraId="0375E068" w14:textId="77777777" w:rsidR="002909A8" w:rsidRDefault="002909A8" w:rsidP="00F65E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88302170"/>
      <w:docPartObj>
        <w:docPartGallery w:val="Page Numbers (Bottom of Page)"/>
        <w:docPartUnique/>
      </w:docPartObj>
    </w:sdtPr>
    <w:sdtEndPr/>
    <w:sdtContent>
      <w:p w14:paraId="439294E4" w14:textId="0DA77F7C" w:rsidR="00F65E04" w:rsidRDefault="00F65E04">
        <w:pPr>
          <w:pStyle w:val="Pidipagina"/>
        </w:pPr>
        <w:r>
          <w:fldChar w:fldCharType="begin"/>
        </w:r>
        <w:r>
          <w:instrText>PAGE   \* MERGEFORMAT</w:instrText>
        </w:r>
        <w:r>
          <w:fldChar w:fldCharType="separate"/>
        </w:r>
        <w:r w:rsidR="00BD018A" w:rsidRPr="00BD018A">
          <w:rPr>
            <w:noProof/>
            <w:lang w:val="da-DK"/>
          </w:rPr>
          <w:t>1</w:t>
        </w:r>
        <w:r>
          <w:fldChar w:fldCharType="end"/>
        </w:r>
      </w:p>
    </w:sdtContent>
  </w:sdt>
  <w:p w14:paraId="6966D8A0" w14:textId="77777777" w:rsidR="00F65E04" w:rsidRDefault="00F65E04">
    <w:pPr>
      <w:pStyle w:val="Pidipa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7A1931" w14:textId="77777777" w:rsidR="002909A8" w:rsidRDefault="002909A8" w:rsidP="00F65E04">
      <w:pPr>
        <w:spacing w:after="0" w:line="240" w:lineRule="auto"/>
      </w:pPr>
      <w:r>
        <w:separator/>
      </w:r>
    </w:p>
  </w:footnote>
  <w:footnote w:type="continuationSeparator" w:id="0">
    <w:p w14:paraId="35F7EE18" w14:textId="77777777" w:rsidR="002909A8" w:rsidRDefault="002909A8" w:rsidP="00F65E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B8D3DC" w14:textId="77777777" w:rsidR="00F65E04" w:rsidRPr="00F65E04" w:rsidRDefault="0026156C">
    <w:pPr>
      <w:pStyle w:val="Intestazione"/>
      <w:rPr>
        <w:lang w:val="en-US"/>
      </w:rPr>
    </w:pPr>
    <w:r>
      <w:rPr>
        <w:lang w:val="en-US"/>
      </w:rPr>
      <w:t xml:space="preserve">Abstracts for </w:t>
    </w:r>
    <w:proofErr w:type="gramStart"/>
    <w:r>
      <w:rPr>
        <w:lang w:val="en-US"/>
      </w:rPr>
      <w:t>posters</w:t>
    </w:r>
    <w:r w:rsidR="00F65E04" w:rsidRPr="00F65E04">
      <w:rPr>
        <w:lang w:val="en-US"/>
      </w:rPr>
      <w:t xml:space="preserve">  Consortium</w:t>
    </w:r>
    <w:proofErr w:type="gramEnd"/>
    <w:r w:rsidR="00F65E04" w:rsidRPr="00F65E04">
      <w:rPr>
        <w:lang w:val="en-US"/>
      </w:rPr>
      <w:t xml:space="preserve"> meeting in Berlin HBM4EU October 2019</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a-DK" w:vendorID="64" w:dllVersion="131078" w:nlCheck="1" w:checkStyle="0"/>
  <w:activeWritingStyle w:appName="MSWord" w:lang="en-GB" w:vendorID="64" w:dllVersion="131078" w:nlCheck="1" w:checkStyle="0"/>
  <w:activeWritingStyle w:appName="MSWord" w:lang="en-US" w:vendorID="64" w:dllVersion="131078" w:nlCheck="1" w:checkStyle="0"/>
  <w:activeWritingStyle w:appName="MSWord" w:lang="es-ES" w:vendorID="64" w:dllVersion="131078" w:nlCheck="1" w:checkStyle="0"/>
  <w:activeWritingStyle w:appName="MSWord" w:lang="it-IT" w:vendorID="64" w:dllVersion="131078" w:nlCheck="1" w:checkStyle="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5FA4"/>
    <w:rsid w:val="000331BF"/>
    <w:rsid w:val="00047400"/>
    <w:rsid w:val="00095FA4"/>
    <w:rsid w:val="00161497"/>
    <w:rsid w:val="00163FA9"/>
    <w:rsid w:val="001A3A4C"/>
    <w:rsid w:val="00220967"/>
    <w:rsid w:val="0026156C"/>
    <w:rsid w:val="002909A8"/>
    <w:rsid w:val="003B75E0"/>
    <w:rsid w:val="003C216A"/>
    <w:rsid w:val="004864C3"/>
    <w:rsid w:val="004D0A62"/>
    <w:rsid w:val="004D5A00"/>
    <w:rsid w:val="005061F7"/>
    <w:rsid w:val="00576F30"/>
    <w:rsid w:val="005D2094"/>
    <w:rsid w:val="00886D91"/>
    <w:rsid w:val="008C278D"/>
    <w:rsid w:val="008E3180"/>
    <w:rsid w:val="009A1D9B"/>
    <w:rsid w:val="009E1CF1"/>
    <w:rsid w:val="009F5D34"/>
    <w:rsid w:val="00A0153E"/>
    <w:rsid w:val="00A21311"/>
    <w:rsid w:val="00A37E49"/>
    <w:rsid w:val="00A4648A"/>
    <w:rsid w:val="00AB6787"/>
    <w:rsid w:val="00B62F84"/>
    <w:rsid w:val="00BC664D"/>
    <w:rsid w:val="00BD018A"/>
    <w:rsid w:val="00C108DC"/>
    <w:rsid w:val="00CA41AE"/>
    <w:rsid w:val="00CF6BEF"/>
    <w:rsid w:val="00D2534F"/>
    <w:rsid w:val="00DE2870"/>
    <w:rsid w:val="00E13770"/>
    <w:rsid w:val="00E956C0"/>
    <w:rsid w:val="00F003B3"/>
    <w:rsid w:val="00F65E04"/>
    <w:rsid w:val="00FA6813"/>
    <w:rsid w:val="00FC5CD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AE20E5"/>
  <w15:docId w15:val="{2F0B95DE-385E-41B4-89DC-9176749AD3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0331BF"/>
  </w:style>
  <w:style w:type="paragraph" w:styleId="Titolo1">
    <w:name w:val="heading 1"/>
    <w:basedOn w:val="Normale"/>
    <w:next w:val="Normale"/>
    <w:link w:val="Titolo1Carattere"/>
    <w:uiPriority w:val="9"/>
    <w:qFormat/>
    <w:rsid w:val="00047400"/>
    <w:pPr>
      <w:keepNext/>
      <w:keepLines/>
      <w:spacing w:before="480" w:after="0"/>
      <w:outlineLvl w:val="0"/>
    </w:pPr>
    <w:rPr>
      <w:rFonts w:asciiTheme="majorHAnsi" w:eastAsiaTheme="majorEastAsia" w:hAnsiTheme="majorHAnsi" w:cstheme="majorBidi"/>
      <w:b/>
      <w:bCs/>
      <w:color w:val="365F91" w:themeColor="accent1" w:themeShade="BF"/>
      <w:sz w:val="28"/>
      <w:szCs w:val="28"/>
      <w:lang w:val="es-E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apple-converted-space">
    <w:name w:val="apple-converted-space"/>
    <w:basedOn w:val="Carpredefinitoparagrafo"/>
    <w:rsid w:val="00163FA9"/>
  </w:style>
  <w:style w:type="character" w:styleId="Collegamentoipertestuale">
    <w:name w:val="Hyperlink"/>
    <w:basedOn w:val="Carpredefinitoparagrafo"/>
    <w:unhideWhenUsed/>
    <w:rsid w:val="00163FA9"/>
    <w:rPr>
      <w:color w:val="0000FF"/>
      <w:u w:val="single"/>
    </w:rPr>
  </w:style>
  <w:style w:type="character" w:styleId="Enfasicorsivo">
    <w:name w:val="Emphasis"/>
    <w:basedOn w:val="Carpredefinitoparagrafo"/>
    <w:uiPriority w:val="20"/>
    <w:qFormat/>
    <w:rsid w:val="00047400"/>
    <w:rPr>
      <w:i/>
      <w:iCs/>
    </w:rPr>
  </w:style>
  <w:style w:type="paragraph" w:styleId="Nessunaspaziatura">
    <w:name w:val="No Spacing"/>
    <w:uiPriority w:val="1"/>
    <w:qFormat/>
    <w:rsid w:val="00047400"/>
    <w:pPr>
      <w:suppressAutoHyphens/>
      <w:spacing w:after="0" w:line="240" w:lineRule="auto"/>
    </w:pPr>
    <w:rPr>
      <w:rFonts w:ascii="Times New Roman" w:eastAsia="SimSun" w:hAnsi="Times New Roman" w:cs="Times New Roman"/>
      <w:sz w:val="24"/>
      <w:szCs w:val="24"/>
      <w:lang w:eastAsia="ar-SA"/>
    </w:rPr>
  </w:style>
  <w:style w:type="character" w:customStyle="1" w:styleId="Titolo1Carattere">
    <w:name w:val="Titolo 1 Carattere"/>
    <w:basedOn w:val="Carpredefinitoparagrafo"/>
    <w:link w:val="Titolo1"/>
    <w:uiPriority w:val="9"/>
    <w:rsid w:val="00047400"/>
    <w:rPr>
      <w:rFonts w:asciiTheme="majorHAnsi" w:eastAsiaTheme="majorEastAsia" w:hAnsiTheme="majorHAnsi" w:cstheme="majorBidi"/>
      <w:b/>
      <w:bCs/>
      <w:color w:val="365F91" w:themeColor="accent1" w:themeShade="BF"/>
      <w:sz w:val="28"/>
      <w:szCs w:val="28"/>
      <w:lang w:val="es-ES"/>
    </w:rPr>
  </w:style>
  <w:style w:type="character" w:customStyle="1" w:styleId="title-text">
    <w:name w:val="title-text"/>
    <w:basedOn w:val="Carpredefinitoparagrafo"/>
    <w:rsid w:val="00047400"/>
  </w:style>
  <w:style w:type="character" w:customStyle="1" w:styleId="text">
    <w:name w:val="text"/>
    <w:basedOn w:val="Carpredefinitoparagrafo"/>
    <w:rsid w:val="00047400"/>
  </w:style>
  <w:style w:type="character" w:customStyle="1" w:styleId="author-ref">
    <w:name w:val="author-ref"/>
    <w:basedOn w:val="Carpredefinitoparagrafo"/>
    <w:rsid w:val="00047400"/>
  </w:style>
  <w:style w:type="paragraph" w:styleId="Corpodeltesto2">
    <w:name w:val="Body Text 2"/>
    <w:basedOn w:val="Normale"/>
    <w:link w:val="Corpodeltesto2Carattere"/>
    <w:rsid w:val="00047400"/>
    <w:pPr>
      <w:spacing w:after="0" w:line="240" w:lineRule="auto"/>
      <w:jc w:val="both"/>
    </w:pPr>
    <w:rPr>
      <w:rFonts w:ascii="Times New Roman" w:eastAsia="Times New Roman" w:hAnsi="Times New Roman" w:cs="Times New Roman"/>
      <w:lang w:val="es-ES" w:eastAsia="es-ES"/>
    </w:rPr>
  </w:style>
  <w:style w:type="character" w:customStyle="1" w:styleId="Corpodeltesto2Carattere">
    <w:name w:val="Corpo del testo 2 Carattere"/>
    <w:basedOn w:val="Carpredefinitoparagrafo"/>
    <w:link w:val="Corpodeltesto2"/>
    <w:rsid w:val="00047400"/>
    <w:rPr>
      <w:rFonts w:ascii="Times New Roman" w:eastAsia="Times New Roman" w:hAnsi="Times New Roman" w:cs="Times New Roman"/>
      <w:lang w:val="es-ES" w:eastAsia="es-ES"/>
    </w:rPr>
  </w:style>
  <w:style w:type="paragraph" w:styleId="Corpotesto">
    <w:name w:val="Body Text"/>
    <w:basedOn w:val="Normale"/>
    <w:link w:val="CorpotestoCarattere"/>
    <w:uiPriority w:val="99"/>
    <w:semiHidden/>
    <w:unhideWhenUsed/>
    <w:rsid w:val="00047400"/>
    <w:pPr>
      <w:spacing w:after="120" w:line="240" w:lineRule="auto"/>
    </w:pPr>
    <w:rPr>
      <w:rFonts w:ascii="Times New Roman" w:eastAsia="Times New Roman" w:hAnsi="Times New Roman" w:cs="Times New Roman"/>
      <w:sz w:val="24"/>
      <w:szCs w:val="24"/>
      <w:lang w:val="es-ES" w:eastAsia="es-ES"/>
    </w:rPr>
  </w:style>
  <w:style w:type="character" w:customStyle="1" w:styleId="CorpotestoCarattere">
    <w:name w:val="Corpo testo Carattere"/>
    <w:basedOn w:val="Carpredefinitoparagrafo"/>
    <w:link w:val="Corpotesto"/>
    <w:uiPriority w:val="99"/>
    <w:semiHidden/>
    <w:rsid w:val="00047400"/>
    <w:rPr>
      <w:rFonts w:ascii="Times New Roman" w:eastAsia="Times New Roman" w:hAnsi="Times New Roman" w:cs="Times New Roman"/>
      <w:sz w:val="24"/>
      <w:szCs w:val="24"/>
      <w:lang w:val="es-ES" w:eastAsia="es-ES"/>
    </w:rPr>
  </w:style>
  <w:style w:type="paragraph" w:customStyle="1" w:styleId="Authornames">
    <w:name w:val="Author names"/>
    <w:basedOn w:val="Normale"/>
    <w:next w:val="Normale"/>
    <w:qFormat/>
    <w:rsid w:val="00047400"/>
    <w:pPr>
      <w:spacing w:before="240" w:after="0" w:line="360" w:lineRule="auto"/>
    </w:pPr>
    <w:rPr>
      <w:rFonts w:ascii="Times New Roman" w:eastAsia="Times New Roman" w:hAnsi="Times New Roman" w:cs="Times New Roman"/>
      <w:sz w:val="28"/>
      <w:szCs w:val="24"/>
      <w:lang w:eastAsia="en-GB"/>
    </w:rPr>
  </w:style>
  <w:style w:type="paragraph" w:customStyle="1" w:styleId="Articletitle">
    <w:name w:val="Article title"/>
    <w:basedOn w:val="Normale"/>
    <w:next w:val="Normale"/>
    <w:qFormat/>
    <w:rsid w:val="00047400"/>
    <w:pPr>
      <w:spacing w:after="120" w:line="360" w:lineRule="auto"/>
      <w:jc w:val="both"/>
    </w:pPr>
    <w:rPr>
      <w:rFonts w:ascii="Times New Roman" w:eastAsia="Times New Roman" w:hAnsi="Times New Roman" w:cs="Times New Roman"/>
      <w:b/>
      <w:sz w:val="28"/>
      <w:szCs w:val="24"/>
      <w:lang w:eastAsia="en-GB"/>
    </w:rPr>
  </w:style>
  <w:style w:type="paragraph" w:customStyle="1" w:styleId="Abstract">
    <w:name w:val="Abstract"/>
    <w:basedOn w:val="Normale"/>
    <w:next w:val="Normale"/>
    <w:qFormat/>
    <w:rsid w:val="00047400"/>
    <w:pPr>
      <w:spacing w:before="360" w:after="300" w:line="360" w:lineRule="auto"/>
      <w:ind w:left="720" w:right="567"/>
      <w:jc w:val="both"/>
    </w:pPr>
    <w:rPr>
      <w:rFonts w:ascii="Times New Roman" w:eastAsia="Times New Roman" w:hAnsi="Times New Roman" w:cs="Times New Roman"/>
      <w:szCs w:val="24"/>
      <w:lang w:eastAsia="en-GB"/>
    </w:rPr>
  </w:style>
  <w:style w:type="paragraph" w:styleId="Testofumetto">
    <w:name w:val="Balloon Text"/>
    <w:basedOn w:val="Normale"/>
    <w:link w:val="TestofumettoCarattere"/>
    <w:uiPriority w:val="99"/>
    <w:semiHidden/>
    <w:unhideWhenUsed/>
    <w:rsid w:val="00A0153E"/>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0153E"/>
    <w:rPr>
      <w:rFonts w:ascii="Segoe UI" w:hAnsi="Segoe UI" w:cs="Segoe UI"/>
      <w:sz w:val="18"/>
      <w:szCs w:val="18"/>
    </w:rPr>
  </w:style>
  <w:style w:type="paragraph" w:styleId="Intestazione">
    <w:name w:val="header"/>
    <w:basedOn w:val="Normale"/>
    <w:link w:val="IntestazioneCarattere"/>
    <w:uiPriority w:val="99"/>
    <w:unhideWhenUsed/>
    <w:rsid w:val="00F65E04"/>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F65E04"/>
  </w:style>
  <w:style w:type="paragraph" w:styleId="Pidipagina">
    <w:name w:val="footer"/>
    <w:basedOn w:val="Normale"/>
    <w:link w:val="PidipaginaCarattere"/>
    <w:uiPriority w:val="99"/>
    <w:unhideWhenUsed/>
    <w:rsid w:val="00F65E04"/>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F65E04"/>
  </w:style>
  <w:style w:type="character" w:styleId="Rimandocommento">
    <w:name w:val="annotation reference"/>
    <w:basedOn w:val="Carpredefinitoparagrafo"/>
    <w:uiPriority w:val="99"/>
    <w:semiHidden/>
    <w:unhideWhenUsed/>
    <w:rsid w:val="00FA6813"/>
    <w:rPr>
      <w:sz w:val="16"/>
      <w:szCs w:val="16"/>
    </w:rPr>
  </w:style>
  <w:style w:type="paragraph" w:styleId="Testocommento">
    <w:name w:val="annotation text"/>
    <w:basedOn w:val="Normale"/>
    <w:link w:val="TestocommentoCarattere"/>
    <w:uiPriority w:val="99"/>
    <w:semiHidden/>
    <w:unhideWhenUsed/>
    <w:rsid w:val="00FA6813"/>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FA6813"/>
    <w:rPr>
      <w:sz w:val="20"/>
      <w:szCs w:val="20"/>
    </w:rPr>
  </w:style>
  <w:style w:type="paragraph" w:styleId="Soggettocommento">
    <w:name w:val="annotation subject"/>
    <w:basedOn w:val="Testocommento"/>
    <w:next w:val="Testocommento"/>
    <w:link w:val="SoggettocommentoCarattere"/>
    <w:uiPriority w:val="99"/>
    <w:semiHidden/>
    <w:unhideWhenUsed/>
    <w:rsid w:val="00FA6813"/>
    <w:rPr>
      <w:b/>
      <w:bCs/>
    </w:rPr>
  </w:style>
  <w:style w:type="character" w:customStyle="1" w:styleId="SoggettocommentoCarattere">
    <w:name w:val="Soggetto commento Carattere"/>
    <w:basedOn w:val="TestocommentoCarattere"/>
    <w:link w:val="Soggettocommento"/>
    <w:uiPriority w:val="99"/>
    <w:semiHidden/>
    <w:rsid w:val="00FA681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833266">
      <w:bodyDiv w:val="1"/>
      <w:marLeft w:val="0"/>
      <w:marRight w:val="0"/>
      <w:marTop w:val="0"/>
      <w:marBottom w:val="0"/>
      <w:divBdr>
        <w:top w:val="none" w:sz="0" w:space="0" w:color="auto"/>
        <w:left w:val="none" w:sz="0" w:space="0" w:color="auto"/>
        <w:bottom w:val="none" w:sz="0" w:space="0" w:color="auto"/>
        <w:right w:val="none" w:sz="0" w:space="0" w:color="auto"/>
      </w:divBdr>
      <w:divsChild>
        <w:div w:id="1625233432">
          <w:marLeft w:val="60"/>
          <w:marRight w:val="0"/>
          <w:marTop w:val="280"/>
          <w:marBottom w:val="280"/>
          <w:divBdr>
            <w:top w:val="none" w:sz="0" w:space="0" w:color="auto"/>
            <w:left w:val="none" w:sz="0" w:space="0" w:color="auto"/>
            <w:bottom w:val="none" w:sz="0" w:space="0" w:color="auto"/>
            <w:right w:val="none" w:sz="0" w:space="0" w:color="auto"/>
          </w:divBdr>
        </w:div>
        <w:div w:id="1615331809">
          <w:marLeft w:val="60"/>
          <w:marRight w:val="0"/>
          <w:marTop w:val="280"/>
          <w:marBottom w:val="280"/>
          <w:divBdr>
            <w:top w:val="none" w:sz="0" w:space="0" w:color="auto"/>
            <w:left w:val="none" w:sz="0" w:space="0" w:color="auto"/>
            <w:bottom w:val="none" w:sz="0" w:space="0" w:color="auto"/>
            <w:right w:val="none" w:sz="0" w:space="0" w:color="auto"/>
          </w:divBdr>
        </w:div>
        <w:div w:id="583224367">
          <w:marLeft w:val="60"/>
          <w:marRight w:val="0"/>
          <w:marTop w:val="280"/>
          <w:marBottom w:val="280"/>
          <w:divBdr>
            <w:top w:val="none" w:sz="0" w:space="0" w:color="auto"/>
            <w:left w:val="none" w:sz="0" w:space="0" w:color="auto"/>
            <w:bottom w:val="none" w:sz="0" w:space="0" w:color="auto"/>
            <w:right w:val="none" w:sz="0" w:space="0" w:color="auto"/>
          </w:divBdr>
        </w:div>
        <w:div w:id="993073244">
          <w:marLeft w:val="60"/>
          <w:marRight w:val="0"/>
          <w:marTop w:val="280"/>
          <w:marBottom w:val="280"/>
          <w:divBdr>
            <w:top w:val="none" w:sz="0" w:space="0" w:color="auto"/>
            <w:left w:val="none" w:sz="0" w:space="0" w:color="auto"/>
            <w:bottom w:val="none" w:sz="0" w:space="0" w:color="auto"/>
            <w:right w:val="none" w:sz="0" w:space="0" w:color="auto"/>
          </w:divBdr>
        </w:div>
        <w:div w:id="189531693">
          <w:marLeft w:val="60"/>
          <w:marRight w:val="0"/>
          <w:marTop w:val="280"/>
          <w:marBottom w:val="28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21" Type="http://schemas.microsoft.com/office/2016/09/relationships/commentsIds" Target="commentsId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469</Words>
  <Characters>2679</Characters>
  <Application>Microsoft Office Word</Application>
  <DocSecurity>0</DocSecurity>
  <Lines>22</Lines>
  <Paragraphs>6</Paragraphs>
  <ScaleCrop>false</ScaleCrop>
  <HeadingPairs>
    <vt:vector size="6" baseType="variant">
      <vt:variant>
        <vt:lpstr>Titolo</vt:lpstr>
      </vt:variant>
      <vt:variant>
        <vt:i4>1</vt:i4>
      </vt:variant>
      <vt:variant>
        <vt:lpstr>Titel</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3142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Beheerder</dc:creator>
  <cp:lastModifiedBy>Tommaso</cp:lastModifiedBy>
  <cp:revision>3</cp:revision>
  <cp:lastPrinted>2019-10-02T15:04:00Z</cp:lastPrinted>
  <dcterms:created xsi:type="dcterms:W3CDTF">2019-10-02T15:05:00Z</dcterms:created>
  <dcterms:modified xsi:type="dcterms:W3CDTF">2019-10-02T15:05:00Z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Remapped">
    <vt:lpwstr>true</vt:lpwstr>
  </property>
</Properties>
</file>